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03AEA" w14:textId="6987426C" w:rsidR="00AD5565" w:rsidRPr="001870CD" w:rsidRDefault="00AD5565" w:rsidP="00AD5565">
      <w:pPr>
        <w:keepLines/>
        <w:pBdr>
          <w:top w:val="single" w:sz="4" w:space="28" w:color="auto"/>
        </w:pBdr>
        <w:suppressAutoHyphens/>
        <w:spacing w:after="240" w:line="240" w:lineRule="auto"/>
        <w:ind w:right="2880"/>
        <w:contextualSpacing/>
        <w:rPr>
          <w:rFonts w:ascii="Times New Roman" w:hAnsi="Times New Roman"/>
          <w:color w:val="013B6B"/>
          <w:kern w:val="28"/>
          <w:sz w:val="52"/>
          <w:szCs w:val="52"/>
        </w:rPr>
      </w:pPr>
      <w:bookmarkStart w:id="0" w:name="_GoBack"/>
      <w:bookmarkEnd w:id="0"/>
      <w:r w:rsidRPr="001870CD">
        <w:rPr>
          <w:rFonts w:ascii="Times New Roman" w:hAnsi="Times New Roman"/>
          <w:color w:val="013B6B"/>
          <w:kern w:val="28"/>
          <w:sz w:val="52"/>
          <w:szCs w:val="52"/>
        </w:rPr>
        <w:t xml:space="preserve">Virginia </w:t>
      </w:r>
      <w:r w:rsidR="00BA2094">
        <w:rPr>
          <w:rFonts w:ascii="Times New Roman" w:hAnsi="Times New Roman"/>
          <w:color w:val="013B6B"/>
          <w:kern w:val="28"/>
          <w:sz w:val="52"/>
          <w:szCs w:val="52"/>
        </w:rPr>
        <w:t>M</w:t>
      </w:r>
      <w:r w:rsidR="004B7D98">
        <w:rPr>
          <w:rFonts w:ascii="Times New Roman" w:hAnsi="Times New Roman"/>
          <w:color w:val="013B6B"/>
          <w:kern w:val="28"/>
          <w:sz w:val="52"/>
          <w:szCs w:val="52"/>
        </w:rPr>
        <w:t>OST/OST</w:t>
      </w:r>
      <w:r w:rsidR="00DE0A1C">
        <w:rPr>
          <w:rFonts w:ascii="Times New Roman" w:hAnsi="Times New Roman"/>
          <w:color w:val="013B6B"/>
          <w:kern w:val="28"/>
          <w:sz w:val="52"/>
          <w:szCs w:val="52"/>
        </w:rPr>
        <w:t xml:space="preserve"> Revalidation</w:t>
      </w:r>
      <w:r w:rsidR="004B7D98">
        <w:rPr>
          <w:rFonts w:ascii="Times New Roman" w:hAnsi="Times New Roman"/>
          <w:color w:val="013B6B"/>
          <w:kern w:val="28"/>
          <w:sz w:val="52"/>
          <w:szCs w:val="52"/>
        </w:rPr>
        <w:t xml:space="preserve"> and </w:t>
      </w:r>
      <w:r w:rsidR="00DE0A1C">
        <w:rPr>
          <w:rFonts w:ascii="Times New Roman" w:hAnsi="Times New Roman"/>
          <w:color w:val="013B6B"/>
          <w:kern w:val="28"/>
          <w:sz w:val="52"/>
          <w:szCs w:val="52"/>
        </w:rPr>
        <w:t>Proxy</w:t>
      </w:r>
      <w:r w:rsidR="00BA2094">
        <w:rPr>
          <w:rFonts w:ascii="Times New Roman" w:hAnsi="Times New Roman"/>
          <w:color w:val="013B6B"/>
          <w:kern w:val="28"/>
          <w:sz w:val="52"/>
          <w:szCs w:val="52"/>
        </w:rPr>
        <w:t xml:space="preserve"> Risk </w:t>
      </w:r>
      <w:r w:rsidR="00DE0A1C">
        <w:rPr>
          <w:rFonts w:ascii="Times New Roman" w:hAnsi="Times New Roman"/>
          <w:color w:val="013B6B"/>
          <w:kern w:val="28"/>
          <w:sz w:val="52"/>
          <w:szCs w:val="52"/>
        </w:rPr>
        <w:t xml:space="preserve">Norming </w:t>
      </w:r>
    </w:p>
    <w:p w14:paraId="7E90F5BA" w14:textId="52C23C9A" w:rsidR="00AD5565" w:rsidRPr="00C11220" w:rsidRDefault="00FA7131" w:rsidP="00AD5565">
      <w:pPr>
        <w:spacing w:after="280" w:line="420" w:lineRule="exact"/>
        <w:rPr>
          <w:rFonts w:ascii="Times New Roman" w:hAnsi="Times New Roman"/>
          <w:i/>
          <w:iCs/>
          <w:color w:val="4BACC6"/>
          <w:sz w:val="32"/>
          <w:szCs w:val="32"/>
        </w:rPr>
      </w:pPr>
      <w:r>
        <w:rPr>
          <w:rFonts w:ascii="Times New Roman" w:hAnsi="Times New Roman"/>
          <w:i/>
          <w:iCs/>
          <w:color w:val="4BACC6"/>
          <w:sz w:val="32"/>
          <w:szCs w:val="32"/>
        </w:rPr>
        <w:t xml:space="preserve">Recidivism Results </w:t>
      </w:r>
      <w:r w:rsidR="006A2AAF">
        <w:rPr>
          <w:rFonts w:ascii="Times New Roman" w:hAnsi="Times New Roman"/>
          <w:i/>
          <w:iCs/>
          <w:color w:val="4BACC6"/>
          <w:sz w:val="32"/>
          <w:szCs w:val="32"/>
        </w:rPr>
        <w:t>FY12</w:t>
      </w:r>
    </w:p>
    <w:p w14:paraId="1A2FCECB" w14:textId="77777777" w:rsidR="00AD5565" w:rsidRPr="0063775F" w:rsidRDefault="00AD5565" w:rsidP="00AD5565">
      <w:pPr>
        <w:spacing w:after="0" w:line="240" w:lineRule="auto"/>
        <w:rPr>
          <w:rFonts w:ascii="Arial" w:hAnsi="Arial" w:cs="Arial"/>
          <w:b/>
          <w:color w:val="A9872E"/>
          <w:sz w:val="20"/>
          <w:szCs w:val="20"/>
        </w:rPr>
      </w:pPr>
      <w:r w:rsidRPr="0063775F">
        <w:rPr>
          <w:rFonts w:ascii="Arial" w:hAnsi="Arial" w:cs="Arial"/>
          <w:b/>
          <w:color w:val="A9872E"/>
          <w:sz w:val="20"/>
          <w:szCs w:val="20"/>
        </w:rPr>
        <w:t>PROJECT DIRECTOR</w:t>
      </w:r>
    </w:p>
    <w:p w14:paraId="371CFCB7" w14:textId="77777777" w:rsidR="00AD5565" w:rsidRPr="00C11220" w:rsidRDefault="00AD5565" w:rsidP="00AD5565">
      <w:pPr>
        <w:spacing w:after="0" w:line="240" w:lineRule="auto"/>
        <w:rPr>
          <w:rFonts w:ascii="Times New Roman" w:hAnsi="Times New Roman"/>
          <w:i/>
          <w:sz w:val="20"/>
          <w:szCs w:val="20"/>
        </w:rPr>
      </w:pPr>
      <w:r>
        <w:rPr>
          <w:rFonts w:ascii="Times New Roman" w:hAnsi="Times New Roman"/>
          <w:i/>
          <w:sz w:val="20"/>
          <w:szCs w:val="20"/>
        </w:rPr>
        <w:t>Tara L. Kunkel, MSW</w:t>
      </w:r>
    </w:p>
    <w:p w14:paraId="6E17D072" w14:textId="77777777" w:rsidR="00AD5565" w:rsidRDefault="00AD5565" w:rsidP="00AD5565">
      <w:pPr>
        <w:rPr>
          <w:rFonts w:ascii="Arial" w:hAnsi="Arial" w:cs="Arial"/>
          <w:b/>
          <w:color w:val="A9872E"/>
          <w:sz w:val="20"/>
          <w:szCs w:val="20"/>
        </w:rPr>
      </w:pPr>
    </w:p>
    <w:p w14:paraId="22A488B2" w14:textId="77777777" w:rsidR="00AD5565" w:rsidRDefault="00AD5565" w:rsidP="00AD5565">
      <w:pPr>
        <w:spacing w:after="0" w:line="240" w:lineRule="auto"/>
        <w:rPr>
          <w:rFonts w:ascii="Arial" w:hAnsi="Arial" w:cs="Arial"/>
          <w:b/>
          <w:color w:val="A9872E"/>
          <w:sz w:val="20"/>
          <w:szCs w:val="20"/>
        </w:rPr>
      </w:pPr>
      <w:r w:rsidRPr="0063775F">
        <w:rPr>
          <w:rFonts w:ascii="Arial" w:hAnsi="Arial" w:cs="Arial"/>
          <w:b/>
          <w:color w:val="A9872E"/>
          <w:sz w:val="20"/>
          <w:szCs w:val="20"/>
        </w:rPr>
        <w:t xml:space="preserve">PROJECT </w:t>
      </w:r>
      <w:r>
        <w:rPr>
          <w:rFonts w:ascii="Arial" w:hAnsi="Arial" w:cs="Arial"/>
          <w:b/>
          <w:color w:val="A9872E"/>
          <w:sz w:val="20"/>
          <w:szCs w:val="20"/>
        </w:rPr>
        <w:t>STAFF</w:t>
      </w:r>
    </w:p>
    <w:p w14:paraId="30675AEA" w14:textId="0873D5DA" w:rsidR="004B7D98" w:rsidRPr="004B7D98" w:rsidRDefault="004B7D98" w:rsidP="00AD5565">
      <w:pPr>
        <w:spacing w:after="0" w:line="240" w:lineRule="auto"/>
        <w:rPr>
          <w:rFonts w:ascii="Times New Roman" w:hAnsi="Times New Roman"/>
          <w:i/>
          <w:color w:val="404040"/>
          <w:sz w:val="20"/>
          <w:szCs w:val="20"/>
        </w:rPr>
      </w:pPr>
      <w:r w:rsidRPr="004B7D98">
        <w:rPr>
          <w:rFonts w:ascii="Times New Roman" w:hAnsi="Times New Roman"/>
          <w:i/>
          <w:color w:val="404040"/>
          <w:sz w:val="20"/>
          <w:szCs w:val="20"/>
        </w:rPr>
        <w:t>Ari Agha, Ph.D.</w:t>
      </w:r>
    </w:p>
    <w:p w14:paraId="78197200" w14:textId="77777777" w:rsidR="00AD5565" w:rsidRDefault="00FA7131" w:rsidP="00AD5565">
      <w:pPr>
        <w:spacing w:after="0" w:line="280" w:lineRule="exact"/>
        <w:rPr>
          <w:rFonts w:ascii="Times New Roman" w:hAnsi="Times New Roman"/>
          <w:i/>
          <w:sz w:val="20"/>
          <w:szCs w:val="20"/>
        </w:rPr>
      </w:pPr>
      <w:r w:rsidRPr="00C872D0">
        <w:rPr>
          <w:rFonts w:ascii="Times New Roman" w:hAnsi="Times New Roman"/>
          <w:i/>
          <w:sz w:val="20"/>
          <w:szCs w:val="20"/>
        </w:rPr>
        <w:t>Scott Graves</w:t>
      </w:r>
      <w:r w:rsidR="00AD5565" w:rsidRPr="00C872D0">
        <w:rPr>
          <w:rFonts w:ascii="Times New Roman" w:hAnsi="Times New Roman"/>
          <w:i/>
          <w:sz w:val="20"/>
          <w:szCs w:val="20"/>
        </w:rPr>
        <w:t>, Ph.D.</w:t>
      </w:r>
    </w:p>
    <w:p w14:paraId="03376350" w14:textId="77777777" w:rsidR="00AD5565" w:rsidRPr="001870CD" w:rsidRDefault="00AD5565" w:rsidP="00AD5565">
      <w:pPr>
        <w:spacing w:after="0" w:line="280" w:lineRule="exact"/>
        <w:rPr>
          <w:rFonts w:ascii="Times New Roman" w:hAnsi="Times New Roman"/>
          <w:i/>
          <w:sz w:val="20"/>
          <w:szCs w:val="20"/>
        </w:rPr>
      </w:pPr>
      <w:r w:rsidRPr="001870CD">
        <w:rPr>
          <w:rFonts w:ascii="Times New Roman" w:hAnsi="Times New Roman"/>
          <w:i/>
          <w:sz w:val="20"/>
          <w:szCs w:val="20"/>
        </w:rPr>
        <w:t>Michelle T. White, MPA</w:t>
      </w:r>
    </w:p>
    <w:p w14:paraId="7EE9AA88" w14:textId="77777777" w:rsidR="00AD5565" w:rsidRDefault="00AD5565" w:rsidP="00AD5565">
      <w:pPr>
        <w:spacing w:after="0" w:line="240" w:lineRule="auto"/>
        <w:rPr>
          <w:rFonts w:ascii="Arial" w:hAnsi="Arial" w:cs="Arial"/>
          <w:b/>
          <w:color w:val="A9872E"/>
          <w:sz w:val="20"/>
          <w:szCs w:val="20"/>
        </w:rPr>
      </w:pPr>
    </w:p>
    <w:p w14:paraId="654025A2" w14:textId="77777777" w:rsidR="00AD5565" w:rsidRPr="0063775F" w:rsidRDefault="00AD5565" w:rsidP="00AD5565">
      <w:pPr>
        <w:spacing w:after="0" w:line="240" w:lineRule="auto"/>
        <w:rPr>
          <w:rFonts w:ascii="Arial" w:hAnsi="Arial" w:cs="Arial"/>
          <w:b/>
          <w:color w:val="A9872E"/>
          <w:sz w:val="20"/>
          <w:szCs w:val="20"/>
        </w:rPr>
      </w:pPr>
      <w:r>
        <w:rPr>
          <w:rFonts w:ascii="Arial" w:hAnsi="Arial" w:cs="Arial"/>
          <w:b/>
          <w:color w:val="A9872E"/>
          <w:sz w:val="20"/>
          <w:szCs w:val="20"/>
        </w:rPr>
        <w:t>NATIONAL CENTER FOR STATE COURTS</w:t>
      </w:r>
    </w:p>
    <w:p w14:paraId="68F09CED" w14:textId="0F6B9FC7" w:rsidR="00AD5565" w:rsidRPr="00EE66F7" w:rsidRDefault="00B3589C" w:rsidP="00AD5565">
      <w:pPr>
        <w:spacing w:after="280" w:line="280" w:lineRule="exact"/>
        <w:rPr>
          <w:rFonts w:ascii="Times New Roman" w:hAnsi="Times New Roman"/>
          <w:i/>
          <w:sz w:val="20"/>
          <w:szCs w:val="20"/>
        </w:rPr>
      </w:pPr>
      <w:r>
        <w:rPr>
          <w:rFonts w:ascii="Times New Roman" w:hAnsi="Times New Roman"/>
          <w:i/>
          <w:sz w:val="20"/>
          <w:szCs w:val="20"/>
        </w:rPr>
        <w:t>July</w:t>
      </w:r>
      <w:r w:rsidR="004B7D98">
        <w:rPr>
          <w:rFonts w:ascii="Times New Roman" w:hAnsi="Times New Roman"/>
          <w:i/>
          <w:sz w:val="20"/>
          <w:szCs w:val="20"/>
        </w:rPr>
        <w:t xml:space="preserve"> 2016</w:t>
      </w:r>
    </w:p>
    <w:p w14:paraId="71C13192" w14:textId="77777777" w:rsidR="00AD5565" w:rsidRPr="001870CD" w:rsidRDefault="00FA433C" w:rsidP="00AD5565">
      <w:pPr>
        <w:pBdr>
          <w:bottom w:val="single" w:sz="4" w:space="28" w:color="auto"/>
        </w:pBdr>
        <w:spacing w:before="1120" w:after="0" w:line="240" w:lineRule="auto"/>
        <w:ind w:left="-576" w:right="2880"/>
        <w:rPr>
          <w:rFonts w:ascii="Times New Roman" w:hAnsi="Times New Roman"/>
          <w:sz w:val="20"/>
          <w:szCs w:val="20"/>
        </w:rPr>
      </w:pPr>
      <w:r>
        <w:rPr>
          <w:rFonts w:ascii="Times New Roman" w:hAnsi="Times New Roman"/>
          <w:noProof/>
          <w:sz w:val="20"/>
          <w:szCs w:val="20"/>
        </w:rPr>
        <w:drawing>
          <wp:inline distT="0" distB="0" distL="0" distR="0" wp14:anchorId="03329D68" wp14:editId="47CD5A93">
            <wp:extent cx="1628775" cy="685800"/>
            <wp:effectExtent l="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685800"/>
                    </a:xfrm>
                    <a:prstGeom prst="rect">
                      <a:avLst/>
                    </a:prstGeom>
                    <a:noFill/>
                    <a:ln>
                      <a:noFill/>
                    </a:ln>
                  </pic:spPr>
                </pic:pic>
              </a:graphicData>
            </a:graphic>
          </wp:inline>
        </w:drawing>
      </w:r>
    </w:p>
    <w:p w14:paraId="1B97A973" w14:textId="77777777" w:rsidR="00AD5565" w:rsidRPr="001870CD" w:rsidRDefault="00AD5565" w:rsidP="00AD5565">
      <w:pPr>
        <w:spacing w:after="0" w:line="240" w:lineRule="auto"/>
        <w:rPr>
          <w:rFonts w:ascii="Times New Roman" w:hAnsi="Times New Roman"/>
          <w:sz w:val="20"/>
          <w:szCs w:val="20"/>
        </w:rPr>
      </w:pPr>
    </w:p>
    <w:p w14:paraId="244C5A8D" w14:textId="77777777" w:rsidR="00AD5565" w:rsidRPr="001870CD" w:rsidRDefault="00AD5565" w:rsidP="004300F0">
      <w:pPr>
        <w:pStyle w:val="GridTable31"/>
        <w:ind w:left="-270"/>
      </w:pPr>
      <w:r>
        <w:rPr>
          <w:rFonts w:ascii="Times New Roman" w:hAnsi="Times New Roman"/>
          <w:sz w:val="20"/>
          <w:szCs w:val="20"/>
        </w:rPr>
        <w:br w:type="page"/>
      </w:r>
      <w:r w:rsidRPr="001870CD">
        <w:lastRenderedPageBreak/>
        <w:t>Acknowledgements</w:t>
      </w:r>
    </w:p>
    <w:p w14:paraId="203A886D" w14:textId="77777777" w:rsidR="001F3E13" w:rsidRDefault="001F3E13" w:rsidP="00AD5565">
      <w:pPr>
        <w:ind w:left="-270"/>
        <w:rPr>
          <w:rFonts w:cs="Arial Narrow"/>
          <w:sz w:val="24"/>
          <w:szCs w:val="24"/>
        </w:rPr>
      </w:pPr>
    </w:p>
    <w:p w14:paraId="00906FBB" w14:textId="240FA9A5" w:rsidR="00AD5565" w:rsidRPr="00E43511" w:rsidRDefault="00AD5565" w:rsidP="00AD5565">
      <w:pPr>
        <w:ind w:left="-270"/>
        <w:rPr>
          <w:rFonts w:cs="Arial Narrow"/>
          <w:sz w:val="22"/>
          <w:szCs w:val="22"/>
        </w:rPr>
      </w:pPr>
      <w:r w:rsidRPr="00E43511">
        <w:rPr>
          <w:rFonts w:cs="Arial Narrow"/>
          <w:sz w:val="22"/>
          <w:szCs w:val="22"/>
        </w:rPr>
        <w:t>The National Center for State Courts (NCSC) would like to acknowledge and thank everyone below who committed a considerable a</w:t>
      </w:r>
      <w:r w:rsidR="00477901" w:rsidRPr="00E43511">
        <w:rPr>
          <w:rFonts w:cs="Arial Narrow"/>
          <w:sz w:val="22"/>
          <w:szCs w:val="22"/>
        </w:rPr>
        <w:t xml:space="preserve">mount of time to this project including the </w:t>
      </w:r>
      <w:r w:rsidR="008A693F">
        <w:rPr>
          <w:rFonts w:cs="Arial Narrow"/>
          <w:sz w:val="22"/>
          <w:szCs w:val="22"/>
        </w:rPr>
        <w:t>Probation Advancement</w:t>
      </w:r>
      <w:r w:rsidR="00477901" w:rsidRPr="00E43511">
        <w:rPr>
          <w:rFonts w:cs="Arial Narrow"/>
          <w:sz w:val="22"/>
          <w:szCs w:val="22"/>
        </w:rPr>
        <w:t xml:space="preserve"> Committee </w:t>
      </w:r>
      <w:r w:rsidR="002E6E23" w:rsidRPr="00E43511">
        <w:rPr>
          <w:rFonts w:cs="Arial Narrow"/>
          <w:sz w:val="22"/>
          <w:szCs w:val="22"/>
        </w:rPr>
        <w:t xml:space="preserve">members and </w:t>
      </w:r>
      <w:r w:rsidR="00477901" w:rsidRPr="00E43511">
        <w:rPr>
          <w:rFonts w:cs="Arial Narrow"/>
          <w:sz w:val="22"/>
          <w:szCs w:val="22"/>
        </w:rPr>
        <w:t xml:space="preserve">Co-Chairs and members and the staff of the Virginia Department of Criminal Justice Services.  </w:t>
      </w:r>
      <w:r w:rsidRPr="00E43511">
        <w:rPr>
          <w:rFonts w:cs="Arial Narrow"/>
          <w:sz w:val="22"/>
          <w:szCs w:val="22"/>
        </w:rPr>
        <w:t xml:space="preserve">The strong collaborative effort between the Virginia Community Criminal Justice Association and the Virginia Department of Criminal Justice Services has </w:t>
      </w:r>
      <w:r w:rsidR="009C40D4" w:rsidRPr="00E43511">
        <w:rPr>
          <w:rFonts w:cs="Arial Narrow"/>
          <w:sz w:val="22"/>
          <w:szCs w:val="22"/>
        </w:rPr>
        <w:t>greatly imp</w:t>
      </w:r>
      <w:r w:rsidR="002E6E23" w:rsidRPr="00E43511">
        <w:rPr>
          <w:rFonts w:cs="Arial Narrow"/>
          <w:sz w:val="22"/>
          <w:szCs w:val="22"/>
        </w:rPr>
        <w:t>roved</w:t>
      </w:r>
      <w:r w:rsidRPr="00E43511">
        <w:rPr>
          <w:rFonts w:cs="Arial Narrow"/>
          <w:sz w:val="22"/>
          <w:szCs w:val="22"/>
        </w:rPr>
        <w:t xml:space="preserve"> the effectiveness and efficiency of Virginia’s local probation agencies.  Without the hard work and dedication of the individuals listed below, in addition to all the committed professionals working in local probation agencies throughout the Commonwealth of Virginia, this project would not have been possible</w:t>
      </w:r>
      <w:r w:rsidR="00477901" w:rsidRPr="00E43511">
        <w:rPr>
          <w:rFonts w:cs="Arial Narrow"/>
          <w:sz w:val="22"/>
          <w:szCs w:val="22"/>
        </w:rPr>
        <w:t>.</w:t>
      </w:r>
    </w:p>
    <w:p w14:paraId="401AF9E7" w14:textId="77777777" w:rsidR="00477901" w:rsidRPr="00586475" w:rsidRDefault="00477901" w:rsidP="00AD5565">
      <w:pPr>
        <w:ind w:left="-270"/>
        <w:rPr>
          <w:rFonts w:cs="Arial Narrow"/>
          <w:sz w:val="24"/>
          <w:szCs w:val="24"/>
        </w:rPr>
      </w:pPr>
    </w:p>
    <w:p w14:paraId="65F1E9C2" w14:textId="77777777" w:rsidR="00AD5565" w:rsidRDefault="00AD5565" w:rsidP="00AD5565">
      <w:pPr>
        <w:autoSpaceDE w:val="0"/>
        <w:autoSpaceDN w:val="0"/>
        <w:adjustRightInd w:val="0"/>
        <w:ind w:left="-270"/>
        <w:rPr>
          <w:b/>
          <w:sz w:val="24"/>
          <w:szCs w:val="24"/>
        </w:rPr>
      </w:pPr>
      <w:r w:rsidRPr="009E2106">
        <w:rPr>
          <w:b/>
          <w:sz w:val="24"/>
          <w:szCs w:val="24"/>
        </w:rPr>
        <w:t>Virginia Community Criminal Justice Association</w:t>
      </w:r>
    </w:p>
    <w:p w14:paraId="0CA1B0CA" w14:textId="77777777" w:rsidR="00AD5565" w:rsidRPr="00586475" w:rsidRDefault="00AD5565" w:rsidP="00AD5565">
      <w:pPr>
        <w:autoSpaceDE w:val="0"/>
        <w:autoSpaceDN w:val="0"/>
        <w:adjustRightInd w:val="0"/>
        <w:rPr>
          <w:b/>
          <w:sz w:val="24"/>
          <w:szCs w:val="24"/>
        </w:rPr>
        <w:sectPr w:rsidR="00AD5565" w:rsidRPr="00586475" w:rsidSect="00544DBE">
          <w:headerReference w:type="even" r:id="rId9"/>
          <w:headerReference w:type="default" r:id="rId10"/>
          <w:footerReference w:type="even" r:id="rId11"/>
          <w:footerReference w:type="default" r:id="rId12"/>
          <w:headerReference w:type="first" r:id="rId13"/>
          <w:footerReference w:type="first" r:id="rId14"/>
          <w:pgSz w:w="12240" w:h="15840"/>
          <w:pgMar w:top="1500" w:right="1792" w:bottom="1530" w:left="1668" w:header="0" w:footer="720" w:gutter="0"/>
          <w:cols w:space="720"/>
          <w:noEndnote/>
          <w:titlePg/>
          <w:docGrid w:linePitch="286"/>
        </w:sectPr>
      </w:pPr>
    </w:p>
    <w:p w14:paraId="3207EBC8"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u w:val="single"/>
        </w:rPr>
        <w:t>Executive Committee</w:t>
      </w:r>
      <w:r w:rsidRPr="00E43511">
        <w:rPr>
          <w:sz w:val="22"/>
          <w:szCs w:val="22"/>
        </w:rPr>
        <w:t>:</w:t>
      </w:r>
    </w:p>
    <w:p w14:paraId="74ED2C8C" w14:textId="3FFEE83D" w:rsidR="00984746" w:rsidRPr="00E43511" w:rsidRDefault="00984746" w:rsidP="00AD5565">
      <w:pPr>
        <w:autoSpaceDE w:val="0"/>
        <w:autoSpaceDN w:val="0"/>
        <w:adjustRightInd w:val="0"/>
        <w:spacing w:after="0" w:line="240" w:lineRule="auto"/>
        <w:rPr>
          <w:sz w:val="22"/>
          <w:szCs w:val="22"/>
        </w:rPr>
      </w:pPr>
      <w:r w:rsidRPr="00E43511">
        <w:rPr>
          <w:sz w:val="22"/>
          <w:szCs w:val="22"/>
        </w:rPr>
        <w:t>Amanda Wimberley</w:t>
      </w:r>
      <w:r w:rsidR="00AD5565" w:rsidRPr="00E43511">
        <w:rPr>
          <w:sz w:val="22"/>
          <w:szCs w:val="22"/>
        </w:rPr>
        <w:t xml:space="preserve"> </w:t>
      </w:r>
      <w:r w:rsidR="002E6E23" w:rsidRPr="00E43511">
        <w:rPr>
          <w:sz w:val="22"/>
          <w:szCs w:val="22"/>
        </w:rPr>
        <w:t>-</w:t>
      </w:r>
      <w:r w:rsidR="00AD5565" w:rsidRPr="00E43511">
        <w:rPr>
          <w:sz w:val="22"/>
          <w:szCs w:val="22"/>
        </w:rPr>
        <w:t xml:space="preserve"> President</w:t>
      </w:r>
    </w:p>
    <w:p w14:paraId="49D2EF58" w14:textId="3F3E3342" w:rsidR="00984746" w:rsidRPr="00E43511" w:rsidRDefault="002E6E23" w:rsidP="00AD5565">
      <w:pPr>
        <w:spacing w:after="0" w:line="240" w:lineRule="auto"/>
        <w:rPr>
          <w:rFonts w:cs="Arial"/>
          <w:sz w:val="22"/>
          <w:szCs w:val="22"/>
        </w:rPr>
      </w:pPr>
      <w:r w:rsidRPr="00E43511">
        <w:rPr>
          <w:rFonts w:cs="Arial"/>
          <w:sz w:val="22"/>
          <w:szCs w:val="22"/>
        </w:rPr>
        <w:t>Steve Austin -</w:t>
      </w:r>
      <w:r w:rsidR="00984746" w:rsidRPr="00E43511">
        <w:rPr>
          <w:rFonts w:cs="Arial"/>
          <w:sz w:val="22"/>
          <w:szCs w:val="22"/>
        </w:rPr>
        <w:t xml:space="preserve"> Immediate Past President</w:t>
      </w:r>
    </w:p>
    <w:p w14:paraId="3C34DFCE" w14:textId="77777777" w:rsidR="00AD5565" w:rsidRPr="00E43511" w:rsidRDefault="00AD5565" w:rsidP="00AD5565">
      <w:pPr>
        <w:spacing w:after="0" w:line="240" w:lineRule="auto"/>
        <w:rPr>
          <w:rFonts w:cs="Arial"/>
          <w:sz w:val="22"/>
          <w:szCs w:val="22"/>
        </w:rPr>
      </w:pPr>
      <w:r w:rsidRPr="00E43511">
        <w:rPr>
          <w:rFonts w:cs="Arial"/>
          <w:sz w:val="22"/>
          <w:szCs w:val="22"/>
        </w:rPr>
        <w:t>Jackie Boxley</w:t>
      </w:r>
      <w:r w:rsidR="00984746" w:rsidRPr="00E43511">
        <w:rPr>
          <w:rFonts w:cs="Arial"/>
          <w:sz w:val="22"/>
          <w:szCs w:val="22"/>
        </w:rPr>
        <w:t xml:space="preserve"> - Secretary</w:t>
      </w:r>
    </w:p>
    <w:p w14:paraId="537ABDB2" w14:textId="77777777" w:rsidR="00AD5565" w:rsidRPr="00E43511" w:rsidRDefault="00AD5565" w:rsidP="00AD5565">
      <w:pPr>
        <w:spacing w:after="0" w:line="240" w:lineRule="auto"/>
        <w:rPr>
          <w:rFonts w:cs="Arial"/>
          <w:sz w:val="22"/>
          <w:szCs w:val="22"/>
        </w:rPr>
      </w:pPr>
      <w:r w:rsidRPr="00E43511">
        <w:rPr>
          <w:rFonts w:cs="Arial"/>
          <w:sz w:val="22"/>
          <w:szCs w:val="22"/>
        </w:rPr>
        <w:t>Kris Bryant - Treasurer</w:t>
      </w:r>
    </w:p>
    <w:p w14:paraId="26CC4A08"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Charlene Johnson</w:t>
      </w:r>
    </w:p>
    <w:p w14:paraId="0640CBC2"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 xml:space="preserve">Sharon Jones </w:t>
      </w:r>
      <w:r w:rsidR="009C40D4" w:rsidRPr="00E43511">
        <w:rPr>
          <w:sz w:val="22"/>
          <w:szCs w:val="22"/>
        </w:rPr>
        <w:t>-</w:t>
      </w:r>
      <w:r w:rsidRPr="00E43511">
        <w:rPr>
          <w:sz w:val="22"/>
          <w:szCs w:val="22"/>
        </w:rPr>
        <w:t xml:space="preserve"> Vice President</w:t>
      </w:r>
    </w:p>
    <w:p w14:paraId="7ED58373" w14:textId="77777777" w:rsidR="00984746" w:rsidRPr="00E43511" w:rsidRDefault="00984746" w:rsidP="00AD5565">
      <w:pPr>
        <w:autoSpaceDE w:val="0"/>
        <w:autoSpaceDN w:val="0"/>
        <w:adjustRightInd w:val="0"/>
        <w:spacing w:after="0" w:line="240" w:lineRule="auto"/>
        <w:rPr>
          <w:sz w:val="22"/>
          <w:szCs w:val="22"/>
        </w:rPr>
      </w:pPr>
      <w:r w:rsidRPr="00E43511">
        <w:rPr>
          <w:sz w:val="22"/>
          <w:szCs w:val="22"/>
        </w:rPr>
        <w:t>Cynthia Plummer</w:t>
      </w:r>
    </w:p>
    <w:p w14:paraId="6020D8E6" w14:textId="271A2351" w:rsidR="00984746" w:rsidRPr="00E43511" w:rsidRDefault="00984746" w:rsidP="00AD5565">
      <w:pPr>
        <w:autoSpaceDE w:val="0"/>
        <w:autoSpaceDN w:val="0"/>
        <w:adjustRightInd w:val="0"/>
        <w:spacing w:after="0" w:line="240" w:lineRule="auto"/>
        <w:rPr>
          <w:sz w:val="22"/>
          <w:szCs w:val="22"/>
        </w:rPr>
      </w:pPr>
      <w:r w:rsidRPr="00E43511">
        <w:rPr>
          <w:sz w:val="22"/>
          <w:szCs w:val="22"/>
        </w:rPr>
        <w:t>Megan Roan</w:t>
      </w:r>
      <w:r w:rsidR="00DE0A1C">
        <w:rPr>
          <w:sz w:val="22"/>
          <w:szCs w:val="22"/>
        </w:rPr>
        <w:t>e</w:t>
      </w:r>
    </w:p>
    <w:p w14:paraId="672DCEC9"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Tisha Skinner</w:t>
      </w:r>
    </w:p>
    <w:p w14:paraId="6362F00D" w14:textId="050C05DA" w:rsidR="00AD5565" w:rsidRPr="00E43511" w:rsidRDefault="00AD5565" w:rsidP="00AD5565">
      <w:pPr>
        <w:autoSpaceDE w:val="0"/>
        <w:autoSpaceDN w:val="0"/>
        <w:adjustRightInd w:val="0"/>
        <w:spacing w:after="0" w:line="240" w:lineRule="auto"/>
        <w:rPr>
          <w:sz w:val="22"/>
          <w:szCs w:val="22"/>
        </w:rPr>
      </w:pPr>
      <w:r w:rsidRPr="00E43511">
        <w:rPr>
          <w:sz w:val="22"/>
          <w:szCs w:val="22"/>
        </w:rPr>
        <w:t>Stan Walla</w:t>
      </w:r>
      <w:r w:rsidR="00DE0A1C">
        <w:rPr>
          <w:sz w:val="22"/>
          <w:szCs w:val="22"/>
        </w:rPr>
        <w:t>ce</w:t>
      </w:r>
    </w:p>
    <w:p w14:paraId="65A0064D" w14:textId="77777777" w:rsidR="00AD5565" w:rsidRPr="00E43511" w:rsidRDefault="00AD5565" w:rsidP="00AD5565">
      <w:pPr>
        <w:autoSpaceDE w:val="0"/>
        <w:autoSpaceDN w:val="0"/>
        <w:adjustRightInd w:val="0"/>
        <w:spacing w:after="0" w:line="240" w:lineRule="auto"/>
        <w:rPr>
          <w:sz w:val="22"/>
          <w:szCs w:val="22"/>
        </w:rPr>
      </w:pPr>
    </w:p>
    <w:p w14:paraId="609625EC" w14:textId="77777777" w:rsidR="001D1954" w:rsidRDefault="001D1954" w:rsidP="00AD5565">
      <w:pPr>
        <w:autoSpaceDE w:val="0"/>
        <w:autoSpaceDN w:val="0"/>
        <w:adjustRightInd w:val="0"/>
        <w:spacing w:after="0" w:line="240" w:lineRule="auto"/>
        <w:rPr>
          <w:sz w:val="22"/>
          <w:szCs w:val="22"/>
          <w:u w:val="single"/>
        </w:rPr>
      </w:pPr>
    </w:p>
    <w:p w14:paraId="7B39C651" w14:textId="77777777" w:rsidR="001D1954" w:rsidRDefault="001D1954" w:rsidP="00AD5565">
      <w:pPr>
        <w:autoSpaceDE w:val="0"/>
        <w:autoSpaceDN w:val="0"/>
        <w:adjustRightInd w:val="0"/>
        <w:spacing w:after="0" w:line="240" w:lineRule="auto"/>
        <w:rPr>
          <w:sz w:val="22"/>
          <w:szCs w:val="22"/>
          <w:u w:val="single"/>
        </w:rPr>
      </w:pPr>
    </w:p>
    <w:p w14:paraId="727A0DBB" w14:textId="77777777" w:rsidR="001D1954" w:rsidRDefault="001D1954" w:rsidP="00AD5565">
      <w:pPr>
        <w:autoSpaceDE w:val="0"/>
        <w:autoSpaceDN w:val="0"/>
        <w:adjustRightInd w:val="0"/>
        <w:spacing w:after="0" w:line="240" w:lineRule="auto"/>
        <w:rPr>
          <w:sz w:val="22"/>
          <w:szCs w:val="22"/>
          <w:u w:val="single"/>
        </w:rPr>
      </w:pPr>
    </w:p>
    <w:p w14:paraId="471EA12C" w14:textId="0A56CA7D" w:rsidR="00AD5565" w:rsidRPr="00E43511" w:rsidRDefault="008A693F" w:rsidP="00AD5565">
      <w:pPr>
        <w:autoSpaceDE w:val="0"/>
        <w:autoSpaceDN w:val="0"/>
        <w:adjustRightInd w:val="0"/>
        <w:spacing w:after="0" w:line="240" w:lineRule="auto"/>
        <w:rPr>
          <w:sz w:val="22"/>
          <w:szCs w:val="22"/>
        </w:rPr>
      </w:pPr>
      <w:r>
        <w:rPr>
          <w:sz w:val="22"/>
          <w:szCs w:val="22"/>
          <w:u w:val="single"/>
        </w:rPr>
        <w:t>Probation Advancement Committee</w:t>
      </w:r>
      <w:r w:rsidR="00AD5565" w:rsidRPr="00E43511">
        <w:rPr>
          <w:sz w:val="22"/>
          <w:szCs w:val="22"/>
        </w:rPr>
        <w:t>:</w:t>
      </w:r>
    </w:p>
    <w:p w14:paraId="7D19EFB8" w14:textId="77777777" w:rsidR="00AD5565" w:rsidRPr="00E43511" w:rsidRDefault="00AD5565" w:rsidP="001D1954">
      <w:pPr>
        <w:spacing w:after="0" w:line="240" w:lineRule="auto"/>
        <w:rPr>
          <w:rFonts w:cs="Arial"/>
          <w:sz w:val="22"/>
          <w:szCs w:val="22"/>
        </w:rPr>
      </w:pPr>
      <w:r w:rsidRPr="00E43511">
        <w:rPr>
          <w:rFonts w:cs="Arial"/>
          <w:sz w:val="22"/>
          <w:szCs w:val="22"/>
        </w:rPr>
        <w:t xml:space="preserve">Ross Carew </w:t>
      </w:r>
      <w:r w:rsidR="00FA7131" w:rsidRPr="00E43511">
        <w:rPr>
          <w:rFonts w:cs="Arial"/>
          <w:sz w:val="22"/>
          <w:szCs w:val="22"/>
        </w:rPr>
        <w:t>- Co-</w:t>
      </w:r>
      <w:r w:rsidRPr="00E43511">
        <w:rPr>
          <w:rFonts w:cs="Arial"/>
          <w:sz w:val="22"/>
          <w:szCs w:val="22"/>
        </w:rPr>
        <w:t>Chair</w:t>
      </w:r>
    </w:p>
    <w:p w14:paraId="670E64C5" w14:textId="77777777" w:rsidR="00AD5565" w:rsidRPr="00E43511" w:rsidRDefault="00FA7131" w:rsidP="001D1954">
      <w:pPr>
        <w:spacing w:after="0" w:line="240" w:lineRule="auto"/>
        <w:rPr>
          <w:rFonts w:cs="Arial"/>
          <w:sz w:val="22"/>
          <w:szCs w:val="22"/>
        </w:rPr>
      </w:pPr>
      <w:r w:rsidRPr="00E43511">
        <w:rPr>
          <w:rFonts w:cs="Arial"/>
          <w:sz w:val="22"/>
          <w:szCs w:val="22"/>
        </w:rPr>
        <w:t>Gary Hughes</w:t>
      </w:r>
      <w:r w:rsidR="00AD5565" w:rsidRPr="00E43511">
        <w:rPr>
          <w:rFonts w:cs="Arial"/>
          <w:sz w:val="22"/>
          <w:szCs w:val="22"/>
        </w:rPr>
        <w:t xml:space="preserve"> </w:t>
      </w:r>
      <w:r w:rsidR="009C40D4" w:rsidRPr="00E43511">
        <w:rPr>
          <w:rFonts w:cs="Arial"/>
          <w:sz w:val="22"/>
          <w:szCs w:val="22"/>
        </w:rPr>
        <w:t>-</w:t>
      </w:r>
      <w:r w:rsidR="00AD5565" w:rsidRPr="00E43511">
        <w:rPr>
          <w:rFonts w:cs="Arial"/>
          <w:sz w:val="22"/>
          <w:szCs w:val="22"/>
        </w:rPr>
        <w:t xml:space="preserve"> Co-Chair</w:t>
      </w:r>
    </w:p>
    <w:p w14:paraId="2E3CCE62" w14:textId="77777777" w:rsidR="00AD5565" w:rsidRPr="00E43511" w:rsidRDefault="00AD5565" w:rsidP="001D1954">
      <w:pPr>
        <w:spacing w:after="0" w:line="240" w:lineRule="auto"/>
        <w:rPr>
          <w:rFonts w:cs="Arial"/>
          <w:sz w:val="22"/>
          <w:szCs w:val="22"/>
        </w:rPr>
      </w:pPr>
      <w:r w:rsidRPr="00E43511">
        <w:rPr>
          <w:rFonts w:cs="Arial"/>
          <w:sz w:val="22"/>
          <w:szCs w:val="22"/>
        </w:rPr>
        <w:t>Kris Bryant</w:t>
      </w:r>
    </w:p>
    <w:p w14:paraId="6DC63FE5" w14:textId="77777777" w:rsidR="00AD5565" w:rsidRPr="00E43511" w:rsidRDefault="00AD5565" w:rsidP="001D1954">
      <w:pPr>
        <w:spacing w:after="0" w:line="240" w:lineRule="auto"/>
        <w:rPr>
          <w:rFonts w:cs="Arial"/>
          <w:sz w:val="22"/>
          <w:szCs w:val="22"/>
        </w:rPr>
      </w:pPr>
      <w:r w:rsidRPr="00E43511">
        <w:rPr>
          <w:rFonts w:cs="Arial"/>
          <w:sz w:val="22"/>
          <w:szCs w:val="22"/>
        </w:rPr>
        <w:t>Jackie Boxley</w:t>
      </w:r>
    </w:p>
    <w:p w14:paraId="698E1A2B" w14:textId="77777777" w:rsidR="00AD5565" w:rsidRPr="00E43511" w:rsidRDefault="00AD5565" w:rsidP="001D1954">
      <w:pPr>
        <w:spacing w:after="0" w:line="240" w:lineRule="auto"/>
        <w:rPr>
          <w:rFonts w:cs="Arial"/>
          <w:sz w:val="22"/>
          <w:szCs w:val="22"/>
        </w:rPr>
      </w:pPr>
      <w:r w:rsidRPr="00E43511">
        <w:rPr>
          <w:rFonts w:cs="Arial"/>
          <w:sz w:val="22"/>
          <w:szCs w:val="22"/>
        </w:rPr>
        <w:t>Paula Harpster</w:t>
      </w:r>
    </w:p>
    <w:p w14:paraId="0B8EC5B5" w14:textId="77777777" w:rsidR="00FA7131" w:rsidRPr="00E43511" w:rsidRDefault="00FA7131" w:rsidP="001D1954">
      <w:pPr>
        <w:spacing w:after="0" w:line="240" w:lineRule="auto"/>
        <w:rPr>
          <w:rFonts w:cs="Arial"/>
          <w:sz w:val="22"/>
          <w:szCs w:val="22"/>
        </w:rPr>
      </w:pPr>
      <w:r w:rsidRPr="00E43511">
        <w:rPr>
          <w:rFonts w:cs="Arial"/>
          <w:sz w:val="22"/>
          <w:szCs w:val="22"/>
        </w:rPr>
        <w:t>Amy Jacobson</w:t>
      </w:r>
    </w:p>
    <w:p w14:paraId="7F435B4F" w14:textId="77777777" w:rsidR="00AD5565" w:rsidRPr="00E43511" w:rsidRDefault="00AD5565" w:rsidP="001D1954">
      <w:pPr>
        <w:spacing w:after="0" w:line="240" w:lineRule="auto"/>
        <w:rPr>
          <w:rFonts w:cs="Arial"/>
          <w:sz w:val="22"/>
          <w:szCs w:val="22"/>
        </w:rPr>
      </w:pPr>
      <w:r w:rsidRPr="00E43511">
        <w:rPr>
          <w:rFonts w:cs="Arial"/>
          <w:sz w:val="22"/>
          <w:szCs w:val="22"/>
        </w:rPr>
        <w:t>Rebecca McNees</w:t>
      </w:r>
    </w:p>
    <w:p w14:paraId="5612EC7F" w14:textId="77777777" w:rsidR="00AD5565" w:rsidRPr="00E43511" w:rsidRDefault="00AD5565" w:rsidP="001D1954">
      <w:pPr>
        <w:spacing w:after="0" w:line="240" w:lineRule="auto"/>
        <w:rPr>
          <w:rFonts w:cs="Arial"/>
          <w:sz w:val="22"/>
          <w:szCs w:val="22"/>
        </w:rPr>
      </w:pPr>
      <w:r w:rsidRPr="00E43511">
        <w:rPr>
          <w:rFonts w:cs="Arial"/>
          <w:sz w:val="22"/>
          <w:szCs w:val="22"/>
        </w:rPr>
        <w:t>Cynthia Plummer</w:t>
      </w:r>
    </w:p>
    <w:p w14:paraId="2F079549" w14:textId="39491CCA" w:rsidR="00AD5565" w:rsidRPr="00E43511" w:rsidRDefault="00AD5565" w:rsidP="001D1954">
      <w:pPr>
        <w:autoSpaceDE w:val="0"/>
        <w:autoSpaceDN w:val="0"/>
        <w:adjustRightInd w:val="0"/>
        <w:spacing w:after="0" w:line="240" w:lineRule="auto"/>
        <w:rPr>
          <w:sz w:val="22"/>
          <w:szCs w:val="22"/>
        </w:rPr>
      </w:pPr>
      <w:r w:rsidRPr="00E43511">
        <w:rPr>
          <w:rFonts w:cs="Arial"/>
          <w:sz w:val="22"/>
          <w:szCs w:val="22"/>
        </w:rPr>
        <w:t xml:space="preserve">Joyce </w:t>
      </w:r>
      <w:r w:rsidR="00DE0A1C">
        <w:rPr>
          <w:rFonts w:cs="Arial"/>
          <w:sz w:val="22"/>
          <w:szCs w:val="22"/>
        </w:rPr>
        <w:t>Skinner</w:t>
      </w:r>
    </w:p>
    <w:p w14:paraId="50F6E07E" w14:textId="77777777" w:rsidR="00AD5565" w:rsidRDefault="00AD5565" w:rsidP="001D1954">
      <w:pPr>
        <w:spacing w:after="0" w:line="240" w:lineRule="auto"/>
        <w:rPr>
          <w:rFonts w:cs="Arial"/>
          <w:sz w:val="22"/>
          <w:szCs w:val="22"/>
        </w:rPr>
      </w:pPr>
      <w:r w:rsidRPr="00E43511">
        <w:rPr>
          <w:rFonts w:cs="Arial"/>
          <w:sz w:val="22"/>
          <w:szCs w:val="22"/>
        </w:rPr>
        <w:t>Gene Whitlock</w:t>
      </w:r>
    </w:p>
    <w:p w14:paraId="0C850034" w14:textId="04796D9F" w:rsidR="001D1954" w:rsidRDefault="001D1954" w:rsidP="001D1954">
      <w:pPr>
        <w:spacing w:after="0" w:line="240" w:lineRule="auto"/>
        <w:rPr>
          <w:rFonts w:cs="Arial"/>
          <w:sz w:val="22"/>
          <w:szCs w:val="22"/>
        </w:rPr>
      </w:pPr>
      <w:r>
        <w:rPr>
          <w:rFonts w:cs="Arial"/>
          <w:sz w:val="22"/>
          <w:szCs w:val="22"/>
        </w:rPr>
        <w:t>Jennifer MacArthur</w:t>
      </w:r>
    </w:p>
    <w:p w14:paraId="65659106" w14:textId="416F2974" w:rsidR="001D1954" w:rsidRPr="00E43511" w:rsidRDefault="001D1954" w:rsidP="001D1954">
      <w:pPr>
        <w:spacing w:after="0" w:line="240" w:lineRule="auto"/>
        <w:rPr>
          <w:rFonts w:cs="Arial"/>
          <w:sz w:val="22"/>
          <w:szCs w:val="22"/>
        </w:rPr>
      </w:pPr>
      <w:r>
        <w:rPr>
          <w:rFonts w:cs="Arial"/>
          <w:sz w:val="22"/>
          <w:szCs w:val="22"/>
        </w:rPr>
        <w:t>Kim Chmura</w:t>
      </w:r>
    </w:p>
    <w:p w14:paraId="2A0F2CD9" w14:textId="77777777" w:rsidR="00AD5565" w:rsidRDefault="00AD5565" w:rsidP="00AD5565">
      <w:pPr>
        <w:autoSpaceDE w:val="0"/>
        <w:autoSpaceDN w:val="0"/>
        <w:adjustRightInd w:val="0"/>
        <w:spacing w:after="0" w:line="240" w:lineRule="auto"/>
        <w:rPr>
          <w:sz w:val="24"/>
          <w:szCs w:val="24"/>
        </w:rPr>
      </w:pPr>
    </w:p>
    <w:p w14:paraId="1524B4FF" w14:textId="089D103F" w:rsidR="001D1954" w:rsidRDefault="001D1954" w:rsidP="00AD5565">
      <w:pPr>
        <w:autoSpaceDE w:val="0"/>
        <w:autoSpaceDN w:val="0"/>
        <w:adjustRightInd w:val="0"/>
        <w:spacing w:after="0" w:line="240" w:lineRule="auto"/>
        <w:rPr>
          <w:sz w:val="24"/>
          <w:szCs w:val="24"/>
        </w:rPr>
        <w:sectPr w:rsidR="001D1954" w:rsidSect="004B7D98">
          <w:footerReference w:type="even" r:id="rId15"/>
          <w:footerReference w:type="default" r:id="rId16"/>
          <w:type w:val="continuous"/>
          <w:pgSz w:w="12240" w:h="15840"/>
          <w:pgMar w:top="1440" w:right="1440" w:bottom="1440" w:left="1440" w:header="720" w:footer="0" w:gutter="0"/>
          <w:cols w:num="2" w:space="720"/>
          <w:docGrid w:linePitch="360"/>
        </w:sectPr>
      </w:pPr>
    </w:p>
    <w:p w14:paraId="233849F7" w14:textId="77777777" w:rsidR="00AD5565" w:rsidRDefault="00AD5565" w:rsidP="00AD5565">
      <w:pPr>
        <w:autoSpaceDE w:val="0"/>
        <w:autoSpaceDN w:val="0"/>
        <w:adjustRightInd w:val="0"/>
        <w:spacing w:after="0" w:line="240" w:lineRule="auto"/>
        <w:rPr>
          <w:b/>
          <w:sz w:val="24"/>
          <w:szCs w:val="24"/>
        </w:rPr>
      </w:pPr>
    </w:p>
    <w:p w14:paraId="417A46FF" w14:textId="77777777" w:rsidR="00AD5565" w:rsidRPr="009E2106" w:rsidRDefault="00AD5565" w:rsidP="00AD5565">
      <w:pPr>
        <w:autoSpaceDE w:val="0"/>
        <w:autoSpaceDN w:val="0"/>
        <w:adjustRightInd w:val="0"/>
        <w:spacing w:after="0" w:line="240" w:lineRule="auto"/>
        <w:rPr>
          <w:sz w:val="24"/>
          <w:szCs w:val="24"/>
        </w:rPr>
      </w:pPr>
      <w:r w:rsidRPr="009E2106">
        <w:rPr>
          <w:b/>
          <w:sz w:val="24"/>
          <w:szCs w:val="24"/>
        </w:rPr>
        <w:t>Virginia Department of Criminal Justice Services</w:t>
      </w:r>
    </w:p>
    <w:p w14:paraId="0B027C4E"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Laurel Marks</w:t>
      </w:r>
    </w:p>
    <w:p w14:paraId="796783BD"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Paula Harpster</w:t>
      </w:r>
    </w:p>
    <w:p w14:paraId="1335EDD6"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Rebecca McNees</w:t>
      </w:r>
    </w:p>
    <w:p w14:paraId="16F1EE1B" w14:textId="77777777" w:rsidR="00AD5565" w:rsidRPr="00E43511" w:rsidRDefault="00AD5565" w:rsidP="00AD5565">
      <w:pPr>
        <w:autoSpaceDE w:val="0"/>
        <w:autoSpaceDN w:val="0"/>
        <w:adjustRightInd w:val="0"/>
        <w:spacing w:after="0" w:line="240" w:lineRule="auto"/>
        <w:rPr>
          <w:sz w:val="22"/>
          <w:szCs w:val="22"/>
        </w:rPr>
      </w:pPr>
      <w:r w:rsidRPr="00E43511">
        <w:rPr>
          <w:sz w:val="22"/>
          <w:szCs w:val="22"/>
        </w:rPr>
        <w:t>Kenneth Rose</w:t>
      </w:r>
    </w:p>
    <w:p w14:paraId="5A484099" w14:textId="77777777" w:rsidR="00984746" w:rsidRPr="00E43511" w:rsidRDefault="00984746" w:rsidP="00AD5565">
      <w:pPr>
        <w:autoSpaceDE w:val="0"/>
        <w:autoSpaceDN w:val="0"/>
        <w:adjustRightInd w:val="0"/>
        <w:spacing w:after="0" w:line="240" w:lineRule="auto"/>
        <w:rPr>
          <w:sz w:val="22"/>
          <w:szCs w:val="22"/>
        </w:rPr>
      </w:pPr>
      <w:r w:rsidRPr="00E43511">
        <w:rPr>
          <w:sz w:val="22"/>
          <w:szCs w:val="22"/>
        </w:rPr>
        <w:t>Donna Shiflett</w:t>
      </w:r>
    </w:p>
    <w:p w14:paraId="20E30FAA" w14:textId="77777777" w:rsidR="00AD5565" w:rsidRDefault="00AD5565" w:rsidP="00AD5565">
      <w:pPr>
        <w:autoSpaceDE w:val="0"/>
        <w:autoSpaceDN w:val="0"/>
        <w:adjustRightInd w:val="0"/>
        <w:spacing w:after="0" w:line="240" w:lineRule="auto"/>
        <w:rPr>
          <w:sz w:val="24"/>
          <w:szCs w:val="24"/>
        </w:rPr>
      </w:pPr>
    </w:p>
    <w:p w14:paraId="59AFB0C7" w14:textId="77777777" w:rsidR="004B7D98" w:rsidRDefault="004B7D98" w:rsidP="00AD5565">
      <w:pPr>
        <w:spacing w:after="0" w:line="240" w:lineRule="auto"/>
        <w:rPr>
          <w:sz w:val="20"/>
          <w:szCs w:val="20"/>
        </w:rPr>
      </w:pPr>
    </w:p>
    <w:p w14:paraId="71373703" w14:textId="23D74953" w:rsidR="00D75B1F" w:rsidRDefault="00AD5565" w:rsidP="00AD5565">
      <w:pPr>
        <w:spacing w:after="0" w:line="240" w:lineRule="auto"/>
      </w:pPr>
      <w:r>
        <w:rPr>
          <w:sz w:val="20"/>
          <w:szCs w:val="20"/>
        </w:rPr>
        <w:t xml:space="preserve">This project was supported by the Department of Criminal Justice Services (DCJS) grant </w:t>
      </w:r>
      <w:r w:rsidR="001D1954">
        <w:rPr>
          <w:sz w:val="20"/>
          <w:szCs w:val="20"/>
        </w:rPr>
        <w:t>#15-C2617AD13</w:t>
      </w:r>
      <w:r w:rsidRPr="00C872D0">
        <w:rPr>
          <w:sz w:val="20"/>
          <w:szCs w:val="20"/>
        </w:rPr>
        <w:t>,</w:t>
      </w:r>
      <w:r>
        <w:rPr>
          <w:sz w:val="20"/>
          <w:szCs w:val="20"/>
        </w:rPr>
        <w:t xml:space="preserve"> with funds made available to the Commonwealth of Virginia from the Bureau of Justice Assistance, Office of Justice Programs, U.S. Department of Justice. Points of view or opinions contained within this document are those of the</w:t>
      </w:r>
      <w:r w:rsidR="004B7D98">
        <w:rPr>
          <w:sz w:val="20"/>
          <w:szCs w:val="20"/>
        </w:rPr>
        <w:t xml:space="preserve"> </w:t>
      </w:r>
      <w:r>
        <w:rPr>
          <w:sz w:val="20"/>
          <w:szCs w:val="20"/>
        </w:rPr>
        <w:t>author and do not necessarily represent the official position or policies of the Virginia Department of Criminal Justice Services or the United States Department of Justice.</w:t>
      </w:r>
    </w:p>
    <w:p w14:paraId="78A9F982" w14:textId="2BD5E3D8" w:rsidR="00AD5565" w:rsidRPr="00D75B1F" w:rsidRDefault="00D75B1F" w:rsidP="00D75B1F">
      <w:pPr>
        <w:tabs>
          <w:tab w:val="left" w:pos="7965"/>
        </w:tabs>
      </w:pPr>
      <w:r>
        <w:tab/>
      </w:r>
    </w:p>
    <w:sdt>
      <w:sdtPr>
        <w:rPr>
          <w:rFonts w:ascii="Calibri" w:eastAsia="Times New Roman" w:hAnsi="Calibri"/>
          <w:color w:val="auto"/>
          <w:sz w:val="21"/>
          <w:szCs w:val="21"/>
        </w:rPr>
        <w:id w:val="-386344741"/>
        <w:docPartObj>
          <w:docPartGallery w:val="Table of Contents"/>
          <w:docPartUnique/>
        </w:docPartObj>
      </w:sdtPr>
      <w:sdtEndPr>
        <w:rPr>
          <w:b/>
          <w:bCs/>
          <w:noProof/>
        </w:rPr>
      </w:sdtEndPr>
      <w:sdtContent>
        <w:p w14:paraId="6E465C75" w14:textId="77777777" w:rsidR="00675B27" w:rsidRDefault="003A517C">
          <w:pPr>
            <w:pStyle w:val="TOCHeading"/>
          </w:pPr>
          <w:r>
            <w:t>Table of Contents</w:t>
          </w:r>
        </w:p>
        <w:p w14:paraId="42695020" w14:textId="3CB088F2" w:rsidR="00205809" w:rsidRDefault="00675B27" w:rsidP="00205809">
          <w:pPr>
            <w:pStyle w:val="TOC1"/>
            <w:tabs>
              <w:tab w:val="right" w:leader="dot" w:pos="9170"/>
            </w:tabs>
            <w:spacing w:after="0" w:line="240" w:lineRule="auto"/>
            <w:rPr>
              <w:rFonts w:asciiTheme="minorHAnsi" w:eastAsiaTheme="minorEastAsia" w:hAnsiTheme="minorHAnsi" w:cstheme="minorBidi"/>
              <w:noProof/>
              <w:sz w:val="22"/>
              <w:szCs w:val="22"/>
            </w:rPr>
          </w:pPr>
          <w:r w:rsidRPr="002F4EC7">
            <w:rPr>
              <w:rFonts w:asciiTheme="minorHAnsi" w:hAnsiTheme="minorHAnsi"/>
              <w:sz w:val="24"/>
              <w:szCs w:val="24"/>
            </w:rPr>
            <w:fldChar w:fldCharType="begin"/>
          </w:r>
          <w:r w:rsidRPr="002F4EC7">
            <w:rPr>
              <w:rFonts w:asciiTheme="minorHAnsi" w:hAnsiTheme="minorHAnsi"/>
              <w:sz w:val="24"/>
              <w:szCs w:val="24"/>
            </w:rPr>
            <w:instrText xml:space="preserve"> TOC \o "1-3" \h \z \u </w:instrText>
          </w:r>
          <w:r w:rsidRPr="002F4EC7">
            <w:rPr>
              <w:rFonts w:asciiTheme="minorHAnsi" w:hAnsiTheme="minorHAnsi"/>
              <w:sz w:val="24"/>
              <w:szCs w:val="24"/>
            </w:rPr>
            <w:fldChar w:fldCharType="separate"/>
          </w:r>
          <w:hyperlink w:anchor="_Toc446942349" w:history="1">
            <w:r w:rsidR="00205809" w:rsidRPr="009F0DAB">
              <w:rPr>
                <w:rStyle w:val="Hyperlink"/>
                <w:noProof/>
              </w:rPr>
              <w:t>Project Approach</w:t>
            </w:r>
            <w:r w:rsidR="00205809">
              <w:rPr>
                <w:noProof/>
                <w:webHidden/>
              </w:rPr>
              <w:tab/>
            </w:r>
            <w:r w:rsidR="00205809">
              <w:rPr>
                <w:noProof/>
                <w:webHidden/>
              </w:rPr>
              <w:fldChar w:fldCharType="begin"/>
            </w:r>
            <w:r w:rsidR="00205809">
              <w:rPr>
                <w:noProof/>
                <w:webHidden/>
              </w:rPr>
              <w:instrText xml:space="preserve"> PAGEREF _Toc446942349 \h </w:instrText>
            </w:r>
            <w:r w:rsidR="00205809">
              <w:rPr>
                <w:noProof/>
                <w:webHidden/>
              </w:rPr>
            </w:r>
            <w:r w:rsidR="00205809">
              <w:rPr>
                <w:noProof/>
                <w:webHidden/>
              </w:rPr>
              <w:fldChar w:fldCharType="separate"/>
            </w:r>
            <w:r w:rsidR="00900B8F">
              <w:rPr>
                <w:noProof/>
                <w:webHidden/>
              </w:rPr>
              <w:t>4</w:t>
            </w:r>
            <w:r w:rsidR="00205809">
              <w:rPr>
                <w:noProof/>
                <w:webHidden/>
              </w:rPr>
              <w:fldChar w:fldCharType="end"/>
            </w:r>
          </w:hyperlink>
        </w:p>
        <w:p w14:paraId="5D33A222" w14:textId="5340D1E8" w:rsidR="00205809" w:rsidRDefault="00CE654F" w:rsidP="00205809">
          <w:pPr>
            <w:pStyle w:val="TOC2"/>
            <w:tabs>
              <w:tab w:val="right" w:leader="dot" w:pos="9170"/>
            </w:tabs>
            <w:spacing w:after="0" w:line="240" w:lineRule="auto"/>
            <w:rPr>
              <w:rFonts w:asciiTheme="minorHAnsi" w:eastAsiaTheme="minorEastAsia" w:hAnsiTheme="minorHAnsi" w:cstheme="minorBidi"/>
              <w:noProof/>
              <w:sz w:val="22"/>
              <w:szCs w:val="22"/>
            </w:rPr>
          </w:pPr>
          <w:hyperlink w:anchor="_Toc446942350" w:history="1">
            <w:r w:rsidR="00205809" w:rsidRPr="00900B8F">
              <w:rPr>
                <w:rStyle w:val="Hyperlink"/>
                <w:rFonts w:asciiTheme="majorHAnsi" w:hAnsiTheme="majorHAnsi"/>
                <w:b/>
                <w:noProof/>
              </w:rPr>
              <w:t>Sample Selection</w:t>
            </w:r>
            <w:r w:rsidR="00205809">
              <w:rPr>
                <w:noProof/>
                <w:webHidden/>
              </w:rPr>
              <w:tab/>
            </w:r>
            <w:r w:rsidR="00205809">
              <w:rPr>
                <w:noProof/>
                <w:webHidden/>
              </w:rPr>
              <w:fldChar w:fldCharType="begin"/>
            </w:r>
            <w:r w:rsidR="00205809">
              <w:rPr>
                <w:noProof/>
                <w:webHidden/>
              </w:rPr>
              <w:instrText xml:space="preserve"> PAGEREF _Toc446942350 \h </w:instrText>
            </w:r>
            <w:r w:rsidR="00205809">
              <w:rPr>
                <w:noProof/>
                <w:webHidden/>
              </w:rPr>
            </w:r>
            <w:r w:rsidR="00205809">
              <w:rPr>
                <w:noProof/>
                <w:webHidden/>
              </w:rPr>
              <w:fldChar w:fldCharType="separate"/>
            </w:r>
            <w:r w:rsidR="00900B8F">
              <w:rPr>
                <w:noProof/>
                <w:webHidden/>
              </w:rPr>
              <w:t>4</w:t>
            </w:r>
            <w:r w:rsidR="00205809">
              <w:rPr>
                <w:noProof/>
                <w:webHidden/>
              </w:rPr>
              <w:fldChar w:fldCharType="end"/>
            </w:r>
          </w:hyperlink>
        </w:p>
        <w:p w14:paraId="20DFC945" w14:textId="4CD127C0" w:rsidR="00205809" w:rsidRDefault="00CE654F" w:rsidP="00205809">
          <w:pPr>
            <w:pStyle w:val="TOC2"/>
            <w:tabs>
              <w:tab w:val="right" w:leader="dot" w:pos="9170"/>
            </w:tabs>
            <w:spacing w:after="0" w:line="240" w:lineRule="auto"/>
            <w:rPr>
              <w:rFonts w:asciiTheme="minorHAnsi" w:eastAsiaTheme="minorEastAsia" w:hAnsiTheme="minorHAnsi" w:cstheme="minorBidi"/>
              <w:noProof/>
              <w:sz w:val="22"/>
              <w:szCs w:val="22"/>
            </w:rPr>
          </w:pPr>
          <w:hyperlink w:anchor="_Toc446942351" w:history="1">
            <w:r w:rsidR="00205809" w:rsidRPr="009F0DAB">
              <w:rPr>
                <w:rStyle w:val="Hyperlink"/>
                <w:noProof/>
              </w:rPr>
              <w:t>Sources of Data</w:t>
            </w:r>
            <w:r w:rsidR="00205809">
              <w:rPr>
                <w:noProof/>
                <w:webHidden/>
              </w:rPr>
              <w:tab/>
            </w:r>
            <w:r w:rsidR="00205809">
              <w:rPr>
                <w:noProof/>
                <w:webHidden/>
              </w:rPr>
              <w:fldChar w:fldCharType="begin"/>
            </w:r>
            <w:r w:rsidR="00205809">
              <w:rPr>
                <w:noProof/>
                <w:webHidden/>
              </w:rPr>
              <w:instrText xml:space="preserve"> PAGEREF _Toc446942351 \h </w:instrText>
            </w:r>
            <w:r w:rsidR="00205809">
              <w:rPr>
                <w:noProof/>
                <w:webHidden/>
              </w:rPr>
            </w:r>
            <w:r w:rsidR="00205809">
              <w:rPr>
                <w:noProof/>
                <w:webHidden/>
              </w:rPr>
              <w:fldChar w:fldCharType="separate"/>
            </w:r>
            <w:r w:rsidR="00900B8F">
              <w:rPr>
                <w:noProof/>
                <w:webHidden/>
              </w:rPr>
              <w:t>4</w:t>
            </w:r>
            <w:r w:rsidR="00205809">
              <w:rPr>
                <w:noProof/>
                <w:webHidden/>
              </w:rPr>
              <w:fldChar w:fldCharType="end"/>
            </w:r>
          </w:hyperlink>
        </w:p>
        <w:p w14:paraId="44392A84" w14:textId="72C45179" w:rsidR="00205809" w:rsidRDefault="00CE654F" w:rsidP="00205809">
          <w:pPr>
            <w:pStyle w:val="TOC1"/>
            <w:tabs>
              <w:tab w:val="right" w:leader="dot" w:pos="9170"/>
            </w:tabs>
            <w:spacing w:after="0" w:line="240" w:lineRule="auto"/>
            <w:rPr>
              <w:rFonts w:asciiTheme="minorHAnsi" w:eastAsiaTheme="minorEastAsia" w:hAnsiTheme="minorHAnsi" w:cstheme="minorBidi"/>
              <w:noProof/>
              <w:sz w:val="22"/>
              <w:szCs w:val="22"/>
            </w:rPr>
          </w:pPr>
          <w:hyperlink w:anchor="_Toc446942352" w:history="1">
            <w:r w:rsidR="00DE0A1C">
              <w:rPr>
                <w:rStyle w:val="Hyperlink"/>
                <w:noProof/>
              </w:rPr>
              <w:t>MOST</w:t>
            </w:r>
            <w:r w:rsidR="00205809" w:rsidRPr="009F0DAB">
              <w:rPr>
                <w:rStyle w:val="Hyperlink"/>
                <w:noProof/>
              </w:rPr>
              <w:t xml:space="preserve"> Validation</w:t>
            </w:r>
            <w:r w:rsidR="00205809">
              <w:rPr>
                <w:noProof/>
                <w:webHidden/>
              </w:rPr>
              <w:tab/>
            </w:r>
            <w:r w:rsidR="00205809">
              <w:rPr>
                <w:noProof/>
                <w:webHidden/>
              </w:rPr>
              <w:fldChar w:fldCharType="begin"/>
            </w:r>
            <w:r w:rsidR="00205809">
              <w:rPr>
                <w:noProof/>
                <w:webHidden/>
              </w:rPr>
              <w:instrText xml:space="preserve"> PAGEREF _Toc446942352 \h </w:instrText>
            </w:r>
            <w:r w:rsidR="00205809">
              <w:rPr>
                <w:noProof/>
                <w:webHidden/>
              </w:rPr>
            </w:r>
            <w:r w:rsidR="00205809">
              <w:rPr>
                <w:noProof/>
                <w:webHidden/>
              </w:rPr>
              <w:fldChar w:fldCharType="separate"/>
            </w:r>
            <w:r w:rsidR="00900B8F">
              <w:rPr>
                <w:noProof/>
                <w:webHidden/>
              </w:rPr>
              <w:t>6</w:t>
            </w:r>
            <w:r w:rsidR="00205809">
              <w:rPr>
                <w:noProof/>
                <w:webHidden/>
              </w:rPr>
              <w:fldChar w:fldCharType="end"/>
            </w:r>
          </w:hyperlink>
        </w:p>
        <w:p w14:paraId="6020EA9C" w14:textId="0680E132" w:rsidR="00205809" w:rsidRDefault="00CE654F" w:rsidP="00205809">
          <w:pPr>
            <w:pStyle w:val="TOC1"/>
            <w:tabs>
              <w:tab w:val="right" w:leader="dot" w:pos="9170"/>
            </w:tabs>
            <w:spacing w:after="0" w:line="240" w:lineRule="auto"/>
            <w:rPr>
              <w:rFonts w:asciiTheme="minorHAnsi" w:eastAsiaTheme="minorEastAsia" w:hAnsiTheme="minorHAnsi" w:cstheme="minorBidi"/>
              <w:noProof/>
              <w:sz w:val="22"/>
              <w:szCs w:val="22"/>
            </w:rPr>
          </w:pPr>
          <w:hyperlink w:anchor="_Toc446942353" w:history="1">
            <w:r w:rsidR="00205809" w:rsidRPr="009F0DAB">
              <w:rPr>
                <w:rStyle w:val="Hyperlink"/>
                <w:noProof/>
              </w:rPr>
              <w:t>OST Validation</w:t>
            </w:r>
            <w:r w:rsidR="00205809">
              <w:rPr>
                <w:noProof/>
                <w:webHidden/>
              </w:rPr>
              <w:tab/>
            </w:r>
            <w:r w:rsidR="00205809">
              <w:rPr>
                <w:noProof/>
                <w:webHidden/>
              </w:rPr>
              <w:fldChar w:fldCharType="begin"/>
            </w:r>
            <w:r w:rsidR="00205809">
              <w:rPr>
                <w:noProof/>
                <w:webHidden/>
              </w:rPr>
              <w:instrText xml:space="preserve"> PAGEREF _Toc446942353 \h </w:instrText>
            </w:r>
            <w:r w:rsidR="00205809">
              <w:rPr>
                <w:noProof/>
                <w:webHidden/>
              </w:rPr>
            </w:r>
            <w:r w:rsidR="00205809">
              <w:rPr>
                <w:noProof/>
                <w:webHidden/>
              </w:rPr>
              <w:fldChar w:fldCharType="separate"/>
            </w:r>
            <w:r w:rsidR="00900B8F">
              <w:rPr>
                <w:noProof/>
                <w:webHidden/>
              </w:rPr>
              <w:t>9</w:t>
            </w:r>
            <w:r w:rsidR="00205809">
              <w:rPr>
                <w:noProof/>
                <w:webHidden/>
              </w:rPr>
              <w:fldChar w:fldCharType="end"/>
            </w:r>
          </w:hyperlink>
        </w:p>
        <w:p w14:paraId="69D548A6" w14:textId="71ED1361" w:rsidR="00205809" w:rsidRDefault="00CE654F" w:rsidP="00205809">
          <w:pPr>
            <w:pStyle w:val="TOC1"/>
            <w:tabs>
              <w:tab w:val="right" w:leader="dot" w:pos="9170"/>
            </w:tabs>
            <w:spacing w:after="0" w:line="240" w:lineRule="auto"/>
            <w:rPr>
              <w:rFonts w:asciiTheme="minorHAnsi" w:eastAsiaTheme="minorEastAsia" w:hAnsiTheme="minorHAnsi" w:cstheme="minorBidi"/>
              <w:noProof/>
              <w:sz w:val="22"/>
              <w:szCs w:val="22"/>
            </w:rPr>
          </w:pPr>
          <w:hyperlink w:anchor="_Toc446942354" w:history="1">
            <w:r w:rsidR="00DE0A1C">
              <w:rPr>
                <w:rStyle w:val="Hyperlink"/>
                <w:noProof/>
              </w:rPr>
              <w:t>Proxy</w:t>
            </w:r>
            <w:r w:rsidR="00205809" w:rsidRPr="009F0DAB">
              <w:rPr>
                <w:rStyle w:val="Hyperlink"/>
                <w:noProof/>
              </w:rPr>
              <w:t xml:space="preserve"> Risk Validation</w:t>
            </w:r>
            <w:r w:rsidR="00205809">
              <w:rPr>
                <w:noProof/>
                <w:webHidden/>
              </w:rPr>
              <w:tab/>
            </w:r>
            <w:r w:rsidR="00205809">
              <w:rPr>
                <w:noProof/>
                <w:webHidden/>
              </w:rPr>
              <w:fldChar w:fldCharType="begin"/>
            </w:r>
            <w:r w:rsidR="00205809">
              <w:rPr>
                <w:noProof/>
                <w:webHidden/>
              </w:rPr>
              <w:instrText xml:space="preserve"> PAGEREF _Toc446942354 \h </w:instrText>
            </w:r>
            <w:r w:rsidR="00205809">
              <w:rPr>
                <w:noProof/>
                <w:webHidden/>
              </w:rPr>
            </w:r>
            <w:r w:rsidR="00205809">
              <w:rPr>
                <w:noProof/>
                <w:webHidden/>
              </w:rPr>
              <w:fldChar w:fldCharType="separate"/>
            </w:r>
            <w:r w:rsidR="00900B8F">
              <w:rPr>
                <w:noProof/>
                <w:webHidden/>
              </w:rPr>
              <w:t>12</w:t>
            </w:r>
            <w:r w:rsidR="00205809">
              <w:rPr>
                <w:noProof/>
                <w:webHidden/>
              </w:rPr>
              <w:fldChar w:fldCharType="end"/>
            </w:r>
          </w:hyperlink>
        </w:p>
        <w:p w14:paraId="3650EA50" w14:textId="1E18D815" w:rsidR="00205809" w:rsidRDefault="00CE654F" w:rsidP="00205809">
          <w:pPr>
            <w:pStyle w:val="TOC1"/>
            <w:tabs>
              <w:tab w:val="right" w:leader="dot" w:pos="9170"/>
            </w:tabs>
            <w:spacing w:after="0" w:line="240" w:lineRule="auto"/>
            <w:rPr>
              <w:rFonts w:asciiTheme="minorHAnsi" w:eastAsiaTheme="minorEastAsia" w:hAnsiTheme="minorHAnsi" w:cstheme="minorBidi"/>
              <w:noProof/>
              <w:sz w:val="22"/>
              <w:szCs w:val="22"/>
            </w:rPr>
          </w:pPr>
          <w:hyperlink w:anchor="_Toc446942355" w:history="1">
            <w:r w:rsidR="00205809" w:rsidRPr="009F0DAB">
              <w:rPr>
                <w:rStyle w:val="Hyperlink"/>
                <w:noProof/>
              </w:rPr>
              <w:t>Findings and Recommendations</w:t>
            </w:r>
            <w:r w:rsidR="00205809">
              <w:rPr>
                <w:noProof/>
                <w:webHidden/>
              </w:rPr>
              <w:tab/>
            </w:r>
            <w:r w:rsidR="00205809">
              <w:rPr>
                <w:noProof/>
                <w:webHidden/>
              </w:rPr>
              <w:fldChar w:fldCharType="begin"/>
            </w:r>
            <w:r w:rsidR="00205809">
              <w:rPr>
                <w:noProof/>
                <w:webHidden/>
              </w:rPr>
              <w:instrText xml:space="preserve"> PAGEREF _Toc446942355 \h </w:instrText>
            </w:r>
            <w:r w:rsidR="00205809">
              <w:rPr>
                <w:noProof/>
                <w:webHidden/>
              </w:rPr>
            </w:r>
            <w:r w:rsidR="00205809">
              <w:rPr>
                <w:noProof/>
                <w:webHidden/>
              </w:rPr>
              <w:fldChar w:fldCharType="separate"/>
            </w:r>
            <w:r w:rsidR="00900B8F">
              <w:rPr>
                <w:noProof/>
                <w:webHidden/>
              </w:rPr>
              <w:t>16</w:t>
            </w:r>
            <w:r w:rsidR="00205809">
              <w:rPr>
                <w:noProof/>
                <w:webHidden/>
              </w:rPr>
              <w:fldChar w:fldCharType="end"/>
            </w:r>
          </w:hyperlink>
        </w:p>
        <w:p w14:paraId="5939C904" w14:textId="2664F92C" w:rsidR="00205809" w:rsidRDefault="00CE654F" w:rsidP="00205809">
          <w:pPr>
            <w:pStyle w:val="TOC2"/>
            <w:tabs>
              <w:tab w:val="right" w:leader="dot" w:pos="9170"/>
            </w:tabs>
            <w:spacing w:after="0" w:line="240" w:lineRule="auto"/>
            <w:rPr>
              <w:rFonts w:asciiTheme="minorHAnsi" w:eastAsiaTheme="minorEastAsia" w:hAnsiTheme="minorHAnsi" w:cstheme="minorBidi"/>
              <w:noProof/>
              <w:sz w:val="22"/>
              <w:szCs w:val="22"/>
            </w:rPr>
          </w:pPr>
          <w:hyperlink w:anchor="_Toc446942356" w:history="1">
            <w:r w:rsidR="00205809" w:rsidRPr="009F0DAB">
              <w:rPr>
                <w:rStyle w:val="Hyperlink"/>
                <w:noProof/>
              </w:rPr>
              <w:t>Recommendations</w:t>
            </w:r>
            <w:r w:rsidR="00205809">
              <w:rPr>
                <w:noProof/>
                <w:webHidden/>
              </w:rPr>
              <w:tab/>
            </w:r>
            <w:r w:rsidR="00205809">
              <w:rPr>
                <w:noProof/>
                <w:webHidden/>
              </w:rPr>
              <w:fldChar w:fldCharType="begin"/>
            </w:r>
            <w:r w:rsidR="00205809">
              <w:rPr>
                <w:noProof/>
                <w:webHidden/>
              </w:rPr>
              <w:instrText xml:space="preserve"> PAGEREF _Toc446942356 \h </w:instrText>
            </w:r>
            <w:r w:rsidR="00205809">
              <w:rPr>
                <w:noProof/>
                <w:webHidden/>
              </w:rPr>
            </w:r>
            <w:r w:rsidR="00205809">
              <w:rPr>
                <w:noProof/>
                <w:webHidden/>
              </w:rPr>
              <w:fldChar w:fldCharType="separate"/>
            </w:r>
            <w:r w:rsidR="00900B8F">
              <w:rPr>
                <w:noProof/>
                <w:webHidden/>
              </w:rPr>
              <w:t>17</w:t>
            </w:r>
            <w:r w:rsidR="00205809">
              <w:rPr>
                <w:noProof/>
                <w:webHidden/>
              </w:rPr>
              <w:fldChar w:fldCharType="end"/>
            </w:r>
          </w:hyperlink>
        </w:p>
        <w:p w14:paraId="18E18302" w14:textId="1F281FDB" w:rsidR="00205809" w:rsidRDefault="00CE654F" w:rsidP="00205809">
          <w:pPr>
            <w:pStyle w:val="TOC1"/>
            <w:tabs>
              <w:tab w:val="right" w:leader="dot" w:pos="9170"/>
            </w:tabs>
            <w:spacing w:after="0" w:line="240" w:lineRule="auto"/>
            <w:rPr>
              <w:rFonts w:asciiTheme="minorHAnsi" w:eastAsiaTheme="minorEastAsia" w:hAnsiTheme="minorHAnsi" w:cstheme="minorBidi"/>
              <w:noProof/>
              <w:sz w:val="22"/>
              <w:szCs w:val="22"/>
            </w:rPr>
          </w:pPr>
          <w:hyperlink w:anchor="_Toc446942357" w:history="1">
            <w:r w:rsidR="00205809" w:rsidRPr="009F0DAB">
              <w:rPr>
                <w:rStyle w:val="Hyperlink"/>
                <w:noProof/>
              </w:rPr>
              <w:t>Appendix A</w:t>
            </w:r>
            <w:r w:rsidR="00205809">
              <w:rPr>
                <w:noProof/>
                <w:webHidden/>
              </w:rPr>
              <w:tab/>
            </w:r>
            <w:r w:rsidR="00205809">
              <w:rPr>
                <w:noProof/>
                <w:webHidden/>
              </w:rPr>
              <w:fldChar w:fldCharType="begin"/>
            </w:r>
            <w:r w:rsidR="00205809">
              <w:rPr>
                <w:noProof/>
                <w:webHidden/>
              </w:rPr>
              <w:instrText xml:space="preserve"> PAGEREF _Toc446942357 \h </w:instrText>
            </w:r>
            <w:r w:rsidR="00205809">
              <w:rPr>
                <w:noProof/>
                <w:webHidden/>
              </w:rPr>
            </w:r>
            <w:r w:rsidR="00205809">
              <w:rPr>
                <w:noProof/>
                <w:webHidden/>
              </w:rPr>
              <w:fldChar w:fldCharType="separate"/>
            </w:r>
            <w:r w:rsidR="00900B8F">
              <w:rPr>
                <w:noProof/>
                <w:webHidden/>
              </w:rPr>
              <w:t>20</w:t>
            </w:r>
            <w:r w:rsidR="00205809">
              <w:rPr>
                <w:noProof/>
                <w:webHidden/>
              </w:rPr>
              <w:fldChar w:fldCharType="end"/>
            </w:r>
          </w:hyperlink>
        </w:p>
        <w:p w14:paraId="1E6BB46D" w14:textId="4F2DBD74" w:rsidR="00205809" w:rsidRDefault="00CE654F" w:rsidP="00205809">
          <w:pPr>
            <w:pStyle w:val="TOC1"/>
            <w:tabs>
              <w:tab w:val="right" w:leader="dot" w:pos="9170"/>
            </w:tabs>
            <w:spacing w:after="0" w:line="240" w:lineRule="auto"/>
            <w:rPr>
              <w:rFonts w:asciiTheme="minorHAnsi" w:eastAsiaTheme="minorEastAsia" w:hAnsiTheme="minorHAnsi" w:cstheme="minorBidi"/>
              <w:noProof/>
              <w:sz w:val="22"/>
              <w:szCs w:val="22"/>
            </w:rPr>
          </w:pPr>
          <w:hyperlink w:anchor="_Toc446942358" w:history="1">
            <w:r w:rsidR="00205809" w:rsidRPr="009F0DAB">
              <w:rPr>
                <w:rStyle w:val="Hyperlink"/>
                <w:noProof/>
              </w:rPr>
              <w:t>Appendix B</w:t>
            </w:r>
            <w:r w:rsidR="00205809">
              <w:rPr>
                <w:noProof/>
                <w:webHidden/>
              </w:rPr>
              <w:tab/>
            </w:r>
            <w:r w:rsidR="00205809">
              <w:rPr>
                <w:noProof/>
                <w:webHidden/>
              </w:rPr>
              <w:fldChar w:fldCharType="begin"/>
            </w:r>
            <w:r w:rsidR="00205809">
              <w:rPr>
                <w:noProof/>
                <w:webHidden/>
              </w:rPr>
              <w:instrText xml:space="preserve"> PAGEREF _Toc446942358 \h </w:instrText>
            </w:r>
            <w:r w:rsidR="00205809">
              <w:rPr>
                <w:noProof/>
                <w:webHidden/>
              </w:rPr>
            </w:r>
            <w:r w:rsidR="00205809">
              <w:rPr>
                <w:noProof/>
                <w:webHidden/>
              </w:rPr>
              <w:fldChar w:fldCharType="separate"/>
            </w:r>
            <w:r w:rsidR="00900B8F">
              <w:rPr>
                <w:noProof/>
                <w:webHidden/>
              </w:rPr>
              <w:t>26</w:t>
            </w:r>
            <w:r w:rsidR="00205809">
              <w:rPr>
                <w:noProof/>
                <w:webHidden/>
              </w:rPr>
              <w:fldChar w:fldCharType="end"/>
            </w:r>
          </w:hyperlink>
        </w:p>
        <w:p w14:paraId="3EEE2CFA" w14:textId="5C714A77" w:rsidR="00AD5565" w:rsidRDefault="00675B27" w:rsidP="00205809">
          <w:pPr>
            <w:tabs>
              <w:tab w:val="left" w:pos="5835"/>
            </w:tabs>
            <w:spacing w:after="0" w:line="240" w:lineRule="auto"/>
          </w:pPr>
          <w:r w:rsidRPr="002F4EC7">
            <w:rPr>
              <w:rFonts w:asciiTheme="minorHAnsi" w:hAnsiTheme="minorHAnsi"/>
              <w:b/>
              <w:bCs/>
              <w:noProof/>
              <w:sz w:val="24"/>
              <w:szCs w:val="24"/>
            </w:rPr>
            <w:fldChar w:fldCharType="end"/>
          </w:r>
          <w:r w:rsidR="00EF3930">
            <w:rPr>
              <w:rFonts w:asciiTheme="minorHAnsi" w:hAnsiTheme="minorHAnsi"/>
              <w:b/>
              <w:bCs/>
              <w:noProof/>
              <w:sz w:val="24"/>
              <w:szCs w:val="24"/>
            </w:rPr>
            <w:tab/>
          </w:r>
        </w:p>
      </w:sdtContent>
    </w:sdt>
    <w:p w14:paraId="52405700" w14:textId="77777777" w:rsidR="003A517C" w:rsidRDefault="0021038B" w:rsidP="00E55220">
      <w:pPr>
        <w:pStyle w:val="GridTable31"/>
        <w:pBdr>
          <w:bottom w:val="single" w:sz="4" w:space="0" w:color="5B9BD5"/>
        </w:pBdr>
        <w:spacing w:before="0" w:after="0"/>
      </w:pPr>
      <w:r>
        <w:t xml:space="preserve">List of </w:t>
      </w:r>
      <w:r w:rsidR="003A517C">
        <w:t>Figures</w:t>
      </w:r>
    </w:p>
    <w:p w14:paraId="15C5C68C" w14:textId="20A78A6B" w:rsidR="00205809" w:rsidRDefault="00205809" w:rsidP="00205809">
      <w:pPr>
        <w:pStyle w:val="TableofFigures"/>
        <w:tabs>
          <w:tab w:val="right" w:leader="dot" w:pos="9170"/>
        </w:tabs>
        <w:spacing w:after="0" w:line="240" w:lineRule="auto"/>
        <w:rPr>
          <w:rFonts w:asciiTheme="minorHAnsi" w:eastAsiaTheme="minorEastAsia" w:hAnsiTheme="minorHAnsi" w:cstheme="minorBidi"/>
          <w:noProof/>
          <w:sz w:val="22"/>
          <w:szCs w:val="22"/>
        </w:rPr>
      </w:pPr>
      <w:r>
        <w:rPr>
          <w:rFonts w:asciiTheme="minorHAnsi" w:hAnsiTheme="minorHAnsi"/>
          <w:b/>
          <w:bCs/>
          <w:color w:val="A18348"/>
          <w:sz w:val="22"/>
          <w:szCs w:val="22"/>
        </w:rPr>
        <w:fldChar w:fldCharType="begin"/>
      </w:r>
      <w:r>
        <w:rPr>
          <w:rFonts w:asciiTheme="minorHAnsi" w:hAnsiTheme="minorHAnsi"/>
          <w:b/>
          <w:bCs/>
          <w:color w:val="A18348"/>
          <w:sz w:val="22"/>
          <w:szCs w:val="22"/>
        </w:rPr>
        <w:instrText xml:space="preserve"> TOC \h \z \c "Figure" </w:instrText>
      </w:r>
      <w:r>
        <w:rPr>
          <w:rFonts w:asciiTheme="minorHAnsi" w:hAnsiTheme="minorHAnsi"/>
          <w:b/>
          <w:bCs/>
          <w:color w:val="A18348"/>
          <w:sz w:val="22"/>
          <w:szCs w:val="22"/>
        </w:rPr>
        <w:fldChar w:fldCharType="separate"/>
      </w:r>
      <w:hyperlink w:anchor="_Toc446942330" w:history="1">
        <w:r w:rsidRPr="00C4276E">
          <w:rPr>
            <w:rStyle w:val="Hyperlink"/>
            <w:noProof/>
          </w:rPr>
          <w:t xml:space="preserve">Figure 1: Scoring for </w:t>
        </w:r>
        <w:r w:rsidR="00DE0A1C">
          <w:rPr>
            <w:rStyle w:val="Hyperlink"/>
            <w:noProof/>
          </w:rPr>
          <w:t>Proxy</w:t>
        </w:r>
        <w:r w:rsidRPr="00C4276E">
          <w:rPr>
            <w:rStyle w:val="Hyperlink"/>
            <w:noProof/>
          </w:rPr>
          <w:t xml:space="preserve"> Risk with Virginia Local Probation Sample</w:t>
        </w:r>
        <w:r>
          <w:rPr>
            <w:noProof/>
            <w:webHidden/>
          </w:rPr>
          <w:tab/>
        </w:r>
        <w:r>
          <w:rPr>
            <w:noProof/>
            <w:webHidden/>
          </w:rPr>
          <w:fldChar w:fldCharType="begin"/>
        </w:r>
        <w:r>
          <w:rPr>
            <w:noProof/>
            <w:webHidden/>
          </w:rPr>
          <w:instrText xml:space="preserve"> PAGEREF _Toc446942330 \h </w:instrText>
        </w:r>
        <w:r>
          <w:rPr>
            <w:noProof/>
            <w:webHidden/>
          </w:rPr>
        </w:r>
        <w:r>
          <w:rPr>
            <w:noProof/>
            <w:webHidden/>
          </w:rPr>
          <w:fldChar w:fldCharType="separate"/>
        </w:r>
        <w:r>
          <w:rPr>
            <w:noProof/>
            <w:webHidden/>
          </w:rPr>
          <w:t>12</w:t>
        </w:r>
        <w:r>
          <w:rPr>
            <w:noProof/>
            <w:webHidden/>
          </w:rPr>
          <w:fldChar w:fldCharType="end"/>
        </w:r>
      </w:hyperlink>
    </w:p>
    <w:p w14:paraId="5F5EAB78" w14:textId="5675DDBF" w:rsidR="00205809" w:rsidRDefault="00CE654F" w:rsidP="00205809">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46942331" w:history="1">
        <w:r w:rsidR="00205809" w:rsidRPr="00C4276E">
          <w:rPr>
            <w:rStyle w:val="Hyperlink"/>
            <w:noProof/>
          </w:rPr>
          <w:t xml:space="preserve">Figure 2: Survival Functions for </w:t>
        </w:r>
        <w:r w:rsidR="00DE0A1C">
          <w:rPr>
            <w:rStyle w:val="Hyperlink"/>
            <w:noProof/>
          </w:rPr>
          <w:t>MOST</w:t>
        </w:r>
        <w:r w:rsidR="00205809">
          <w:rPr>
            <w:noProof/>
            <w:webHidden/>
          </w:rPr>
          <w:tab/>
        </w:r>
        <w:r w:rsidR="00205809">
          <w:rPr>
            <w:noProof/>
            <w:webHidden/>
          </w:rPr>
          <w:fldChar w:fldCharType="begin"/>
        </w:r>
        <w:r w:rsidR="00205809">
          <w:rPr>
            <w:noProof/>
            <w:webHidden/>
          </w:rPr>
          <w:instrText xml:space="preserve"> PAGEREF _Toc446942331 \h </w:instrText>
        </w:r>
        <w:r w:rsidR="00205809">
          <w:rPr>
            <w:noProof/>
            <w:webHidden/>
          </w:rPr>
        </w:r>
        <w:r w:rsidR="00205809">
          <w:rPr>
            <w:noProof/>
            <w:webHidden/>
          </w:rPr>
          <w:fldChar w:fldCharType="separate"/>
        </w:r>
        <w:r w:rsidR="00205809">
          <w:rPr>
            <w:noProof/>
            <w:webHidden/>
          </w:rPr>
          <w:t>16</w:t>
        </w:r>
        <w:r w:rsidR="00205809">
          <w:rPr>
            <w:noProof/>
            <w:webHidden/>
          </w:rPr>
          <w:fldChar w:fldCharType="end"/>
        </w:r>
      </w:hyperlink>
    </w:p>
    <w:p w14:paraId="4DE506CA" w14:textId="02C8CF0B" w:rsidR="00205809" w:rsidRDefault="00CE654F" w:rsidP="00205809">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46942332" w:history="1">
        <w:r w:rsidR="00205809" w:rsidRPr="00C4276E">
          <w:rPr>
            <w:rStyle w:val="Hyperlink"/>
            <w:noProof/>
          </w:rPr>
          <w:t xml:space="preserve">Figure 3: Survival Functions for </w:t>
        </w:r>
        <w:r w:rsidR="00DE0A1C">
          <w:rPr>
            <w:rStyle w:val="Hyperlink"/>
            <w:noProof/>
          </w:rPr>
          <w:t>Proxy</w:t>
        </w:r>
        <w:r w:rsidR="00205809" w:rsidRPr="00C4276E">
          <w:rPr>
            <w:rStyle w:val="Hyperlink"/>
            <w:noProof/>
          </w:rPr>
          <w:t xml:space="preserve"> Risk</w:t>
        </w:r>
        <w:r w:rsidR="00205809">
          <w:rPr>
            <w:noProof/>
            <w:webHidden/>
          </w:rPr>
          <w:tab/>
        </w:r>
        <w:r w:rsidR="00205809">
          <w:rPr>
            <w:noProof/>
            <w:webHidden/>
          </w:rPr>
          <w:fldChar w:fldCharType="begin"/>
        </w:r>
        <w:r w:rsidR="00205809">
          <w:rPr>
            <w:noProof/>
            <w:webHidden/>
          </w:rPr>
          <w:instrText xml:space="preserve"> PAGEREF _Toc446942332 \h </w:instrText>
        </w:r>
        <w:r w:rsidR="00205809">
          <w:rPr>
            <w:noProof/>
            <w:webHidden/>
          </w:rPr>
        </w:r>
        <w:r w:rsidR="00205809">
          <w:rPr>
            <w:noProof/>
            <w:webHidden/>
          </w:rPr>
          <w:fldChar w:fldCharType="separate"/>
        </w:r>
        <w:r w:rsidR="00205809">
          <w:rPr>
            <w:noProof/>
            <w:webHidden/>
          </w:rPr>
          <w:t>16</w:t>
        </w:r>
        <w:r w:rsidR="00205809">
          <w:rPr>
            <w:noProof/>
            <w:webHidden/>
          </w:rPr>
          <w:fldChar w:fldCharType="end"/>
        </w:r>
      </w:hyperlink>
    </w:p>
    <w:p w14:paraId="28FE72D0" w14:textId="1F795D3C" w:rsidR="001B7C4C" w:rsidRDefault="00205809" w:rsidP="00205809">
      <w:pPr>
        <w:pStyle w:val="GridTable31"/>
        <w:spacing w:before="0" w:after="0"/>
        <w:rPr>
          <w:rFonts w:asciiTheme="minorHAnsi" w:eastAsia="Times New Roman" w:hAnsiTheme="minorHAnsi"/>
          <w:b/>
          <w:bCs/>
          <w:color w:val="A18348"/>
          <w:sz w:val="22"/>
          <w:szCs w:val="22"/>
        </w:rPr>
      </w:pPr>
      <w:r>
        <w:rPr>
          <w:rFonts w:asciiTheme="minorHAnsi" w:eastAsia="Times New Roman" w:hAnsiTheme="minorHAnsi"/>
          <w:b/>
          <w:bCs/>
          <w:color w:val="A18348"/>
          <w:sz w:val="22"/>
          <w:szCs w:val="22"/>
        </w:rPr>
        <w:fldChar w:fldCharType="end"/>
      </w:r>
    </w:p>
    <w:p w14:paraId="448754CD" w14:textId="77777777" w:rsidR="00AD5565" w:rsidRPr="0021038B" w:rsidRDefault="0021038B" w:rsidP="001B7C4C">
      <w:pPr>
        <w:pStyle w:val="GridTable31"/>
        <w:spacing w:before="0" w:after="0"/>
      </w:pPr>
      <w:r>
        <w:t xml:space="preserve">List of </w:t>
      </w:r>
      <w:r w:rsidR="003A517C">
        <w:t>Tables</w:t>
      </w:r>
    </w:p>
    <w:p w14:paraId="6E6CE7C1" w14:textId="197CB4CC" w:rsidR="003F7CA6" w:rsidRDefault="003F7CA6"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457265463" w:history="1">
        <w:r w:rsidRPr="00DD4042">
          <w:rPr>
            <w:rStyle w:val="Hyperlink"/>
            <w:noProof/>
          </w:rPr>
          <w:t>Table 1: MOST Score Distribution – Full Sample</w:t>
        </w:r>
        <w:r>
          <w:rPr>
            <w:noProof/>
            <w:webHidden/>
          </w:rPr>
          <w:tab/>
        </w:r>
        <w:r>
          <w:rPr>
            <w:noProof/>
            <w:webHidden/>
          </w:rPr>
          <w:fldChar w:fldCharType="begin"/>
        </w:r>
        <w:r>
          <w:rPr>
            <w:noProof/>
            <w:webHidden/>
          </w:rPr>
          <w:instrText xml:space="preserve"> PAGEREF _Toc457265463 \h </w:instrText>
        </w:r>
        <w:r>
          <w:rPr>
            <w:noProof/>
            <w:webHidden/>
          </w:rPr>
        </w:r>
        <w:r>
          <w:rPr>
            <w:noProof/>
            <w:webHidden/>
          </w:rPr>
          <w:fldChar w:fldCharType="separate"/>
        </w:r>
        <w:r>
          <w:rPr>
            <w:noProof/>
            <w:webHidden/>
          </w:rPr>
          <w:t>7</w:t>
        </w:r>
        <w:r>
          <w:rPr>
            <w:noProof/>
            <w:webHidden/>
          </w:rPr>
          <w:fldChar w:fldCharType="end"/>
        </w:r>
      </w:hyperlink>
    </w:p>
    <w:p w14:paraId="6303CB07" w14:textId="4DDD4DD4"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64" w:history="1">
        <w:r w:rsidR="003F7CA6" w:rsidRPr="00DD4042">
          <w:rPr>
            <w:rStyle w:val="Hyperlink"/>
            <w:noProof/>
          </w:rPr>
          <w:t>Table 2: MOST Score Distribution by Gender</w:t>
        </w:r>
        <w:r w:rsidR="003F7CA6">
          <w:rPr>
            <w:noProof/>
            <w:webHidden/>
          </w:rPr>
          <w:tab/>
        </w:r>
        <w:r w:rsidR="003F7CA6">
          <w:rPr>
            <w:noProof/>
            <w:webHidden/>
          </w:rPr>
          <w:fldChar w:fldCharType="begin"/>
        </w:r>
        <w:r w:rsidR="003F7CA6">
          <w:rPr>
            <w:noProof/>
            <w:webHidden/>
          </w:rPr>
          <w:instrText xml:space="preserve"> PAGEREF _Toc457265464 \h </w:instrText>
        </w:r>
        <w:r w:rsidR="003F7CA6">
          <w:rPr>
            <w:noProof/>
            <w:webHidden/>
          </w:rPr>
        </w:r>
        <w:r w:rsidR="003F7CA6">
          <w:rPr>
            <w:noProof/>
            <w:webHidden/>
          </w:rPr>
          <w:fldChar w:fldCharType="separate"/>
        </w:r>
        <w:r w:rsidR="003F7CA6">
          <w:rPr>
            <w:noProof/>
            <w:webHidden/>
          </w:rPr>
          <w:t>7</w:t>
        </w:r>
        <w:r w:rsidR="003F7CA6">
          <w:rPr>
            <w:noProof/>
            <w:webHidden/>
          </w:rPr>
          <w:fldChar w:fldCharType="end"/>
        </w:r>
      </w:hyperlink>
    </w:p>
    <w:p w14:paraId="2390A562" w14:textId="08CB9717"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65" w:history="1">
        <w:r w:rsidR="003F7CA6" w:rsidRPr="00DD4042">
          <w:rPr>
            <w:rStyle w:val="Hyperlink"/>
            <w:noProof/>
          </w:rPr>
          <w:t>Table 3: MOST Score Distribution by Race</w:t>
        </w:r>
        <w:r w:rsidR="003F7CA6">
          <w:rPr>
            <w:noProof/>
            <w:webHidden/>
          </w:rPr>
          <w:tab/>
        </w:r>
        <w:r w:rsidR="003F7CA6">
          <w:rPr>
            <w:noProof/>
            <w:webHidden/>
          </w:rPr>
          <w:fldChar w:fldCharType="begin"/>
        </w:r>
        <w:r w:rsidR="003F7CA6">
          <w:rPr>
            <w:noProof/>
            <w:webHidden/>
          </w:rPr>
          <w:instrText xml:space="preserve"> PAGEREF _Toc457265465 \h </w:instrText>
        </w:r>
        <w:r w:rsidR="003F7CA6">
          <w:rPr>
            <w:noProof/>
            <w:webHidden/>
          </w:rPr>
        </w:r>
        <w:r w:rsidR="003F7CA6">
          <w:rPr>
            <w:noProof/>
            <w:webHidden/>
          </w:rPr>
          <w:fldChar w:fldCharType="separate"/>
        </w:r>
        <w:r w:rsidR="003F7CA6">
          <w:rPr>
            <w:noProof/>
            <w:webHidden/>
          </w:rPr>
          <w:t>8</w:t>
        </w:r>
        <w:r w:rsidR="003F7CA6">
          <w:rPr>
            <w:noProof/>
            <w:webHidden/>
          </w:rPr>
          <w:fldChar w:fldCharType="end"/>
        </w:r>
      </w:hyperlink>
    </w:p>
    <w:p w14:paraId="7F257245" w14:textId="399FA3DF"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66" w:history="1">
        <w:r w:rsidR="003F7CA6" w:rsidRPr="00DD4042">
          <w:rPr>
            <w:rStyle w:val="Hyperlink"/>
            <w:noProof/>
          </w:rPr>
          <w:t>Table 4: Recidivism Rates by MOST Score</w:t>
        </w:r>
        <w:r w:rsidR="003F7CA6">
          <w:rPr>
            <w:noProof/>
            <w:webHidden/>
          </w:rPr>
          <w:tab/>
        </w:r>
        <w:r w:rsidR="003F7CA6">
          <w:rPr>
            <w:noProof/>
            <w:webHidden/>
          </w:rPr>
          <w:fldChar w:fldCharType="begin"/>
        </w:r>
        <w:r w:rsidR="003F7CA6">
          <w:rPr>
            <w:noProof/>
            <w:webHidden/>
          </w:rPr>
          <w:instrText xml:space="preserve"> PAGEREF _Toc457265466 \h </w:instrText>
        </w:r>
        <w:r w:rsidR="003F7CA6">
          <w:rPr>
            <w:noProof/>
            <w:webHidden/>
          </w:rPr>
        </w:r>
        <w:r w:rsidR="003F7CA6">
          <w:rPr>
            <w:noProof/>
            <w:webHidden/>
          </w:rPr>
          <w:fldChar w:fldCharType="separate"/>
        </w:r>
        <w:r w:rsidR="003F7CA6">
          <w:rPr>
            <w:noProof/>
            <w:webHidden/>
          </w:rPr>
          <w:t>8</w:t>
        </w:r>
        <w:r w:rsidR="003F7CA6">
          <w:rPr>
            <w:noProof/>
            <w:webHidden/>
          </w:rPr>
          <w:fldChar w:fldCharType="end"/>
        </w:r>
      </w:hyperlink>
    </w:p>
    <w:p w14:paraId="5A9DC0D1" w14:textId="3B3C0DBB"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67" w:history="1">
        <w:r w:rsidR="003F7CA6" w:rsidRPr="00DD4042">
          <w:rPr>
            <w:rStyle w:val="Hyperlink"/>
            <w:noProof/>
          </w:rPr>
          <w:t>Table 5: Recidivism Rates by Gender and MOST Score</w:t>
        </w:r>
        <w:r w:rsidR="003F7CA6">
          <w:rPr>
            <w:noProof/>
            <w:webHidden/>
          </w:rPr>
          <w:tab/>
        </w:r>
        <w:r w:rsidR="003F7CA6">
          <w:rPr>
            <w:noProof/>
            <w:webHidden/>
          </w:rPr>
          <w:fldChar w:fldCharType="begin"/>
        </w:r>
        <w:r w:rsidR="003F7CA6">
          <w:rPr>
            <w:noProof/>
            <w:webHidden/>
          </w:rPr>
          <w:instrText xml:space="preserve"> PAGEREF _Toc457265467 \h </w:instrText>
        </w:r>
        <w:r w:rsidR="003F7CA6">
          <w:rPr>
            <w:noProof/>
            <w:webHidden/>
          </w:rPr>
        </w:r>
        <w:r w:rsidR="003F7CA6">
          <w:rPr>
            <w:noProof/>
            <w:webHidden/>
          </w:rPr>
          <w:fldChar w:fldCharType="separate"/>
        </w:r>
        <w:r w:rsidR="003F7CA6">
          <w:rPr>
            <w:noProof/>
            <w:webHidden/>
          </w:rPr>
          <w:t>9</w:t>
        </w:r>
        <w:r w:rsidR="003F7CA6">
          <w:rPr>
            <w:noProof/>
            <w:webHidden/>
          </w:rPr>
          <w:fldChar w:fldCharType="end"/>
        </w:r>
      </w:hyperlink>
    </w:p>
    <w:p w14:paraId="70FB0696" w14:textId="50391F49"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68" w:history="1">
        <w:r w:rsidR="003F7CA6" w:rsidRPr="00DD4042">
          <w:rPr>
            <w:rStyle w:val="Hyperlink"/>
            <w:noProof/>
          </w:rPr>
          <w:t>Table 6: Recidivism Rates by Race and MOST Score</w:t>
        </w:r>
        <w:r w:rsidR="003F7CA6">
          <w:rPr>
            <w:noProof/>
            <w:webHidden/>
          </w:rPr>
          <w:tab/>
        </w:r>
        <w:r w:rsidR="003F7CA6">
          <w:rPr>
            <w:noProof/>
            <w:webHidden/>
          </w:rPr>
          <w:fldChar w:fldCharType="begin"/>
        </w:r>
        <w:r w:rsidR="003F7CA6">
          <w:rPr>
            <w:noProof/>
            <w:webHidden/>
          </w:rPr>
          <w:instrText xml:space="preserve"> PAGEREF _Toc457265468 \h </w:instrText>
        </w:r>
        <w:r w:rsidR="003F7CA6">
          <w:rPr>
            <w:noProof/>
            <w:webHidden/>
          </w:rPr>
        </w:r>
        <w:r w:rsidR="003F7CA6">
          <w:rPr>
            <w:noProof/>
            <w:webHidden/>
          </w:rPr>
          <w:fldChar w:fldCharType="separate"/>
        </w:r>
        <w:r w:rsidR="003F7CA6">
          <w:rPr>
            <w:noProof/>
            <w:webHidden/>
          </w:rPr>
          <w:t>9</w:t>
        </w:r>
        <w:r w:rsidR="003F7CA6">
          <w:rPr>
            <w:noProof/>
            <w:webHidden/>
          </w:rPr>
          <w:fldChar w:fldCharType="end"/>
        </w:r>
      </w:hyperlink>
    </w:p>
    <w:p w14:paraId="6938A193" w14:textId="05EB573A"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69" w:history="1">
        <w:r w:rsidR="003F7CA6" w:rsidRPr="00DD4042">
          <w:rPr>
            <w:rStyle w:val="Hyperlink"/>
            <w:noProof/>
          </w:rPr>
          <w:t>Table 7: OST Score Distribution – Full Sample</w:t>
        </w:r>
        <w:r w:rsidR="003F7CA6">
          <w:rPr>
            <w:noProof/>
            <w:webHidden/>
          </w:rPr>
          <w:tab/>
        </w:r>
        <w:r w:rsidR="003F7CA6">
          <w:rPr>
            <w:noProof/>
            <w:webHidden/>
          </w:rPr>
          <w:fldChar w:fldCharType="begin"/>
        </w:r>
        <w:r w:rsidR="003F7CA6">
          <w:rPr>
            <w:noProof/>
            <w:webHidden/>
          </w:rPr>
          <w:instrText xml:space="preserve"> PAGEREF _Toc457265469 \h </w:instrText>
        </w:r>
        <w:r w:rsidR="003F7CA6">
          <w:rPr>
            <w:noProof/>
            <w:webHidden/>
          </w:rPr>
        </w:r>
        <w:r w:rsidR="003F7CA6">
          <w:rPr>
            <w:noProof/>
            <w:webHidden/>
          </w:rPr>
          <w:fldChar w:fldCharType="separate"/>
        </w:r>
        <w:r w:rsidR="003F7CA6">
          <w:rPr>
            <w:noProof/>
            <w:webHidden/>
          </w:rPr>
          <w:t>10</w:t>
        </w:r>
        <w:r w:rsidR="003F7CA6">
          <w:rPr>
            <w:noProof/>
            <w:webHidden/>
          </w:rPr>
          <w:fldChar w:fldCharType="end"/>
        </w:r>
      </w:hyperlink>
    </w:p>
    <w:p w14:paraId="3C9B729F" w14:textId="08B1C325"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0" w:history="1">
        <w:r w:rsidR="003F7CA6" w:rsidRPr="00DD4042">
          <w:rPr>
            <w:rStyle w:val="Hyperlink"/>
            <w:noProof/>
          </w:rPr>
          <w:t>Table 8: OST Score Distribution by Gender</w:t>
        </w:r>
        <w:r w:rsidR="003F7CA6">
          <w:rPr>
            <w:noProof/>
            <w:webHidden/>
          </w:rPr>
          <w:tab/>
        </w:r>
        <w:r w:rsidR="003F7CA6">
          <w:rPr>
            <w:noProof/>
            <w:webHidden/>
          </w:rPr>
          <w:fldChar w:fldCharType="begin"/>
        </w:r>
        <w:r w:rsidR="003F7CA6">
          <w:rPr>
            <w:noProof/>
            <w:webHidden/>
          </w:rPr>
          <w:instrText xml:space="preserve"> PAGEREF _Toc457265470 \h </w:instrText>
        </w:r>
        <w:r w:rsidR="003F7CA6">
          <w:rPr>
            <w:noProof/>
            <w:webHidden/>
          </w:rPr>
        </w:r>
        <w:r w:rsidR="003F7CA6">
          <w:rPr>
            <w:noProof/>
            <w:webHidden/>
          </w:rPr>
          <w:fldChar w:fldCharType="separate"/>
        </w:r>
        <w:r w:rsidR="003F7CA6">
          <w:rPr>
            <w:noProof/>
            <w:webHidden/>
          </w:rPr>
          <w:t>11</w:t>
        </w:r>
        <w:r w:rsidR="003F7CA6">
          <w:rPr>
            <w:noProof/>
            <w:webHidden/>
          </w:rPr>
          <w:fldChar w:fldCharType="end"/>
        </w:r>
      </w:hyperlink>
    </w:p>
    <w:p w14:paraId="32891F05" w14:textId="099EED2D"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1" w:history="1">
        <w:r w:rsidR="003F7CA6" w:rsidRPr="00DD4042">
          <w:rPr>
            <w:rStyle w:val="Hyperlink"/>
            <w:noProof/>
          </w:rPr>
          <w:t>Table 9: OST Score Distribution by Race</w:t>
        </w:r>
        <w:r w:rsidR="003F7CA6">
          <w:rPr>
            <w:noProof/>
            <w:webHidden/>
          </w:rPr>
          <w:tab/>
        </w:r>
        <w:r w:rsidR="003F7CA6">
          <w:rPr>
            <w:noProof/>
            <w:webHidden/>
          </w:rPr>
          <w:fldChar w:fldCharType="begin"/>
        </w:r>
        <w:r w:rsidR="003F7CA6">
          <w:rPr>
            <w:noProof/>
            <w:webHidden/>
          </w:rPr>
          <w:instrText xml:space="preserve"> PAGEREF _Toc457265471 \h </w:instrText>
        </w:r>
        <w:r w:rsidR="003F7CA6">
          <w:rPr>
            <w:noProof/>
            <w:webHidden/>
          </w:rPr>
        </w:r>
        <w:r w:rsidR="003F7CA6">
          <w:rPr>
            <w:noProof/>
            <w:webHidden/>
          </w:rPr>
          <w:fldChar w:fldCharType="separate"/>
        </w:r>
        <w:r w:rsidR="003F7CA6">
          <w:rPr>
            <w:noProof/>
            <w:webHidden/>
          </w:rPr>
          <w:t>11</w:t>
        </w:r>
        <w:r w:rsidR="003F7CA6">
          <w:rPr>
            <w:noProof/>
            <w:webHidden/>
          </w:rPr>
          <w:fldChar w:fldCharType="end"/>
        </w:r>
      </w:hyperlink>
    </w:p>
    <w:p w14:paraId="5177D3D0" w14:textId="3A9196EA"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2" w:history="1">
        <w:r w:rsidR="003F7CA6" w:rsidRPr="00DD4042">
          <w:rPr>
            <w:rStyle w:val="Hyperlink"/>
            <w:noProof/>
          </w:rPr>
          <w:t>Table 10: Recidivism Rates by OST Score</w:t>
        </w:r>
        <w:r w:rsidR="003F7CA6">
          <w:rPr>
            <w:noProof/>
            <w:webHidden/>
          </w:rPr>
          <w:tab/>
        </w:r>
        <w:r w:rsidR="003F7CA6">
          <w:rPr>
            <w:noProof/>
            <w:webHidden/>
          </w:rPr>
          <w:fldChar w:fldCharType="begin"/>
        </w:r>
        <w:r w:rsidR="003F7CA6">
          <w:rPr>
            <w:noProof/>
            <w:webHidden/>
          </w:rPr>
          <w:instrText xml:space="preserve"> PAGEREF _Toc457265472 \h </w:instrText>
        </w:r>
        <w:r w:rsidR="003F7CA6">
          <w:rPr>
            <w:noProof/>
            <w:webHidden/>
          </w:rPr>
        </w:r>
        <w:r w:rsidR="003F7CA6">
          <w:rPr>
            <w:noProof/>
            <w:webHidden/>
          </w:rPr>
          <w:fldChar w:fldCharType="separate"/>
        </w:r>
        <w:r w:rsidR="003F7CA6">
          <w:rPr>
            <w:noProof/>
            <w:webHidden/>
          </w:rPr>
          <w:t>12</w:t>
        </w:r>
        <w:r w:rsidR="003F7CA6">
          <w:rPr>
            <w:noProof/>
            <w:webHidden/>
          </w:rPr>
          <w:fldChar w:fldCharType="end"/>
        </w:r>
      </w:hyperlink>
    </w:p>
    <w:p w14:paraId="7D05B9F6" w14:textId="0519065C"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3" w:history="1">
        <w:r w:rsidR="003F7CA6" w:rsidRPr="00DD4042">
          <w:rPr>
            <w:rStyle w:val="Hyperlink"/>
            <w:noProof/>
          </w:rPr>
          <w:t>Table 11: Recidivism Rates by Gender and OST Score</w:t>
        </w:r>
        <w:r w:rsidR="003F7CA6">
          <w:rPr>
            <w:noProof/>
            <w:webHidden/>
          </w:rPr>
          <w:tab/>
        </w:r>
        <w:r w:rsidR="003F7CA6">
          <w:rPr>
            <w:noProof/>
            <w:webHidden/>
          </w:rPr>
          <w:fldChar w:fldCharType="begin"/>
        </w:r>
        <w:r w:rsidR="003F7CA6">
          <w:rPr>
            <w:noProof/>
            <w:webHidden/>
          </w:rPr>
          <w:instrText xml:space="preserve"> PAGEREF _Toc457265473 \h </w:instrText>
        </w:r>
        <w:r w:rsidR="003F7CA6">
          <w:rPr>
            <w:noProof/>
            <w:webHidden/>
          </w:rPr>
        </w:r>
        <w:r w:rsidR="003F7CA6">
          <w:rPr>
            <w:noProof/>
            <w:webHidden/>
          </w:rPr>
          <w:fldChar w:fldCharType="separate"/>
        </w:r>
        <w:r w:rsidR="003F7CA6">
          <w:rPr>
            <w:noProof/>
            <w:webHidden/>
          </w:rPr>
          <w:t>12</w:t>
        </w:r>
        <w:r w:rsidR="003F7CA6">
          <w:rPr>
            <w:noProof/>
            <w:webHidden/>
          </w:rPr>
          <w:fldChar w:fldCharType="end"/>
        </w:r>
      </w:hyperlink>
    </w:p>
    <w:p w14:paraId="5FBC05AE" w14:textId="7CAD71EB"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4" w:history="1">
        <w:r w:rsidR="003F7CA6" w:rsidRPr="00DD4042">
          <w:rPr>
            <w:rStyle w:val="Hyperlink"/>
            <w:noProof/>
          </w:rPr>
          <w:t>Table 12: Recidivism Rates by Race and OST Score</w:t>
        </w:r>
        <w:r w:rsidR="003F7CA6">
          <w:rPr>
            <w:noProof/>
            <w:webHidden/>
          </w:rPr>
          <w:tab/>
        </w:r>
        <w:r w:rsidR="003F7CA6">
          <w:rPr>
            <w:noProof/>
            <w:webHidden/>
          </w:rPr>
          <w:fldChar w:fldCharType="begin"/>
        </w:r>
        <w:r w:rsidR="003F7CA6">
          <w:rPr>
            <w:noProof/>
            <w:webHidden/>
          </w:rPr>
          <w:instrText xml:space="preserve"> PAGEREF _Toc457265474 \h </w:instrText>
        </w:r>
        <w:r w:rsidR="003F7CA6">
          <w:rPr>
            <w:noProof/>
            <w:webHidden/>
          </w:rPr>
        </w:r>
        <w:r w:rsidR="003F7CA6">
          <w:rPr>
            <w:noProof/>
            <w:webHidden/>
          </w:rPr>
          <w:fldChar w:fldCharType="separate"/>
        </w:r>
        <w:r w:rsidR="003F7CA6">
          <w:rPr>
            <w:noProof/>
            <w:webHidden/>
          </w:rPr>
          <w:t>12</w:t>
        </w:r>
        <w:r w:rsidR="003F7CA6">
          <w:rPr>
            <w:noProof/>
            <w:webHidden/>
          </w:rPr>
          <w:fldChar w:fldCharType="end"/>
        </w:r>
      </w:hyperlink>
    </w:p>
    <w:p w14:paraId="4B32D308" w14:textId="685BD0DB"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5" w:history="1">
        <w:r w:rsidR="003F7CA6" w:rsidRPr="00DD4042">
          <w:rPr>
            <w:rStyle w:val="Hyperlink"/>
            <w:noProof/>
          </w:rPr>
          <w:t>Table 13:Proxy Risk Distribution – full sample</w:t>
        </w:r>
        <w:r w:rsidR="003F7CA6">
          <w:rPr>
            <w:noProof/>
            <w:webHidden/>
          </w:rPr>
          <w:tab/>
        </w:r>
        <w:r w:rsidR="003F7CA6">
          <w:rPr>
            <w:noProof/>
            <w:webHidden/>
          </w:rPr>
          <w:fldChar w:fldCharType="begin"/>
        </w:r>
        <w:r w:rsidR="003F7CA6">
          <w:rPr>
            <w:noProof/>
            <w:webHidden/>
          </w:rPr>
          <w:instrText xml:space="preserve"> PAGEREF _Toc457265475 \h </w:instrText>
        </w:r>
        <w:r w:rsidR="003F7CA6">
          <w:rPr>
            <w:noProof/>
            <w:webHidden/>
          </w:rPr>
        </w:r>
        <w:r w:rsidR="003F7CA6">
          <w:rPr>
            <w:noProof/>
            <w:webHidden/>
          </w:rPr>
          <w:fldChar w:fldCharType="separate"/>
        </w:r>
        <w:r w:rsidR="003F7CA6">
          <w:rPr>
            <w:noProof/>
            <w:webHidden/>
          </w:rPr>
          <w:t>13</w:t>
        </w:r>
        <w:r w:rsidR="003F7CA6">
          <w:rPr>
            <w:noProof/>
            <w:webHidden/>
          </w:rPr>
          <w:fldChar w:fldCharType="end"/>
        </w:r>
      </w:hyperlink>
    </w:p>
    <w:p w14:paraId="77D6A62E" w14:textId="3A30DD2B"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6" w:history="1">
        <w:r w:rsidR="003F7CA6" w:rsidRPr="00DD4042">
          <w:rPr>
            <w:rStyle w:val="Hyperlink"/>
            <w:noProof/>
          </w:rPr>
          <w:t>Table 14: Proxy Risk by Gender</w:t>
        </w:r>
        <w:r w:rsidR="003F7CA6">
          <w:rPr>
            <w:noProof/>
            <w:webHidden/>
          </w:rPr>
          <w:tab/>
        </w:r>
        <w:r w:rsidR="003F7CA6">
          <w:rPr>
            <w:noProof/>
            <w:webHidden/>
          </w:rPr>
          <w:fldChar w:fldCharType="begin"/>
        </w:r>
        <w:r w:rsidR="003F7CA6">
          <w:rPr>
            <w:noProof/>
            <w:webHidden/>
          </w:rPr>
          <w:instrText xml:space="preserve"> PAGEREF _Toc457265476 \h </w:instrText>
        </w:r>
        <w:r w:rsidR="003F7CA6">
          <w:rPr>
            <w:noProof/>
            <w:webHidden/>
          </w:rPr>
        </w:r>
        <w:r w:rsidR="003F7CA6">
          <w:rPr>
            <w:noProof/>
            <w:webHidden/>
          </w:rPr>
          <w:fldChar w:fldCharType="separate"/>
        </w:r>
        <w:r w:rsidR="003F7CA6">
          <w:rPr>
            <w:noProof/>
            <w:webHidden/>
          </w:rPr>
          <w:t>14</w:t>
        </w:r>
        <w:r w:rsidR="003F7CA6">
          <w:rPr>
            <w:noProof/>
            <w:webHidden/>
          </w:rPr>
          <w:fldChar w:fldCharType="end"/>
        </w:r>
      </w:hyperlink>
    </w:p>
    <w:p w14:paraId="00B22F79" w14:textId="7ECB20FE"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7" w:history="1">
        <w:r w:rsidR="003F7CA6" w:rsidRPr="00DD4042">
          <w:rPr>
            <w:rStyle w:val="Hyperlink"/>
            <w:noProof/>
          </w:rPr>
          <w:t>Table 15: Proxy Risk Distribution by Race</w:t>
        </w:r>
        <w:r w:rsidR="003F7CA6">
          <w:rPr>
            <w:noProof/>
            <w:webHidden/>
          </w:rPr>
          <w:tab/>
        </w:r>
        <w:r w:rsidR="003F7CA6">
          <w:rPr>
            <w:noProof/>
            <w:webHidden/>
          </w:rPr>
          <w:fldChar w:fldCharType="begin"/>
        </w:r>
        <w:r w:rsidR="003F7CA6">
          <w:rPr>
            <w:noProof/>
            <w:webHidden/>
          </w:rPr>
          <w:instrText xml:space="preserve"> PAGEREF _Toc457265477 \h </w:instrText>
        </w:r>
        <w:r w:rsidR="003F7CA6">
          <w:rPr>
            <w:noProof/>
            <w:webHidden/>
          </w:rPr>
        </w:r>
        <w:r w:rsidR="003F7CA6">
          <w:rPr>
            <w:noProof/>
            <w:webHidden/>
          </w:rPr>
          <w:fldChar w:fldCharType="separate"/>
        </w:r>
        <w:r w:rsidR="003F7CA6">
          <w:rPr>
            <w:noProof/>
            <w:webHidden/>
          </w:rPr>
          <w:t>14</w:t>
        </w:r>
        <w:r w:rsidR="003F7CA6">
          <w:rPr>
            <w:noProof/>
            <w:webHidden/>
          </w:rPr>
          <w:fldChar w:fldCharType="end"/>
        </w:r>
      </w:hyperlink>
    </w:p>
    <w:p w14:paraId="4ED3D2B4" w14:textId="596357C8"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8" w:history="1">
        <w:r w:rsidR="003F7CA6" w:rsidRPr="00DD4042">
          <w:rPr>
            <w:rStyle w:val="Hyperlink"/>
            <w:noProof/>
          </w:rPr>
          <w:t>Table 16: Recidivism Rates by Proxy Risk</w:t>
        </w:r>
        <w:r w:rsidR="003F7CA6">
          <w:rPr>
            <w:noProof/>
            <w:webHidden/>
          </w:rPr>
          <w:tab/>
        </w:r>
        <w:r w:rsidR="003F7CA6">
          <w:rPr>
            <w:noProof/>
            <w:webHidden/>
          </w:rPr>
          <w:fldChar w:fldCharType="begin"/>
        </w:r>
        <w:r w:rsidR="003F7CA6">
          <w:rPr>
            <w:noProof/>
            <w:webHidden/>
          </w:rPr>
          <w:instrText xml:space="preserve"> PAGEREF _Toc457265478 \h </w:instrText>
        </w:r>
        <w:r w:rsidR="003F7CA6">
          <w:rPr>
            <w:noProof/>
            <w:webHidden/>
          </w:rPr>
        </w:r>
        <w:r w:rsidR="003F7CA6">
          <w:rPr>
            <w:noProof/>
            <w:webHidden/>
          </w:rPr>
          <w:fldChar w:fldCharType="separate"/>
        </w:r>
        <w:r w:rsidR="003F7CA6">
          <w:rPr>
            <w:noProof/>
            <w:webHidden/>
          </w:rPr>
          <w:t>15</w:t>
        </w:r>
        <w:r w:rsidR="003F7CA6">
          <w:rPr>
            <w:noProof/>
            <w:webHidden/>
          </w:rPr>
          <w:fldChar w:fldCharType="end"/>
        </w:r>
      </w:hyperlink>
    </w:p>
    <w:p w14:paraId="2F472181" w14:textId="743AF93F"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79" w:history="1">
        <w:r w:rsidR="003F7CA6" w:rsidRPr="00DD4042">
          <w:rPr>
            <w:rStyle w:val="Hyperlink"/>
            <w:noProof/>
          </w:rPr>
          <w:t>Table 17: Recidivism Rates by Gender and Proxy Risk</w:t>
        </w:r>
        <w:r w:rsidR="003F7CA6">
          <w:rPr>
            <w:noProof/>
            <w:webHidden/>
          </w:rPr>
          <w:tab/>
        </w:r>
        <w:r w:rsidR="003F7CA6">
          <w:rPr>
            <w:noProof/>
            <w:webHidden/>
          </w:rPr>
          <w:fldChar w:fldCharType="begin"/>
        </w:r>
        <w:r w:rsidR="003F7CA6">
          <w:rPr>
            <w:noProof/>
            <w:webHidden/>
          </w:rPr>
          <w:instrText xml:space="preserve"> PAGEREF _Toc457265479 \h </w:instrText>
        </w:r>
        <w:r w:rsidR="003F7CA6">
          <w:rPr>
            <w:noProof/>
            <w:webHidden/>
          </w:rPr>
        </w:r>
        <w:r w:rsidR="003F7CA6">
          <w:rPr>
            <w:noProof/>
            <w:webHidden/>
          </w:rPr>
          <w:fldChar w:fldCharType="separate"/>
        </w:r>
        <w:r w:rsidR="003F7CA6">
          <w:rPr>
            <w:noProof/>
            <w:webHidden/>
          </w:rPr>
          <w:t>15</w:t>
        </w:r>
        <w:r w:rsidR="003F7CA6">
          <w:rPr>
            <w:noProof/>
            <w:webHidden/>
          </w:rPr>
          <w:fldChar w:fldCharType="end"/>
        </w:r>
      </w:hyperlink>
    </w:p>
    <w:p w14:paraId="56DD1632" w14:textId="3742DC55"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80" w:history="1">
        <w:r w:rsidR="003F7CA6" w:rsidRPr="00DD4042">
          <w:rPr>
            <w:rStyle w:val="Hyperlink"/>
            <w:noProof/>
          </w:rPr>
          <w:t>Table 18: Recidivism Rates by Race and Proxy Risk</w:t>
        </w:r>
        <w:r w:rsidR="003F7CA6">
          <w:rPr>
            <w:noProof/>
            <w:webHidden/>
          </w:rPr>
          <w:tab/>
        </w:r>
        <w:r w:rsidR="003F7CA6">
          <w:rPr>
            <w:noProof/>
            <w:webHidden/>
          </w:rPr>
          <w:fldChar w:fldCharType="begin"/>
        </w:r>
        <w:r w:rsidR="003F7CA6">
          <w:rPr>
            <w:noProof/>
            <w:webHidden/>
          </w:rPr>
          <w:instrText xml:space="preserve"> PAGEREF _Toc457265480 \h </w:instrText>
        </w:r>
        <w:r w:rsidR="003F7CA6">
          <w:rPr>
            <w:noProof/>
            <w:webHidden/>
          </w:rPr>
        </w:r>
        <w:r w:rsidR="003F7CA6">
          <w:rPr>
            <w:noProof/>
            <w:webHidden/>
          </w:rPr>
          <w:fldChar w:fldCharType="separate"/>
        </w:r>
        <w:r w:rsidR="003F7CA6">
          <w:rPr>
            <w:noProof/>
            <w:webHidden/>
          </w:rPr>
          <w:t>16</w:t>
        </w:r>
        <w:r w:rsidR="003F7CA6">
          <w:rPr>
            <w:noProof/>
            <w:webHidden/>
          </w:rPr>
          <w:fldChar w:fldCharType="end"/>
        </w:r>
      </w:hyperlink>
    </w:p>
    <w:p w14:paraId="7AA96F2D" w14:textId="57755475"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81" w:history="1">
        <w:r w:rsidR="003F7CA6" w:rsidRPr="00DD4042">
          <w:rPr>
            <w:rStyle w:val="Hyperlink"/>
            <w:noProof/>
          </w:rPr>
          <w:t>Table 19: Cox Regression analysis</w:t>
        </w:r>
        <w:r w:rsidR="003F7CA6">
          <w:rPr>
            <w:noProof/>
            <w:webHidden/>
          </w:rPr>
          <w:tab/>
        </w:r>
        <w:r w:rsidR="003F7CA6">
          <w:rPr>
            <w:noProof/>
            <w:webHidden/>
          </w:rPr>
          <w:fldChar w:fldCharType="begin"/>
        </w:r>
        <w:r w:rsidR="003F7CA6">
          <w:rPr>
            <w:noProof/>
            <w:webHidden/>
          </w:rPr>
          <w:instrText xml:space="preserve"> PAGEREF _Toc457265481 \h </w:instrText>
        </w:r>
        <w:r w:rsidR="003F7CA6">
          <w:rPr>
            <w:noProof/>
            <w:webHidden/>
          </w:rPr>
        </w:r>
        <w:r w:rsidR="003F7CA6">
          <w:rPr>
            <w:noProof/>
            <w:webHidden/>
          </w:rPr>
          <w:fldChar w:fldCharType="separate"/>
        </w:r>
        <w:r w:rsidR="003F7CA6">
          <w:rPr>
            <w:noProof/>
            <w:webHidden/>
          </w:rPr>
          <w:t>18</w:t>
        </w:r>
        <w:r w:rsidR="003F7CA6">
          <w:rPr>
            <w:noProof/>
            <w:webHidden/>
          </w:rPr>
          <w:fldChar w:fldCharType="end"/>
        </w:r>
      </w:hyperlink>
    </w:p>
    <w:p w14:paraId="511B0A95" w14:textId="5F98685C"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82" w:history="1">
        <w:r w:rsidR="003F7CA6" w:rsidRPr="00DD4042">
          <w:rPr>
            <w:rStyle w:val="Hyperlink"/>
            <w:noProof/>
          </w:rPr>
          <w:t>Table 20: Recommended Modified Scoring for MOST</w:t>
        </w:r>
        <w:r w:rsidR="003F7CA6">
          <w:rPr>
            <w:noProof/>
            <w:webHidden/>
          </w:rPr>
          <w:tab/>
        </w:r>
        <w:r w:rsidR="003F7CA6">
          <w:rPr>
            <w:noProof/>
            <w:webHidden/>
          </w:rPr>
          <w:fldChar w:fldCharType="begin"/>
        </w:r>
        <w:r w:rsidR="003F7CA6">
          <w:rPr>
            <w:noProof/>
            <w:webHidden/>
          </w:rPr>
          <w:instrText xml:space="preserve"> PAGEREF _Toc457265482 \h </w:instrText>
        </w:r>
        <w:r w:rsidR="003F7CA6">
          <w:rPr>
            <w:noProof/>
            <w:webHidden/>
          </w:rPr>
        </w:r>
        <w:r w:rsidR="003F7CA6">
          <w:rPr>
            <w:noProof/>
            <w:webHidden/>
          </w:rPr>
          <w:fldChar w:fldCharType="separate"/>
        </w:r>
        <w:r w:rsidR="003F7CA6">
          <w:rPr>
            <w:noProof/>
            <w:webHidden/>
          </w:rPr>
          <w:t>19</w:t>
        </w:r>
        <w:r w:rsidR="003F7CA6">
          <w:rPr>
            <w:noProof/>
            <w:webHidden/>
          </w:rPr>
          <w:fldChar w:fldCharType="end"/>
        </w:r>
      </w:hyperlink>
    </w:p>
    <w:p w14:paraId="1571CC13" w14:textId="3F56C955"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83" w:history="1">
        <w:r w:rsidR="003F7CA6" w:rsidRPr="00DD4042">
          <w:rPr>
            <w:rStyle w:val="Hyperlink"/>
            <w:noProof/>
          </w:rPr>
          <w:t>Table 21: Recommended Modified Scoring for Proxy Risk</w:t>
        </w:r>
        <w:r w:rsidR="003F7CA6">
          <w:rPr>
            <w:noProof/>
            <w:webHidden/>
          </w:rPr>
          <w:tab/>
        </w:r>
        <w:r w:rsidR="003F7CA6">
          <w:rPr>
            <w:noProof/>
            <w:webHidden/>
          </w:rPr>
          <w:fldChar w:fldCharType="begin"/>
        </w:r>
        <w:r w:rsidR="003F7CA6">
          <w:rPr>
            <w:noProof/>
            <w:webHidden/>
          </w:rPr>
          <w:instrText xml:space="preserve"> PAGEREF _Toc457265483 \h </w:instrText>
        </w:r>
        <w:r w:rsidR="003F7CA6">
          <w:rPr>
            <w:noProof/>
            <w:webHidden/>
          </w:rPr>
        </w:r>
        <w:r w:rsidR="003F7CA6">
          <w:rPr>
            <w:noProof/>
            <w:webHidden/>
          </w:rPr>
          <w:fldChar w:fldCharType="separate"/>
        </w:r>
        <w:r w:rsidR="003F7CA6">
          <w:rPr>
            <w:noProof/>
            <w:webHidden/>
          </w:rPr>
          <w:t>19</w:t>
        </w:r>
        <w:r w:rsidR="003F7CA6">
          <w:rPr>
            <w:noProof/>
            <w:webHidden/>
          </w:rPr>
          <w:fldChar w:fldCharType="end"/>
        </w:r>
      </w:hyperlink>
    </w:p>
    <w:p w14:paraId="49AEB57E" w14:textId="6457A13D"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84" w:history="1">
        <w:r w:rsidR="003F7CA6" w:rsidRPr="00DD4042">
          <w:rPr>
            <w:rStyle w:val="Hyperlink"/>
            <w:noProof/>
          </w:rPr>
          <w:t>Table 22: Recommended Modified OST Scoring</w:t>
        </w:r>
        <w:r w:rsidR="003F7CA6">
          <w:rPr>
            <w:noProof/>
            <w:webHidden/>
          </w:rPr>
          <w:tab/>
        </w:r>
        <w:r w:rsidR="003F7CA6">
          <w:rPr>
            <w:noProof/>
            <w:webHidden/>
          </w:rPr>
          <w:fldChar w:fldCharType="begin"/>
        </w:r>
        <w:r w:rsidR="003F7CA6">
          <w:rPr>
            <w:noProof/>
            <w:webHidden/>
          </w:rPr>
          <w:instrText xml:space="preserve"> PAGEREF _Toc457265484 \h </w:instrText>
        </w:r>
        <w:r w:rsidR="003F7CA6">
          <w:rPr>
            <w:noProof/>
            <w:webHidden/>
          </w:rPr>
        </w:r>
        <w:r w:rsidR="003F7CA6">
          <w:rPr>
            <w:noProof/>
            <w:webHidden/>
          </w:rPr>
          <w:fldChar w:fldCharType="separate"/>
        </w:r>
        <w:r w:rsidR="003F7CA6">
          <w:rPr>
            <w:noProof/>
            <w:webHidden/>
          </w:rPr>
          <w:t>20</w:t>
        </w:r>
        <w:r w:rsidR="003F7CA6">
          <w:rPr>
            <w:noProof/>
            <w:webHidden/>
          </w:rPr>
          <w:fldChar w:fldCharType="end"/>
        </w:r>
      </w:hyperlink>
    </w:p>
    <w:p w14:paraId="4E756C47" w14:textId="37D2FC7C" w:rsidR="003F7CA6" w:rsidRDefault="00CE654F" w:rsidP="003F7CA6">
      <w:pPr>
        <w:pStyle w:val="TableofFigures"/>
        <w:tabs>
          <w:tab w:val="right" w:leader="dot" w:pos="9170"/>
        </w:tabs>
        <w:spacing w:after="0" w:line="240" w:lineRule="auto"/>
        <w:rPr>
          <w:rFonts w:asciiTheme="minorHAnsi" w:eastAsiaTheme="minorEastAsia" w:hAnsiTheme="minorHAnsi" w:cstheme="minorBidi"/>
          <w:noProof/>
          <w:sz w:val="22"/>
          <w:szCs w:val="22"/>
        </w:rPr>
      </w:pPr>
      <w:hyperlink w:anchor="_Toc457265485" w:history="1">
        <w:r w:rsidR="003F7CA6" w:rsidRPr="00DD4042">
          <w:rPr>
            <w:rStyle w:val="Hyperlink"/>
            <w:noProof/>
          </w:rPr>
          <w:t>Table 23: Recidivism Rates by OST Score</w:t>
        </w:r>
        <w:r w:rsidR="003F7CA6">
          <w:rPr>
            <w:noProof/>
            <w:webHidden/>
          </w:rPr>
          <w:tab/>
        </w:r>
        <w:r w:rsidR="003F7CA6">
          <w:rPr>
            <w:noProof/>
            <w:webHidden/>
          </w:rPr>
          <w:fldChar w:fldCharType="begin"/>
        </w:r>
        <w:r w:rsidR="003F7CA6">
          <w:rPr>
            <w:noProof/>
            <w:webHidden/>
          </w:rPr>
          <w:instrText xml:space="preserve"> PAGEREF _Toc457265485 \h </w:instrText>
        </w:r>
        <w:r w:rsidR="003F7CA6">
          <w:rPr>
            <w:noProof/>
            <w:webHidden/>
          </w:rPr>
        </w:r>
        <w:r w:rsidR="003F7CA6">
          <w:rPr>
            <w:noProof/>
            <w:webHidden/>
          </w:rPr>
          <w:fldChar w:fldCharType="separate"/>
        </w:r>
        <w:r w:rsidR="003F7CA6">
          <w:rPr>
            <w:noProof/>
            <w:webHidden/>
          </w:rPr>
          <w:t>27</w:t>
        </w:r>
        <w:r w:rsidR="003F7CA6">
          <w:rPr>
            <w:noProof/>
            <w:webHidden/>
          </w:rPr>
          <w:fldChar w:fldCharType="end"/>
        </w:r>
      </w:hyperlink>
    </w:p>
    <w:p w14:paraId="70E253E6" w14:textId="7CD32523" w:rsidR="00564623" w:rsidRDefault="003F7CA6" w:rsidP="00205809">
      <w:pPr>
        <w:spacing w:after="0" w:line="240" w:lineRule="auto"/>
      </w:pPr>
      <w:r>
        <w:fldChar w:fldCharType="end"/>
      </w:r>
    </w:p>
    <w:p w14:paraId="35B99E9C" w14:textId="77777777" w:rsidR="00564623" w:rsidRDefault="00564623" w:rsidP="00564623">
      <w:pPr>
        <w:rPr>
          <w:rFonts w:ascii="Calibri Light" w:eastAsia="SimSun" w:hAnsi="Calibri Light"/>
          <w:color w:val="2E74B5"/>
          <w:sz w:val="36"/>
          <w:szCs w:val="36"/>
        </w:rPr>
      </w:pPr>
      <w:r>
        <w:br w:type="page"/>
      </w:r>
    </w:p>
    <w:p w14:paraId="2D068A7C" w14:textId="1B4F166D" w:rsidR="00F85765" w:rsidRDefault="00FE54BC" w:rsidP="00C33DA3">
      <w:pPr>
        <w:pStyle w:val="Heading1"/>
        <w:spacing w:before="0" w:after="240"/>
        <w:sectPr w:rsidR="00F85765" w:rsidSect="00D75B1F">
          <w:footerReference w:type="default" r:id="rId17"/>
          <w:type w:val="continuous"/>
          <w:pgSz w:w="12240" w:h="15840"/>
          <w:pgMar w:top="1440" w:right="1620" w:bottom="1170" w:left="1440" w:header="720" w:footer="960" w:gutter="0"/>
          <w:cols w:space="720"/>
          <w:docGrid w:linePitch="360"/>
        </w:sectPr>
      </w:pPr>
      <w:bookmarkStart w:id="1" w:name="_Toc446942349"/>
      <w:r>
        <w:lastRenderedPageBreak/>
        <w:t xml:space="preserve">Project </w:t>
      </w:r>
      <w:bookmarkStart w:id="2" w:name="_Toc365553166"/>
      <w:r w:rsidR="00C33DA3">
        <w:t>Approach</w:t>
      </w:r>
      <w:bookmarkEnd w:id="1"/>
    </w:p>
    <w:bookmarkEnd w:id="2"/>
    <w:p w14:paraId="74193600" w14:textId="5EF32FA0" w:rsidR="00FE54BC" w:rsidRPr="007D67C3" w:rsidRDefault="00924907" w:rsidP="007D67C3">
      <w:pPr>
        <w:spacing w:before="120" w:after="0" w:line="276" w:lineRule="auto"/>
        <w:rPr>
          <w:rFonts w:asciiTheme="minorHAnsi" w:hAnsiTheme="minorHAnsi" w:cs="Arial"/>
          <w:sz w:val="22"/>
          <w:szCs w:val="22"/>
        </w:rPr>
      </w:pPr>
      <w:r w:rsidRPr="007D67C3">
        <w:rPr>
          <w:rFonts w:asciiTheme="minorHAnsi" w:hAnsiTheme="minorHAnsi"/>
          <w:sz w:val="22"/>
          <w:szCs w:val="22"/>
        </w:rPr>
        <w:t xml:space="preserve">The following study is designed to </w:t>
      </w:r>
      <w:r w:rsidR="00DE0A1C">
        <w:rPr>
          <w:rFonts w:asciiTheme="minorHAnsi" w:hAnsiTheme="minorHAnsi"/>
          <w:sz w:val="22"/>
          <w:szCs w:val="22"/>
        </w:rPr>
        <w:t>re</w:t>
      </w:r>
      <w:r w:rsidR="00AD7CCA">
        <w:rPr>
          <w:rFonts w:asciiTheme="minorHAnsi" w:hAnsiTheme="minorHAnsi"/>
          <w:sz w:val="22"/>
          <w:szCs w:val="22"/>
        </w:rPr>
        <w:t xml:space="preserve">validate the </w:t>
      </w:r>
      <w:r w:rsidR="00DE0A1C">
        <w:rPr>
          <w:rFonts w:asciiTheme="minorHAnsi" w:hAnsiTheme="minorHAnsi"/>
          <w:sz w:val="22"/>
          <w:szCs w:val="22"/>
        </w:rPr>
        <w:t>MOST</w:t>
      </w:r>
      <w:r w:rsidR="00AD7CCA">
        <w:rPr>
          <w:rFonts w:asciiTheme="minorHAnsi" w:hAnsiTheme="minorHAnsi"/>
          <w:sz w:val="22"/>
          <w:szCs w:val="22"/>
        </w:rPr>
        <w:t xml:space="preserve"> and OST as </w:t>
      </w:r>
      <w:r w:rsidRPr="007D67C3">
        <w:rPr>
          <w:rFonts w:asciiTheme="minorHAnsi" w:hAnsiTheme="minorHAnsi"/>
          <w:sz w:val="22"/>
          <w:szCs w:val="22"/>
        </w:rPr>
        <w:t>predictive instrument</w:t>
      </w:r>
      <w:r w:rsidR="00AD7CCA">
        <w:rPr>
          <w:rFonts w:asciiTheme="minorHAnsi" w:hAnsiTheme="minorHAnsi"/>
          <w:sz w:val="22"/>
          <w:szCs w:val="22"/>
        </w:rPr>
        <w:t>s</w:t>
      </w:r>
      <w:r w:rsidRPr="007D67C3">
        <w:rPr>
          <w:rFonts w:asciiTheme="minorHAnsi" w:hAnsiTheme="minorHAnsi"/>
          <w:sz w:val="22"/>
          <w:szCs w:val="22"/>
        </w:rPr>
        <w:t xml:space="preserve"> for recidivism risk</w:t>
      </w:r>
      <w:r w:rsidR="00DE0A1C">
        <w:rPr>
          <w:rFonts w:asciiTheme="minorHAnsi" w:hAnsiTheme="minorHAnsi"/>
          <w:sz w:val="22"/>
          <w:szCs w:val="22"/>
        </w:rPr>
        <w:t xml:space="preserve"> for individuals on local probation in Virginia</w:t>
      </w:r>
      <w:r w:rsidRPr="007D67C3">
        <w:rPr>
          <w:rFonts w:asciiTheme="minorHAnsi" w:hAnsiTheme="minorHAnsi"/>
          <w:sz w:val="22"/>
          <w:szCs w:val="22"/>
        </w:rPr>
        <w:t xml:space="preserve">.  In addition, </w:t>
      </w:r>
      <w:r w:rsidR="0084686B">
        <w:rPr>
          <w:rFonts w:asciiTheme="minorHAnsi" w:hAnsiTheme="minorHAnsi"/>
          <w:sz w:val="22"/>
          <w:szCs w:val="22"/>
        </w:rPr>
        <w:t>proxy</w:t>
      </w:r>
      <w:r w:rsidRPr="007D67C3">
        <w:rPr>
          <w:rFonts w:asciiTheme="minorHAnsi" w:hAnsiTheme="minorHAnsi"/>
          <w:sz w:val="22"/>
          <w:szCs w:val="22"/>
        </w:rPr>
        <w:t xml:space="preserve"> risk will be examined as a predictive instrument for recidivism risk.</w:t>
      </w:r>
      <w:r w:rsidR="007D67C3">
        <w:rPr>
          <w:rFonts w:asciiTheme="minorHAnsi" w:hAnsiTheme="minorHAnsi" w:cs="Arial"/>
          <w:sz w:val="22"/>
          <w:szCs w:val="22"/>
        </w:rPr>
        <w:t xml:space="preserve">  </w:t>
      </w:r>
      <w:r w:rsidR="00FE54BC" w:rsidRPr="007D67C3">
        <w:rPr>
          <w:rFonts w:asciiTheme="minorHAnsi" w:hAnsiTheme="minorHAnsi"/>
          <w:sz w:val="22"/>
          <w:szCs w:val="22"/>
        </w:rPr>
        <w:t xml:space="preserve">The current report seeks to answer the following questions: </w:t>
      </w:r>
    </w:p>
    <w:p w14:paraId="06398135" w14:textId="0D62B4CB" w:rsidR="001D29B0" w:rsidRPr="007D67C3" w:rsidRDefault="00446841" w:rsidP="007D67C3">
      <w:pPr>
        <w:numPr>
          <w:ilvl w:val="0"/>
          <w:numId w:val="33"/>
        </w:numPr>
        <w:spacing w:after="0" w:line="276" w:lineRule="auto"/>
        <w:ind w:left="450" w:right="14" w:hanging="270"/>
        <w:rPr>
          <w:rFonts w:asciiTheme="minorHAnsi" w:hAnsiTheme="minorHAnsi"/>
          <w:sz w:val="22"/>
          <w:szCs w:val="22"/>
        </w:rPr>
      </w:pPr>
      <w:r w:rsidRPr="007D67C3">
        <w:rPr>
          <w:rFonts w:asciiTheme="minorHAnsi" w:hAnsiTheme="minorHAnsi"/>
          <w:sz w:val="22"/>
          <w:szCs w:val="22"/>
        </w:rPr>
        <w:t xml:space="preserve">How well do </w:t>
      </w:r>
      <w:r w:rsidR="00DE0A1C">
        <w:rPr>
          <w:rFonts w:asciiTheme="minorHAnsi" w:hAnsiTheme="minorHAnsi"/>
          <w:sz w:val="22"/>
          <w:szCs w:val="22"/>
        </w:rPr>
        <w:t>MOST</w:t>
      </w:r>
      <w:r w:rsidRPr="007D67C3">
        <w:rPr>
          <w:rFonts w:asciiTheme="minorHAnsi" w:hAnsiTheme="minorHAnsi"/>
          <w:sz w:val="22"/>
          <w:szCs w:val="22"/>
        </w:rPr>
        <w:t xml:space="preserve"> and OST risk scores predict criminal recidivism?  How well does </w:t>
      </w:r>
      <w:r w:rsidR="0084686B">
        <w:rPr>
          <w:rFonts w:asciiTheme="minorHAnsi" w:hAnsiTheme="minorHAnsi"/>
          <w:sz w:val="22"/>
          <w:szCs w:val="22"/>
        </w:rPr>
        <w:t>proxy</w:t>
      </w:r>
      <w:r w:rsidRPr="007D67C3">
        <w:rPr>
          <w:rFonts w:asciiTheme="minorHAnsi" w:hAnsiTheme="minorHAnsi"/>
          <w:sz w:val="22"/>
          <w:szCs w:val="22"/>
        </w:rPr>
        <w:t xml:space="preserve"> risk predict criminal recidivism?</w:t>
      </w:r>
    </w:p>
    <w:p w14:paraId="28A33F8D" w14:textId="3E551174" w:rsidR="00FE54BC" w:rsidRDefault="00446841" w:rsidP="007D67C3">
      <w:pPr>
        <w:numPr>
          <w:ilvl w:val="0"/>
          <w:numId w:val="33"/>
        </w:numPr>
        <w:spacing w:after="0" w:line="276" w:lineRule="auto"/>
        <w:ind w:left="450" w:right="14" w:hanging="270"/>
        <w:rPr>
          <w:rFonts w:asciiTheme="minorHAnsi" w:hAnsiTheme="minorHAnsi"/>
          <w:sz w:val="22"/>
          <w:szCs w:val="22"/>
        </w:rPr>
      </w:pPr>
      <w:r w:rsidRPr="007D67C3">
        <w:rPr>
          <w:rFonts w:asciiTheme="minorHAnsi" w:hAnsiTheme="minorHAnsi"/>
          <w:sz w:val="22"/>
          <w:szCs w:val="22"/>
        </w:rPr>
        <w:t xml:space="preserve">Are there differences related to gender or race that influence how well </w:t>
      </w:r>
      <w:r w:rsidR="00EE52F3">
        <w:rPr>
          <w:rFonts w:asciiTheme="minorHAnsi" w:hAnsiTheme="minorHAnsi"/>
          <w:sz w:val="22"/>
          <w:szCs w:val="22"/>
        </w:rPr>
        <w:t xml:space="preserve">the </w:t>
      </w:r>
      <w:r w:rsidR="00DE0A1C">
        <w:rPr>
          <w:rFonts w:asciiTheme="minorHAnsi" w:hAnsiTheme="minorHAnsi"/>
          <w:sz w:val="22"/>
          <w:szCs w:val="22"/>
        </w:rPr>
        <w:t>MOST</w:t>
      </w:r>
      <w:r w:rsidR="00AD7CCA">
        <w:rPr>
          <w:rFonts w:asciiTheme="minorHAnsi" w:hAnsiTheme="minorHAnsi"/>
          <w:sz w:val="22"/>
          <w:szCs w:val="22"/>
        </w:rPr>
        <w:t xml:space="preserve"> and OST predict </w:t>
      </w:r>
      <w:r w:rsidRPr="007D67C3">
        <w:rPr>
          <w:rFonts w:asciiTheme="minorHAnsi" w:hAnsiTheme="minorHAnsi"/>
          <w:sz w:val="22"/>
          <w:szCs w:val="22"/>
        </w:rPr>
        <w:t>recidivism</w:t>
      </w:r>
      <w:r w:rsidR="00FE54BC" w:rsidRPr="007D67C3">
        <w:rPr>
          <w:rFonts w:asciiTheme="minorHAnsi" w:hAnsiTheme="minorHAnsi"/>
          <w:sz w:val="22"/>
          <w:szCs w:val="22"/>
        </w:rPr>
        <w:t xml:space="preserve">? </w:t>
      </w:r>
      <w:r w:rsidRPr="007D67C3">
        <w:rPr>
          <w:rFonts w:asciiTheme="minorHAnsi" w:hAnsiTheme="minorHAnsi"/>
          <w:sz w:val="22"/>
          <w:szCs w:val="22"/>
        </w:rPr>
        <w:t xml:space="preserve">  Are there differences related to gender or race that influence how well </w:t>
      </w:r>
      <w:r w:rsidR="0084686B">
        <w:rPr>
          <w:rFonts w:asciiTheme="minorHAnsi" w:hAnsiTheme="minorHAnsi"/>
          <w:sz w:val="22"/>
          <w:szCs w:val="22"/>
        </w:rPr>
        <w:t>proxy</w:t>
      </w:r>
      <w:r w:rsidRPr="007D67C3">
        <w:rPr>
          <w:rFonts w:asciiTheme="minorHAnsi" w:hAnsiTheme="minorHAnsi"/>
          <w:sz w:val="22"/>
          <w:szCs w:val="22"/>
        </w:rPr>
        <w:t xml:space="preserve"> risk predicts recidivism? </w:t>
      </w:r>
      <w:bookmarkStart w:id="3" w:name="_Toc365553171"/>
    </w:p>
    <w:p w14:paraId="19C9CA6F" w14:textId="77777777" w:rsidR="00FE54BC" w:rsidRPr="00D401DE" w:rsidRDefault="00FE54BC" w:rsidP="007D67C3">
      <w:pPr>
        <w:pStyle w:val="Heading2"/>
        <w:spacing w:before="240" w:after="240"/>
        <w:rPr>
          <w:rFonts w:asciiTheme="majorHAnsi" w:hAnsiTheme="majorHAnsi"/>
        </w:rPr>
      </w:pPr>
      <w:bookmarkStart w:id="4" w:name="_Toc446942350"/>
      <w:r w:rsidRPr="00D401DE">
        <w:rPr>
          <w:rFonts w:asciiTheme="majorHAnsi" w:hAnsiTheme="majorHAnsi"/>
        </w:rPr>
        <w:t>Sample Selection</w:t>
      </w:r>
      <w:bookmarkEnd w:id="3"/>
      <w:bookmarkEnd w:id="4"/>
      <w:r w:rsidRPr="00D401DE">
        <w:rPr>
          <w:rFonts w:asciiTheme="majorHAnsi" w:hAnsiTheme="majorHAnsi"/>
        </w:rPr>
        <w:t xml:space="preserve"> </w:t>
      </w:r>
    </w:p>
    <w:p w14:paraId="5F5C1F48" w14:textId="73885D63" w:rsidR="00082597" w:rsidRDefault="007D67C3" w:rsidP="00C33DA3">
      <w:pPr>
        <w:spacing w:line="276" w:lineRule="auto"/>
        <w:rPr>
          <w:noProof/>
        </w:rPr>
      </w:pPr>
      <w:r w:rsidRPr="007D67C3">
        <w:rPr>
          <w:sz w:val="22"/>
          <w:szCs w:val="22"/>
        </w:rPr>
        <w:t xml:space="preserve">A total of 16,799 </w:t>
      </w:r>
      <w:r w:rsidR="00B3589C">
        <w:rPr>
          <w:sz w:val="22"/>
          <w:szCs w:val="22"/>
        </w:rPr>
        <w:t xml:space="preserve">local community-based </w:t>
      </w:r>
      <w:r w:rsidRPr="007D67C3">
        <w:rPr>
          <w:sz w:val="22"/>
          <w:szCs w:val="22"/>
        </w:rPr>
        <w:t xml:space="preserve">probationers, all of whom completed probation supervision in FY2012, were included in the study cohort.   Any </w:t>
      </w:r>
      <w:r w:rsidR="00B3589C">
        <w:rPr>
          <w:sz w:val="22"/>
          <w:szCs w:val="22"/>
        </w:rPr>
        <w:t xml:space="preserve">local </w:t>
      </w:r>
      <w:r w:rsidRPr="007D67C3">
        <w:rPr>
          <w:sz w:val="22"/>
          <w:szCs w:val="22"/>
        </w:rPr>
        <w:t xml:space="preserve">probationer who completed supervision in FY2012 with a reported </w:t>
      </w:r>
      <w:r w:rsidR="00DE0A1C">
        <w:rPr>
          <w:sz w:val="22"/>
          <w:szCs w:val="22"/>
        </w:rPr>
        <w:t>MOST</w:t>
      </w:r>
      <w:r w:rsidRPr="007D67C3">
        <w:rPr>
          <w:sz w:val="22"/>
          <w:szCs w:val="22"/>
        </w:rPr>
        <w:t xml:space="preserve"> and/or OST score was included in the sample.  A </w:t>
      </w:r>
      <w:r w:rsidR="0084686B">
        <w:rPr>
          <w:sz w:val="22"/>
          <w:szCs w:val="22"/>
        </w:rPr>
        <w:t>proxy</w:t>
      </w:r>
      <w:r w:rsidRPr="007D67C3">
        <w:rPr>
          <w:sz w:val="22"/>
          <w:szCs w:val="22"/>
        </w:rPr>
        <w:t xml:space="preserve"> risk score was calculated for everyone included in the sample using the methodology outlined in the </w:t>
      </w:r>
      <w:r w:rsidR="0084686B">
        <w:rPr>
          <w:sz w:val="22"/>
          <w:szCs w:val="22"/>
        </w:rPr>
        <w:t>proxy</w:t>
      </w:r>
      <w:r w:rsidRPr="007D67C3">
        <w:rPr>
          <w:sz w:val="22"/>
          <w:szCs w:val="22"/>
        </w:rPr>
        <w:t xml:space="preserve"> risk score section.  Males comprised 69% of the sample.  The majority of probationers in the sample were under 21 years of age (23%) or between the ages of 21 and 30 (40%).  After 30 years of age, the number of probationers in the sample declined; probationers between the ages of 31 and 40 comprised 18% of the sample and probationers between the ages of 41 and 50 comprised 12% of the sample.  Few probationers were over the age of 50 (7%).  The majority of probationers in the sample were White (49%), followed by Black/African American (44%) and Hispanic (4%).  </w:t>
      </w:r>
      <w:r w:rsidR="00260E48">
        <w:rPr>
          <w:sz w:val="22"/>
          <w:szCs w:val="22"/>
        </w:rPr>
        <w:t xml:space="preserve">One percent (1%) of probationers were Asian and </w:t>
      </w:r>
      <w:r w:rsidR="00BB5EBC">
        <w:rPr>
          <w:sz w:val="22"/>
          <w:szCs w:val="22"/>
        </w:rPr>
        <w:t>2</w:t>
      </w:r>
      <w:r w:rsidR="00260E48">
        <w:rPr>
          <w:sz w:val="22"/>
          <w:szCs w:val="22"/>
        </w:rPr>
        <w:t xml:space="preserve">% of the probationers were race unknown.  </w:t>
      </w:r>
      <w:r w:rsidRPr="007D67C3">
        <w:rPr>
          <w:sz w:val="22"/>
          <w:szCs w:val="22"/>
        </w:rPr>
        <w:t>The majority of probationers have never been married (71%), and 29% are either currently married or were married at some point in their life.</w:t>
      </w:r>
      <w:r w:rsidR="00260E48">
        <w:rPr>
          <w:noProof/>
        </w:rPr>
        <w:t xml:space="preserve"> </w:t>
      </w:r>
    </w:p>
    <w:p w14:paraId="1C4B874F" w14:textId="3D5D23E3" w:rsidR="00C33DA3" w:rsidRPr="007D67C3" w:rsidRDefault="00C33DA3" w:rsidP="00C33DA3">
      <w:pPr>
        <w:spacing w:line="276" w:lineRule="auto"/>
        <w:rPr>
          <w:rFonts w:asciiTheme="minorHAnsi" w:hAnsiTheme="minorHAnsi"/>
          <w:sz w:val="22"/>
          <w:szCs w:val="22"/>
        </w:rPr>
      </w:pPr>
      <w:r>
        <w:rPr>
          <w:rFonts w:asciiTheme="minorHAnsi" w:hAnsiTheme="minorHAnsi"/>
          <w:sz w:val="22"/>
          <w:szCs w:val="22"/>
        </w:rPr>
        <w:t>Fifty-one percent (51%) of the sample had prior misdemeanor arrests at the time they were placed on supervision, 42% had prior felony arrests.  Only 36% of the sample had no prior arrests.  Forty-two percent (42%) of the sample had prior misdemeanor convictions and 13% of the sample had prior felony conviction</w:t>
      </w:r>
      <w:r w:rsidR="00FD3867">
        <w:rPr>
          <w:rFonts w:asciiTheme="minorHAnsi" w:hAnsiTheme="minorHAnsi"/>
          <w:sz w:val="22"/>
          <w:szCs w:val="22"/>
        </w:rPr>
        <w:t>s.</w:t>
      </w:r>
      <w:r>
        <w:rPr>
          <w:rFonts w:asciiTheme="minorHAnsi" w:hAnsiTheme="minorHAnsi"/>
          <w:sz w:val="22"/>
          <w:szCs w:val="22"/>
        </w:rPr>
        <w:t xml:space="preserve">  Fifty-five percent (55%) of the sample had no prior convictions.</w:t>
      </w:r>
    </w:p>
    <w:p w14:paraId="1D9C6CD3" w14:textId="451FF021" w:rsidR="001D29B0" w:rsidRPr="00D401DE" w:rsidRDefault="001D29B0" w:rsidP="007D67C3">
      <w:pPr>
        <w:pStyle w:val="Heading2"/>
        <w:spacing w:before="240" w:after="240"/>
      </w:pPr>
      <w:bookmarkStart w:id="5" w:name="_Toc365553168"/>
      <w:bookmarkStart w:id="6" w:name="_Toc446942351"/>
      <w:bookmarkStart w:id="7" w:name="_Toc365553172"/>
      <w:r w:rsidRPr="000765A3">
        <w:t>Sources of Data</w:t>
      </w:r>
      <w:bookmarkEnd w:id="5"/>
      <w:bookmarkEnd w:id="6"/>
      <w:r w:rsidRPr="000765A3">
        <w:t xml:space="preserve"> </w:t>
      </w:r>
    </w:p>
    <w:p w14:paraId="7FF92E13" w14:textId="108E4A74" w:rsidR="00446841" w:rsidRDefault="001D29B0" w:rsidP="007D67C3">
      <w:pPr>
        <w:spacing w:after="0" w:line="276" w:lineRule="auto"/>
        <w:rPr>
          <w:rFonts w:asciiTheme="minorHAnsi" w:hAnsiTheme="minorHAnsi"/>
          <w:sz w:val="22"/>
          <w:szCs w:val="22"/>
        </w:rPr>
      </w:pPr>
      <w:r w:rsidRPr="007D67C3">
        <w:rPr>
          <w:sz w:val="22"/>
          <w:szCs w:val="22"/>
        </w:rPr>
        <w:t xml:space="preserve">Case-level data </w:t>
      </w:r>
      <w:r w:rsidR="00564623" w:rsidRPr="007D67C3">
        <w:rPr>
          <w:sz w:val="22"/>
          <w:szCs w:val="22"/>
        </w:rPr>
        <w:t>was obtained from</w:t>
      </w:r>
      <w:r w:rsidRPr="007D67C3">
        <w:rPr>
          <w:sz w:val="22"/>
          <w:szCs w:val="22"/>
        </w:rPr>
        <w:t xml:space="preserve"> the statewide Pretrial and Community Corrections (PTCC) case management</w:t>
      </w:r>
      <w:r w:rsidR="002D665D" w:rsidRPr="007D67C3">
        <w:rPr>
          <w:sz w:val="22"/>
          <w:szCs w:val="22"/>
        </w:rPr>
        <w:t xml:space="preserve"> system</w:t>
      </w:r>
      <w:r w:rsidRPr="007D67C3">
        <w:rPr>
          <w:sz w:val="22"/>
          <w:szCs w:val="22"/>
        </w:rPr>
        <w:t xml:space="preserve">.  The PTCC case management system was developed under the auspices of </w:t>
      </w:r>
      <w:r w:rsidR="00BB5EBC">
        <w:rPr>
          <w:sz w:val="22"/>
          <w:szCs w:val="22"/>
        </w:rPr>
        <w:t xml:space="preserve">the Virginia </w:t>
      </w:r>
      <w:r w:rsidR="0042320B" w:rsidRPr="007D67C3">
        <w:rPr>
          <w:sz w:val="22"/>
          <w:szCs w:val="22"/>
        </w:rPr>
        <w:t>D</w:t>
      </w:r>
      <w:r w:rsidR="00BB5EBC">
        <w:rPr>
          <w:sz w:val="22"/>
          <w:szCs w:val="22"/>
        </w:rPr>
        <w:t xml:space="preserve">epartment of </w:t>
      </w:r>
      <w:r w:rsidR="0042320B" w:rsidRPr="007D67C3">
        <w:rPr>
          <w:sz w:val="22"/>
          <w:szCs w:val="22"/>
        </w:rPr>
        <w:t>C</w:t>
      </w:r>
      <w:r w:rsidR="00BB5EBC">
        <w:rPr>
          <w:sz w:val="22"/>
          <w:szCs w:val="22"/>
        </w:rPr>
        <w:t xml:space="preserve">riminal </w:t>
      </w:r>
      <w:r w:rsidR="0042320B" w:rsidRPr="007D67C3">
        <w:rPr>
          <w:sz w:val="22"/>
          <w:szCs w:val="22"/>
        </w:rPr>
        <w:t>J</w:t>
      </w:r>
      <w:r w:rsidR="00BB5EBC">
        <w:rPr>
          <w:sz w:val="22"/>
          <w:szCs w:val="22"/>
        </w:rPr>
        <w:t xml:space="preserve">ustice </w:t>
      </w:r>
      <w:r w:rsidR="0042320B" w:rsidRPr="007D67C3">
        <w:rPr>
          <w:sz w:val="22"/>
          <w:szCs w:val="22"/>
        </w:rPr>
        <w:t>S</w:t>
      </w:r>
      <w:r w:rsidR="00BB5EBC">
        <w:rPr>
          <w:sz w:val="22"/>
          <w:szCs w:val="22"/>
        </w:rPr>
        <w:t>ervices</w:t>
      </w:r>
      <w:r w:rsidR="0042320B" w:rsidRPr="007D67C3">
        <w:rPr>
          <w:sz w:val="22"/>
          <w:szCs w:val="22"/>
        </w:rPr>
        <w:t xml:space="preserve"> </w:t>
      </w:r>
      <w:r w:rsidRPr="007D67C3">
        <w:rPr>
          <w:sz w:val="22"/>
          <w:szCs w:val="22"/>
        </w:rPr>
        <w:t xml:space="preserve">and is </w:t>
      </w:r>
      <w:r w:rsidR="001B4574" w:rsidRPr="007D67C3">
        <w:rPr>
          <w:sz w:val="22"/>
          <w:szCs w:val="22"/>
        </w:rPr>
        <w:t>required to be used at</w:t>
      </w:r>
      <w:r w:rsidRPr="007D67C3">
        <w:rPr>
          <w:sz w:val="22"/>
          <w:szCs w:val="22"/>
        </w:rPr>
        <w:t xml:space="preserve"> all local probation and pretrial service agencies. </w:t>
      </w:r>
      <w:r w:rsidR="0042320B" w:rsidRPr="007D67C3">
        <w:rPr>
          <w:sz w:val="22"/>
          <w:szCs w:val="22"/>
        </w:rPr>
        <w:t xml:space="preserve"> </w:t>
      </w:r>
      <w:r w:rsidR="007D67C3">
        <w:rPr>
          <w:sz w:val="22"/>
          <w:szCs w:val="22"/>
        </w:rPr>
        <w:t xml:space="preserve"> </w:t>
      </w:r>
      <w:r w:rsidR="00564623" w:rsidRPr="007D67C3">
        <w:rPr>
          <w:sz w:val="22"/>
          <w:szCs w:val="22"/>
        </w:rPr>
        <w:t>C</w:t>
      </w:r>
      <w:r w:rsidRPr="007D67C3">
        <w:rPr>
          <w:sz w:val="22"/>
          <w:szCs w:val="22"/>
        </w:rPr>
        <w:t xml:space="preserve">riminal history </w:t>
      </w:r>
      <w:r w:rsidR="00564623" w:rsidRPr="007D67C3">
        <w:rPr>
          <w:sz w:val="22"/>
          <w:szCs w:val="22"/>
        </w:rPr>
        <w:t xml:space="preserve">and recidivism information was </w:t>
      </w:r>
      <w:r w:rsidRPr="007D67C3">
        <w:rPr>
          <w:sz w:val="22"/>
          <w:szCs w:val="22"/>
        </w:rPr>
        <w:t>obtained from the Virginia State Police.  Criminal history information was separated into three categories:  prior criminal history, placement offense</w:t>
      </w:r>
      <w:r w:rsidR="001B4574" w:rsidRPr="007D67C3">
        <w:rPr>
          <w:sz w:val="22"/>
          <w:szCs w:val="22"/>
        </w:rPr>
        <w:t>/offenses</w:t>
      </w:r>
      <w:r w:rsidRPr="007D67C3">
        <w:rPr>
          <w:sz w:val="22"/>
          <w:szCs w:val="22"/>
        </w:rPr>
        <w:t xml:space="preserve"> and recidivism offenses.  Recidivism offenses were </w:t>
      </w:r>
      <w:r w:rsidRPr="007D67C3">
        <w:rPr>
          <w:rFonts w:asciiTheme="minorHAnsi" w:hAnsiTheme="minorHAnsi"/>
          <w:sz w:val="22"/>
          <w:szCs w:val="22"/>
        </w:rPr>
        <w:t>further divided into two categories, in-program recidivism and post-</w:t>
      </w:r>
      <w:r w:rsidR="00493451" w:rsidRPr="007D67C3">
        <w:rPr>
          <w:rFonts w:asciiTheme="minorHAnsi" w:hAnsiTheme="minorHAnsi"/>
          <w:sz w:val="22"/>
          <w:szCs w:val="22"/>
        </w:rPr>
        <w:t>supervision</w:t>
      </w:r>
      <w:r w:rsidRPr="007D67C3">
        <w:rPr>
          <w:rFonts w:asciiTheme="minorHAnsi" w:hAnsiTheme="minorHAnsi"/>
          <w:sz w:val="22"/>
          <w:szCs w:val="22"/>
        </w:rPr>
        <w:t xml:space="preserve"> recidivism.   </w:t>
      </w:r>
    </w:p>
    <w:p w14:paraId="1AC42C9F" w14:textId="77777777" w:rsidR="00BB5EBC" w:rsidRPr="00C33DA3" w:rsidRDefault="00BB5EBC" w:rsidP="007D67C3">
      <w:pPr>
        <w:spacing w:after="0" w:line="276" w:lineRule="auto"/>
        <w:rPr>
          <w:sz w:val="22"/>
          <w:szCs w:val="22"/>
        </w:rPr>
      </w:pPr>
    </w:p>
    <w:p w14:paraId="4DAC29CF" w14:textId="77777777" w:rsidR="00384BEE" w:rsidRDefault="00384BEE" w:rsidP="007D67C3">
      <w:pPr>
        <w:spacing w:after="0" w:line="276" w:lineRule="auto"/>
        <w:rPr>
          <w:rFonts w:asciiTheme="minorHAnsi" w:hAnsiTheme="minorHAnsi"/>
          <w:i/>
          <w:sz w:val="22"/>
          <w:szCs w:val="22"/>
        </w:rPr>
      </w:pPr>
    </w:p>
    <w:p w14:paraId="190E4EDC" w14:textId="450D532C" w:rsidR="001D29B0" w:rsidRPr="007D67C3" w:rsidRDefault="001D29B0" w:rsidP="007D67C3">
      <w:pPr>
        <w:spacing w:after="0" w:line="276" w:lineRule="auto"/>
        <w:rPr>
          <w:rFonts w:asciiTheme="minorHAnsi" w:hAnsiTheme="minorHAnsi"/>
          <w:sz w:val="22"/>
          <w:szCs w:val="22"/>
        </w:rPr>
      </w:pPr>
      <w:r w:rsidRPr="007D67C3">
        <w:rPr>
          <w:rFonts w:asciiTheme="minorHAnsi" w:hAnsiTheme="minorHAnsi"/>
          <w:i/>
          <w:sz w:val="22"/>
          <w:szCs w:val="22"/>
        </w:rPr>
        <w:lastRenderedPageBreak/>
        <w:t>In-program recidivism</w:t>
      </w:r>
      <w:r w:rsidR="00564623" w:rsidRPr="007D67C3">
        <w:rPr>
          <w:rFonts w:asciiTheme="minorHAnsi" w:hAnsiTheme="minorHAnsi"/>
          <w:sz w:val="22"/>
          <w:szCs w:val="22"/>
        </w:rPr>
        <w:t xml:space="preserve"> was</w:t>
      </w:r>
      <w:r w:rsidRPr="007D67C3">
        <w:rPr>
          <w:rFonts w:asciiTheme="minorHAnsi" w:hAnsiTheme="minorHAnsi"/>
          <w:sz w:val="22"/>
          <w:szCs w:val="22"/>
        </w:rPr>
        <w:t xml:space="preserve"> defined as an arrest for a criminal offense that occurred between the probation entry and exit date.  </w:t>
      </w:r>
      <w:r w:rsidRPr="007D67C3">
        <w:rPr>
          <w:rFonts w:asciiTheme="minorHAnsi" w:hAnsiTheme="minorHAnsi"/>
          <w:i/>
          <w:sz w:val="22"/>
          <w:szCs w:val="22"/>
        </w:rPr>
        <w:t>Post-</w:t>
      </w:r>
      <w:r w:rsidR="00493451" w:rsidRPr="007D67C3">
        <w:rPr>
          <w:rFonts w:asciiTheme="minorHAnsi" w:hAnsiTheme="minorHAnsi"/>
          <w:i/>
          <w:sz w:val="22"/>
          <w:szCs w:val="22"/>
        </w:rPr>
        <w:t>supervision</w:t>
      </w:r>
      <w:r w:rsidRPr="007D67C3">
        <w:rPr>
          <w:rFonts w:asciiTheme="minorHAnsi" w:hAnsiTheme="minorHAnsi"/>
          <w:i/>
          <w:sz w:val="22"/>
          <w:szCs w:val="22"/>
        </w:rPr>
        <w:t xml:space="preserve"> recidivism</w:t>
      </w:r>
      <w:r w:rsidR="00564623" w:rsidRPr="007D67C3">
        <w:rPr>
          <w:rFonts w:asciiTheme="minorHAnsi" w:hAnsiTheme="minorHAnsi"/>
          <w:sz w:val="22"/>
          <w:szCs w:val="22"/>
        </w:rPr>
        <w:t xml:space="preserve"> was</w:t>
      </w:r>
      <w:r w:rsidRPr="007D67C3">
        <w:rPr>
          <w:rFonts w:asciiTheme="minorHAnsi" w:hAnsiTheme="minorHAnsi"/>
          <w:sz w:val="22"/>
          <w:szCs w:val="22"/>
        </w:rPr>
        <w:t xml:space="preserve"> defined as a conviction for a new criminal offense that occurred anytime between the exit date from probation and </w:t>
      </w:r>
      <w:r w:rsidR="00446841" w:rsidRPr="007D67C3">
        <w:rPr>
          <w:rFonts w:asciiTheme="minorHAnsi" w:hAnsiTheme="minorHAnsi"/>
          <w:sz w:val="22"/>
          <w:szCs w:val="22"/>
        </w:rPr>
        <w:t>two</w:t>
      </w:r>
      <w:r w:rsidRPr="007D67C3">
        <w:rPr>
          <w:rFonts w:asciiTheme="minorHAnsi" w:hAnsiTheme="minorHAnsi"/>
          <w:sz w:val="22"/>
          <w:szCs w:val="22"/>
        </w:rPr>
        <w:t xml:space="preserve"> years </w:t>
      </w:r>
      <w:r w:rsidR="00564623" w:rsidRPr="007D67C3">
        <w:rPr>
          <w:rFonts w:asciiTheme="minorHAnsi" w:hAnsiTheme="minorHAnsi"/>
          <w:sz w:val="22"/>
          <w:szCs w:val="22"/>
        </w:rPr>
        <w:t>following exit.</w:t>
      </w:r>
      <w:r w:rsidRPr="007D67C3">
        <w:rPr>
          <w:rFonts w:asciiTheme="minorHAnsi" w:hAnsiTheme="minorHAnsi"/>
          <w:sz w:val="22"/>
          <w:szCs w:val="22"/>
        </w:rPr>
        <w:t xml:space="preserve"> </w:t>
      </w:r>
      <w:r w:rsidR="00564623" w:rsidRPr="007D67C3">
        <w:rPr>
          <w:rFonts w:asciiTheme="minorHAnsi" w:hAnsiTheme="minorHAnsi"/>
          <w:sz w:val="22"/>
          <w:szCs w:val="22"/>
        </w:rPr>
        <w:t xml:space="preserve"> To be counted as a recidivist event, both the arrest and conviction had to occur within three years of exiting probation.</w:t>
      </w:r>
    </w:p>
    <w:bookmarkEnd w:id="7"/>
    <w:p w14:paraId="32FCF42A" w14:textId="77777777" w:rsidR="00FE54BC" w:rsidRPr="00FE54BC" w:rsidRDefault="00FE54BC" w:rsidP="00FE54BC"/>
    <w:p w14:paraId="2D2FB3E5" w14:textId="77777777" w:rsidR="00D401DE" w:rsidRDefault="00D401DE">
      <w:pPr>
        <w:spacing w:after="0" w:line="240" w:lineRule="auto"/>
        <w:rPr>
          <w:rFonts w:ascii="Calibri Light" w:eastAsia="SimSun" w:hAnsi="Calibri Light"/>
          <w:color w:val="2E74B5"/>
          <w:sz w:val="36"/>
          <w:szCs w:val="36"/>
        </w:rPr>
      </w:pPr>
      <w:r>
        <w:br w:type="page"/>
      </w:r>
    </w:p>
    <w:p w14:paraId="1EE980BB" w14:textId="773266E7" w:rsidR="00B25BC8" w:rsidRDefault="00DE0A1C" w:rsidP="00B25BC8">
      <w:pPr>
        <w:pStyle w:val="Heading1"/>
        <w:spacing w:before="0" w:after="240"/>
      </w:pPr>
      <w:bookmarkStart w:id="8" w:name="_Toc446942352"/>
      <w:r>
        <w:t>MOST</w:t>
      </w:r>
      <w:r w:rsidR="00B25BC8">
        <w:t xml:space="preserve"> </w:t>
      </w:r>
      <w:r>
        <w:t>Re</w:t>
      </w:r>
      <w:r w:rsidR="00336908">
        <w:t>-</w:t>
      </w:r>
      <w:r w:rsidR="00384BEE">
        <w:t>Validation</w:t>
      </w:r>
      <w:bookmarkEnd w:id="8"/>
    </w:p>
    <w:p w14:paraId="3EBB2B28" w14:textId="04261850" w:rsidR="00CA163A" w:rsidRDefault="00B25BC8" w:rsidP="00074075">
      <w:pPr>
        <w:spacing w:after="0" w:line="276" w:lineRule="auto"/>
        <w:rPr>
          <w:sz w:val="22"/>
          <w:szCs w:val="22"/>
        </w:rPr>
      </w:pPr>
      <w:r w:rsidRPr="00B25BC8">
        <w:rPr>
          <w:sz w:val="22"/>
          <w:szCs w:val="22"/>
        </w:rPr>
        <w:t>The M</w:t>
      </w:r>
      <w:r>
        <w:rPr>
          <w:sz w:val="22"/>
          <w:szCs w:val="22"/>
        </w:rPr>
        <w:t>odified Offender Screening Tool</w:t>
      </w:r>
      <w:r w:rsidRPr="00B25BC8">
        <w:rPr>
          <w:sz w:val="22"/>
          <w:szCs w:val="22"/>
        </w:rPr>
        <w:t xml:space="preserve"> </w:t>
      </w:r>
      <w:r w:rsidR="00AD7CCA">
        <w:rPr>
          <w:sz w:val="22"/>
          <w:szCs w:val="22"/>
        </w:rPr>
        <w:t>(</w:t>
      </w:r>
      <w:r w:rsidR="00DE0A1C">
        <w:rPr>
          <w:sz w:val="22"/>
          <w:szCs w:val="22"/>
        </w:rPr>
        <w:t>MOST</w:t>
      </w:r>
      <w:r w:rsidR="00AD7CCA">
        <w:rPr>
          <w:sz w:val="22"/>
          <w:szCs w:val="22"/>
        </w:rPr>
        <w:t xml:space="preserve">) </w:t>
      </w:r>
      <w:r w:rsidRPr="00B25BC8">
        <w:rPr>
          <w:sz w:val="22"/>
          <w:szCs w:val="22"/>
        </w:rPr>
        <w:t>is a standardized objective screening instrument developed to assist in evaluating and predicting risk and assigning the initial level of supervision to offenders placed on probation.</w:t>
      </w:r>
      <w:r>
        <w:rPr>
          <w:sz w:val="22"/>
          <w:szCs w:val="22"/>
        </w:rPr>
        <w:t xml:space="preserve">  A copy of </w:t>
      </w:r>
      <w:r w:rsidR="00DE0A1C">
        <w:rPr>
          <w:sz w:val="22"/>
          <w:szCs w:val="22"/>
        </w:rPr>
        <w:t>MOST</w:t>
      </w:r>
      <w:r>
        <w:rPr>
          <w:sz w:val="22"/>
          <w:szCs w:val="22"/>
        </w:rPr>
        <w:t xml:space="preserve"> instrument can be found </w:t>
      </w:r>
      <w:r w:rsidR="00DF28AF">
        <w:rPr>
          <w:sz w:val="22"/>
          <w:szCs w:val="22"/>
        </w:rPr>
        <w:t>in</w:t>
      </w:r>
      <w:r>
        <w:rPr>
          <w:sz w:val="22"/>
          <w:szCs w:val="22"/>
        </w:rPr>
        <w:t xml:space="preserve"> Appendix</w:t>
      </w:r>
      <w:r w:rsidR="00DF28AF">
        <w:rPr>
          <w:sz w:val="22"/>
          <w:szCs w:val="22"/>
        </w:rPr>
        <w:t xml:space="preserve"> A</w:t>
      </w:r>
      <w:r>
        <w:rPr>
          <w:sz w:val="22"/>
          <w:szCs w:val="22"/>
        </w:rPr>
        <w:t>.</w:t>
      </w:r>
      <w:r w:rsidR="00EE52F3">
        <w:rPr>
          <w:sz w:val="22"/>
          <w:szCs w:val="22"/>
        </w:rPr>
        <w:t xml:space="preserve">   A total of 14,601 probationers in the sample had a </w:t>
      </w:r>
      <w:r w:rsidR="00DE0A1C">
        <w:rPr>
          <w:sz w:val="22"/>
          <w:szCs w:val="22"/>
        </w:rPr>
        <w:t>MOST</w:t>
      </w:r>
      <w:r w:rsidR="00EE52F3">
        <w:rPr>
          <w:sz w:val="22"/>
          <w:szCs w:val="22"/>
        </w:rPr>
        <w:t xml:space="preserve"> score.  </w:t>
      </w:r>
      <w:r w:rsidR="00CA163A" w:rsidRPr="00CA163A">
        <w:rPr>
          <w:i/>
          <w:sz w:val="22"/>
          <w:szCs w:val="22"/>
        </w:rPr>
        <w:t>Table 1</w:t>
      </w:r>
      <w:r w:rsidR="00CA163A">
        <w:rPr>
          <w:sz w:val="22"/>
          <w:szCs w:val="22"/>
        </w:rPr>
        <w:t xml:space="preserve"> describes the validation sample.  Approximately fifty-nine percent (58.8%) of the sample scored in the range defined as low risk (0-2).  The remaining portion of the sample scored in the range that would warrant further screening.</w:t>
      </w:r>
    </w:p>
    <w:p w14:paraId="4E522867" w14:textId="77777777" w:rsidR="004A0C61" w:rsidRPr="00B25BC8" w:rsidRDefault="004A0C61" w:rsidP="004A0C61">
      <w:pPr>
        <w:spacing w:after="0" w:line="276" w:lineRule="auto"/>
        <w:rPr>
          <w:sz w:val="22"/>
          <w:szCs w:val="22"/>
        </w:rPr>
      </w:pPr>
    </w:p>
    <w:p w14:paraId="4D8E8E33" w14:textId="447F7008" w:rsidR="00EE52F3" w:rsidRDefault="002A1E64" w:rsidP="00B3589C">
      <w:pPr>
        <w:pStyle w:val="Caption"/>
        <w:spacing w:after="0"/>
        <w:rPr>
          <w:rFonts w:ascii="Calibri Light" w:eastAsia="SimSun" w:hAnsi="Calibri Light"/>
          <w:color w:val="2E74B5"/>
          <w:sz w:val="36"/>
          <w:szCs w:val="36"/>
        </w:rPr>
      </w:pPr>
      <w:r>
        <w:t xml:space="preserve">      </w:t>
      </w:r>
      <w:bookmarkStart w:id="9" w:name="_Toc457265463"/>
      <w:r w:rsidR="00C14052">
        <w:t xml:space="preserve">Table </w:t>
      </w:r>
      <w:fldSimple w:instr=" SEQ Table \* ARABIC ">
        <w:r w:rsidR="000B6181">
          <w:rPr>
            <w:noProof/>
          </w:rPr>
          <w:t>1</w:t>
        </w:r>
      </w:fldSimple>
      <w:r w:rsidR="00C14052">
        <w:t>:</w:t>
      </w:r>
      <w:r w:rsidR="00CA163A">
        <w:t xml:space="preserve"> </w:t>
      </w:r>
      <w:r w:rsidR="00DE0A1C">
        <w:t>MOST</w:t>
      </w:r>
      <w:r w:rsidR="00CA163A">
        <w:t xml:space="preserve"> Score Distribution</w:t>
      </w:r>
      <w:r w:rsidR="005665C9">
        <w:t xml:space="preserve"> – Full Sample</w:t>
      </w:r>
      <w:bookmarkEnd w:id="9"/>
    </w:p>
    <w:tbl>
      <w:tblPr>
        <w:tblW w:w="9360" w:type="dxa"/>
        <w:jc w:val="center"/>
        <w:tblLayout w:type="fixed"/>
        <w:tblLook w:val="0420" w:firstRow="1" w:lastRow="0" w:firstColumn="0" w:lastColumn="0" w:noHBand="0" w:noVBand="1"/>
      </w:tblPr>
      <w:tblGrid>
        <w:gridCol w:w="2022"/>
        <w:gridCol w:w="1448"/>
        <w:gridCol w:w="1738"/>
        <w:gridCol w:w="1738"/>
        <w:gridCol w:w="2414"/>
      </w:tblGrid>
      <w:tr w:rsidR="00EE52F3" w:rsidRPr="000F798B" w14:paraId="50D21F8E" w14:textId="4AFB2852" w:rsidTr="00FD3867">
        <w:trPr>
          <w:trHeight w:val="291"/>
          <w:jc w:val="center"/>
        </w:trPr>
        <w:tc>
          <w:tcPr>
            <w:tcW w:w="1885" w:type="dxa"/>
            <w:tcBorders>
              <w:top w:val="single" w:sz="4" w:space="0" w:color="auto"/>
              <w:bottom w:val="single" w:sz="4" w:space="0" w:color="auto"/>
            </w:tcBorders>
            <w:shd w:val="clear" w:color="auto" w:fill="auto"/>
          </w:tcPr>
          <w:p w14:paraId="70F22B5E" w14:textId="3D016D2B" w:rsidR="00EE52F3" w:rsidRPr="00A4382B" w:rsidRDefault="00DE0A1C" w:rsidP="005E1269">
            <w:pPr>
              <w:keepNext/>
              <w:keepLines/>
              <w:spacing w:after="0" w:line="240" w:lineRule="auto"/>
              <w:jc w:val="center"/>
              <w:rPr>
                <w:b/>
                <w:color w:val="000000"/>
              </w:rPr>
            </w:pPr>
            <w:r>
              <w:rPr>
                <w:b/>
                <w:color w:val="000000"/>
              </w:rPr>
              <w:t>MOST</w:t>
            </w:r>
            <w:r w:rsidR="00EE52F3" w:rsidRPr="00A4382B">
              <w:rPr>
                <w:b/>
                <w:color w:val="000000"/>
              </w:rPr>
              <w:t xml:space="preserve"> Score</w:t>
            </w:r>
          </w:p>
        </w:tc>
        <w:tc>
          <w:tcPr>
            <w:tcW w:w="1350" w:type="dxa"/>
            <w:tcBorders>
              <w:top w:val="single" w:sz="4" w:space="0" w:color="auto"/>
              <w:bottom w:val="single" w:sz="4" w:space="0" w:color="auto"/>
            </w:tcBorders>
            <w:shd w:val="clear" w:color="auto" w:fill="auto"/>
          </w:tcPr>
          <w:p w14:paraId="1576A41F" w14:textId="2A2C9F62" w:rsidR="00EE52F3" w:rsidRPr="00A4382B" w:rsidRDefault="00EE52F3" w:rsidP="005E1269">
            <w:pPr>
              <w:keepNext/>
              <w:keepLines/>
              <w:spacing w:after="0" w:line="240" w:lineRule="auto"/>
              <w:jc w:val="center"/>
              <w:rPr>
                <w:b/>
                <w:color w:val="000000"/>
              </w:rPr>
            </w:pPr>
            <w:r w:rsidRPr="00A4382B">
              <w:rPr>
                <w:b/>
                <w:color w:val="000000"/>
              </w:rPr>
              <w:t>N</w:t>
            </w:r>
            <w:r w:rsidR="00DE36A9" w:rsidRPr="00A4382B">
              <w:rPr>
                <w:b/>
                <w:color w:val="000000"/>
              </w:rPr>
              <w:t xml:space="preserve"> = 14,601</w:t>
            </w:r>
          </w:p>
        </w:tc>
        <w:tc>
          <w:tcPr>
            <w:tcW w:w="1620" w:type="dxa"/>
            <w:tcBorders>
              <w:top w:val="single" w:sz="4" w:space="0" w:color="auto"/>
              <w:bottom w:val="single" w:sz="4" w:space="0" w:color="auto"/>
            </w:tcBorders>
          </w:tcPr>
          <w:p w14:paraId="0382ED31" w14:textId="6DCEDE5B" w:rsidR="00EE52F3" w:rsidRPr="00A4382B" w:rsidRDefault="00EE52F3" w:rsidP="005E1269">
            <w:pPr>
              <w:keepNext/>
              <w:keepLines/>
              <w:spacing w:after="0" w:line="240" w:lineRule="auto"/>
              <w:jc w:val="center"/>
              <w:rPr>
                <w:b/>
                <w:color w:val="000000"/>
              </w:rPr>
            </w:pPr>
            <w:r w:rsidRPr="00A4382B">
              <w:rPr>
                <w:b/>
                <w:color w:val="000000"/>
              </w:rPr>
              <w:t>%</w:t>
            </w:r>
          </w:p>
        </w:tc>
        <w:tc>
          <w:tcPr>
            <w:tcW w:w="1620" w:type="dxa"/>
            <w:tcBorders>
              <w:top w:val="single" w:sz="4" w:space="0" w:color="auto"/>
              <w:bottom w:val="single" w:sz="4" w:space="0" w:color="auto"/>
            </w:tcBorders>
          </w:tcPr>
          <w:p w14:paraId="5E9561F7" w14:textId="11EA66B0" w:rsidR="00EE52F3" w:rsidRPr="00A4382B" w:rsidRDefault="00EE52F3" w:rsidP="005E1269">
            <w:pPr>
              <w:keepNext/>
              <w:keepLines/>
              <w:spacing w:after="0" w:line="240" w:lineRule="auto"/>
              <w:jc w:val="center"/>
              <w:rPr>
                <w:b/>
                <w:color w:val="000000"/>
              </w:rPr>
            </w:pPr>
            <w:r w:rsidRPr="00A4382B">
              <w:rPr>
                <w:b/>
                <w:color w:val="000000"/>
              </w:rPr>
              <w:t>Cumulative %</w:t>
            </w:r>
          </w:p>
        </w:tc>
        <w:tc>
          <w:tcPr>
            <w:tcW w:w="2250" w:type="dxa"/>
            <w:tcBorders>
              <w:top w:val="single" w:sz="4" w:space="0" w:color="auto"/>
              <w:bottom w:val="single" w:sz="4" w:space="0" w:color="auto"/>
            </w:tcBorders>
          </w:tcPr>
          <w:p w14:paraId="2046B778" w14:textId="3C788796" w:rsidR="00EE52F3" w:rsidRPr="00A4382B" w:rsidRDefault="00EE52F3" w:rsidP="005E1269">
            <w:pPr>
              <w:keepNext/>
              <w:keepLines/>
              <w:spacing w:after="0" w:line="240" w:lineRule="auto"/>
              <w:jc w:val="center"/>
              <w:rPr>
                <w:b/>
                <w:color w:val="000000"/>
              </w:rPr>
            </w:pPr>
            <w:r w:rsidRPr="00A4382B">
              <w:rPr>
                <w:b/>
                <w:color w:val="000000"/>
              </w:rPr>
              <w:t>Risk Level</w:t>
            </w:r>
          </w:p>
        </w:tc>
      </w:tr>
      <w:tr w:rsidR="00DE36A9" w:rsidRPr="00CE4596" w14:paraId="4A6055FD" w14:textId="53F93CBA" w:rsidTr="00FD3867">
        <w:trPr>
          <w:trHeight w:hRule="exact" w:val="314"/>
          <w:jc w:val="center"/>
        </w:trPr>
        <w:tc>
          <w:tcPr>
            <w:tcW w:w="1885" w:type="dxa"/>
            <w:tcBorders>
              <w:top w:val="single" w:sz="4" w:space="0" w:color="auto"/>
            </w:tcBorders>
            <w:shd w:val="clear" w:color="auto" w:fill="DEEAF6" w:themeFill="accent1" w:themeFillTint="33"/>
          </w:tcPr>
          <w:p w14:paraId="18DC8B06" w14:textId="5D23B8C8" w:rsidR="00DE36A9" w:rsidRDefault="00DE36A9" w:rsidP="00DE36A9">
            <w:pPr>
              <w:keepNext/>
              <w:keepLines/>
              <w:spacing w:after="0" w:line="240" w:lineRule="auto"/>
              <w:jc w:val="center"/>
              <w:rPr>
                <w:color w:val="000000"/>
                <w:sz w:val="22"/>
                <w:szCs w:val="22"/>
              </w:rPr>
            </w:pPr>
            <w:r>
              <w:rPr>
                <w:color w:val="000000"/>
                <w:sz w:val="22"/>
                <w:szCs w:val="22"/>
              </w:rPr>
              <w:t>0</w:t>
            </w:r>
          </w:p>
        </w:tc>
        <w:tc>
          <w:tcPr>
            <w:tcW w:w="1350" w:type="dxa"/>
            <w:tcBorders>
              <w:top w:val="single" w:sz="4" w:space="0" w:color="auto"/>
            </w:tcBorders>
            <w:shd w:val="clear" w:color="auto" w:fill="DEEAF6" w:themeFill="accent1" w:themeFillTint="33"/>
          </w:tcPr>
          <w:p w14:paraId="5FCE216C" w14:textId="11551AAC" w:rsidR="00DE36A9" w:rsidRPr="00C11319" w:rsidRDefault="00DE36A9" w:rsidP="00DE36A9">
            <w:pPr>
              <w:ind w:right="314"/>
              <w:jc w:val="right"/>
            </w:pPr>
            <w:r w:rsidRPr="00274B8C">
              <w:t>24</w:t>
            </w:r>
          </w:p>
        </w:tc>
        <w:tc>
          <w:tcPr>
            <w:tcW w:w="1620" w:type="dxa"/>
            <w:tcBorders>
              <w:top w:val="single" w:sz="4" w:space="0" w:color="auto"/>
            </w:tcBorders>
            <w:shd w:val="clear" w:color="auto" w:fill="DEEAF6" w:themeFill="accent1" w:themeFillTint="33"/>
          </w:tcPr>
          <w:p w14:paraId="01E50793" w14:textId="2DD0D05B" w:rsidR="00DE36A9" w:rsidRDefault="00DE36A9" w:rsidP="00DE36A9">
            <w:pPr>
              <w:ind w:right="432"/>
              <w:jc w:val="right"/>
            </w:pPr>
            <w:r w:rsidRPr="00274B8C">
              <w:t>0.2</w:t>
            </w:r>
            <w:r>
              <w:t>%</w:t>
            </w:r>
          </w:p>
        </w:tc>
        <w:tc>
          <w:tcPr>
            <w:tcW w:w="1620" w:type="dxa"/>
            <w:tcBorders>
              <w:top w:val="single" w:sz="4" w:space="0" w:color="auto"/>
            </w:tcBorders>
            <w:shd w:val="clear" w:color="auto" w:fill="DEEAF6" w:themeFill="accent1" w:themeFillTint="33"/>
          </w:tcPr>
          <w:p w14:paraId="4E44A117" w14:textId="113F7EAF" w:rsidR="00DE36A9" w:rsidRDefault="00DE36A9" w:rsidP="00DE36A9">
            <w:pPr>
              <w:jc w:val="center"/>
            </w:pPr>
            <w:r w:rsidRPr="00F41809">
              <w:t>0.2%</w:t>
            </w:r>
          </w:p>
        </w:tc>
        <w:tc>
          <w:tcPr>
            <w:tcW w:w="2250" w:type="dxa"/>
            <w:tcBorders>
              <w:top w:val="single" w:sz="4" w:space="0" w:color="auto"/>
            </w:tcBorders>
            <w:shd w:val="clear" w:color="auto" w:fill="DEEAF6" w:themeFill="accent1" w:themeFillTint="33"/>
          </w:tcPr>
          <w:p w14:paraId="1B9B8603" w14:textId="76F65BA8" w:rsidR="00DE36A9" w:rsidRDefault="00DE36A9" w:rsidP="00DE36A9">
            <w:pPr>
              <w:jc w:val="center"/>
            </w:pPr>
            <w:r>
              <w:t>Low</w:t>
            </w:r>
          </w:p>
        </w:tc>
      </w:tr>
      <w:tr w:rsidR="00DE36A9" w:rsidRPr="00CE4596" w14:paraId="33B87296" w14:textId="3870DDC8" w:rsidTr="00FD3867">
        <w:trPr>
          <w:trHeight w:hRule="exact" w:val="314"/>
          <w:jc w:val="center"/>
        </w:trPr>
        <w:tc>
          <w:tcPr>
            <w:tcW w:w="1885" w:type="dxa"/>
            <w:shd w:val="clear" w:color="auto" w:fill="auto"/>
          </w:tcPr>
          <w:p w14:paraId="4889B171" w14:textId="3E74B5BC" w:rsidR="00DE36A9" w:rsidRDefault="00DE36A9" w:rsidP="00DE36A9">
            <w:pPr>
              <w:keepNext/>
              <w:keepLines/>
              <w:spacing w:after="0" w:line="240" w:lineRule="auto"/>
              <w:jc w:val="center"/>
              <w:rPr>
                <w:color w:val="000000"/>
                <w:sz w:val="22"/>
                <w:szCs w:val="22"/>
              </w:rPr>
            </w:pPr>
            <w:r>
              <w:rPr>
                <w:color w:val="000000"/>
                <w:sz w:val="22"/>
                <w:szCs w:val="22"/>
              </w:rPr>
              <w:t>1</w:t>
            </w:r>
          </w:p>
        </w:tc>
        <w:tc>
          <w:tcPr>
            <w:tcW w:w="1350" w:type="dxa"/>
            <w:shd w:val="clear" w:color="auto" w:fill="auto"/>
          </w:tcPr>
          <w:p w14:paraId="6569252C" w14:textId="368FEFED" w:rsidR="00DE36A9" w:rsidRPr="00C11319" w:rsidRDefault="00DE36A9" w:rsidP="00DE36A9">
            <w:pPr>
              <w:ind w:right="314"/>
              <w:jc w:val="right"/>
            </w:pPr>
            <w:r w:rsidRPr="00274B8C">
              <w:t>3</w:t>
            </w:r>
            <w:r>
              <w:t>,</w:t>
            </w:r>
            <w:r w:rsidRPr="00274B8C">
              <w:t>862</w:t>
            </w:r>
          </w:p>
        </w:tc>
        <w:tc>
          <w:tcPr>
            <w:tcW w:w="1620" w:type="dxa"/>
            <w:shd w:val="clear" w:color="auto" w:fill="auto"/>
          </w:tcPr>
          <w:p w14:paraId="0DC4031F" w14:textId="3ED5F226" w:rsidR="00DE36A9" w:rsidRDefault="00DE36A9" w:rsidP="00DE36A9">
            <w:pPr>
              <w:ind w:right="432"/>
              <w:jc w:val="right"/>
            </w:pPr>
            <w:r w:rsidRPr="00274B8C">
              <w:t>26.5</w:t>
            </w:r>
            <w:r>
              <w:t>%</w:t>
            </w:r>
          </w:p>
        </w:tc>
        <w:tc>
          <w:tcPr>
            <w:tcW w:w="1620" w:type="dxa"/>
          </w:tcPr>
          <w:p w14:paraId="18EA9622" w14:textId="4BEBC987" w:rsidR="00DE36A9" w:rsidRDefault="00DE36A9" w:rsidP="00DE36A9">
            <w:pPr>
              <w:jc w:val="center"/>
            </w:pPr>
            <w:r w:rsidRPr="00F41809">
              <w:t>26.6%</w:t>
            </w:r>
          </w:p>
        </w:tc>
        <w:tc>
          <w:tcPr>
            <w:tcW w:w="2250" w:type="dxa"/>
          </w:tcPr>
          <w:p w14:paraId="5CF92070" w14:textId="642737E3" w:rsidR="00DE36A9" w:rsidRDefault="00DE36A9" w:rsidP="00DE36A9">
            <w:pPr>
              <w:jc w:val="center"/>
            </w:pPr>
            <w:r>
              <w:t>Low</w:t>
            </w:r>
          </w:p>
        </w:tc>
      </w:tr>
      <w:tr w:rsidR="00DE36A9" w:rsidRPr="00CE4596" w14:paraId="5B477D6A" w14:textId="5C5E6046" w:rsidTr="00FD3867">
        <w:trPr>
          <w:trHeight w:hRule="exact" w:val="314"/>
          <w:jc w:val="center"/>
        </w:trPr>
        <w:tc>
          <w:tcPr>
            <w:tcW w:w="1885" w:type="dxa"/>
            <w:shd w:val="clear" w:color="auto" w:fill="DEEAF6" w:themeFill="accent1" w:themeFillTint="33"/>
          </w:tcPr>
          <w:p w14:paraId="2811719D" w14:textId="77777777" w:rsidR="00DE36A9" w:rsidRPr="003120F8" w:rsidRDefault="00DE36A9" w:rsidP="00DE36A9">
            <w:pPr>
              <w:keepNext/>
              <w:keepLines/>
              <w:spacing w:after="0" w:line="240" w:lineRule="auto"/>
              <w:jc w:val="center"/>
              <w:rPr>
                <w:color w:val="000000"/>
                <w:sz w:val="22"/>
                <w:szCs w:val="22"/>
              </w:rPr>
            </w:pPr>
            <w:r>
              <w:rPr>
                <w:color w:val="000000"/>
                <w:sz w:val="22"/>
                <w:szCs w:val="22"/>
              </w:rPr>
              <w:t>2</w:t>
            </w:r>
          </w:p>
        </w:tc>
        <w:tc>
          <w:tcPr>
            <w:tcW w:w="1350" w:type="dxa"/>
            <w:shd w:val="clear" w:color="auto" w:fill="DEEAF6" w:themeFill="accent1" w:themeFillTint="33"/>
          </w:tcPr>
          <w:p w14:paraId="40406482" w14:textId="4AF4288B" w:rsidR="00DE36A9" w:rsidRPr="00C11319" w:rsidRDefault="00DE36A9" w:rsidP="00DE36A9">
            <w:pPr>
              <w:ind w:right="314"/>
              <w:jc w:val="right"/>
            </w:pPr>
            <w:r w:rsidRPr="00274B8C">
              <w:t>4</w:t>
            </w:r>
            <w:r>
              <w:t>,</w:t>
            </w:r>
            <w:r w:rsidRPr="00274B8C">
              <w:t>706</w:t>
            </w:r>
          </w:p>
        </w:tc>
        <w:tc>
          <w:tcPr>
            <w:tcW w:w="1620" w:type="dxa"/>
            <w:shd w:val="clear" w:color="auto" w:fill="DEEAF6" w:themeFill="accent1" w:themeFillTint="33"/>
          </w:tcPr>
          <w:p w14:paraId="015CAC37" w14:textId="30B77366" w:rsidR="00DE36A9" w:rsidRPr="00CE4596" w:rsidRDefault="00DE36A9" w:rsidP="00DE36A9">
            <w:pPr>
              <w:ind w:right="432"/>
              <w:jc w:val="right"/>
            </w:pPr>
            <w:r w:rsidRPr="00274B8C">
              <w:t>32.2</w:t>
            </w:r>
            <w:r>
              <w:t>%</w:t>
            </w:r>
          </w:p>
        </w:tc>
        <w:tc>
          <w:tcPr>
            <w:tcW w:w="1620" w:type="dxa"/>
            <w:shd w:val="clear" w:color="auto" w:fill="DEEAF6" w:themeFill="accent1" w:themeFillTint="33"/>
          </w:tcPr>
          <w:p w14:paraId="400F178D" w14:textId="2F9F2499" w:rsidR="00DE36A9" w:rsidRDefault="00DE36A9" w:rsidP="00DE36A9">
            <w:pPr>
              <w:jc w:val="center"/>
            </w:pPr>
            <w:r w:rsidRPr="00F41809">
              <w:t>58.8%</w:t>
            </w:r>
          </w:p>
        </w:tc>
        <w:tc>
          <w:tcPr>
            <w:tcW w:w="2250" w:type="dxa"/>
            <w:shd w:val="clear" w:color="auto" w:fill="DEEAF6" w:themeFill="accent1" w:themeFillTint="33"/>
          </w:tcPr>
          <w:p w14:paraId="2BA03360" w14:textId="4F97E30B" w:rsidR="00DE36A9" w:rsidRDefault="00DE36A9" w:rsidP="00DE36A9">
            <w:pPr>
              <w:jc w:val="center"/>
            </w:pPr>
            <w:r>
              <w:t>Low</w:t>
            </w:r>
          </w:p>
        </w:tc>
      </w:tr>
      <w:tr w:rsidR="00DE36A9" w:rsidRPr="00CE4596" w14:paraId="2FB7393C" w14:textId="3BDFAA77" w:rsidTr="00FD3867">
        <w:trPr>
          <w:trHeight w:hRule="exact" w:val="314"/>
          <w:jc w:val="center"/>
        </w:trPr>
        <w:tc>
          <w:tcPr>
            <w:tcW w:w="1885" w:type="dxa"/>
            <w:shd w:val="clear" w:color="auto" w:fill="FFFFFF"/>
          </w:tcPr>
          <w:p w14:paraId="60A337A1" w14:textId="77777777" w:rsidR="00DE36A9" w:rsidRPr="003120F8" w:rsidRDefault="00DE36A9" w:rsidP="00DE36A9">
            <w:pPr>
              <w:keepNext/>
              <w:keepLines/>
              <w:spacing w:after="0" w:line="240" w:lineRule="auto"/>
              <w:jc w:val="center"/>
              <w:rPr>
                <w:color w:val="000000"/>
                <w:sz w:val="22"/>
                <w:szCs w:val="22"/>
              </w:rPr>
            </w:pPr>
            <w:r>
              <w:rPr>
                <w:color w:val="000000"/>
                <w:sz w:val="22"/>
                <w:szCs w:val="22"/>
              </w:rPr>
              <w:t>3</w:t>
            </w:r>
          </w:p>
        </w:tc>
        <w:tc>
          <w:tcPr>
            <w:tcW w:w="1350" w:type="dxa"/>
            <w:shd w:val="clear" w:color="auto" w:fill="FFFFFF"/>
          </w:tcPr>
          <w:p w14:paraId="709A04E9" w14:textId="13C44759" w:rsidR="00DE36A9" w:rsidRPr="00C11319" w:rsidRDefault="00DE36A9" w:rsidP="00DE36A9">
            <w:pPr>
              <w:ind w:right="314"/>
              <w:jc w:val="right"/>
            </w:pPr>
            <w:r w:rsidRPr="00274B8C">
              <w:t>2</w:t>
            </w:r>
            <w:r>
              <w:t>,</w:t>
            </w:r>
            <w:r w:rsidRPr="00274B8C">
              <w:t>562</w:t>
            </w:r>
          </w:p>
        </w:tc>
        <w:tc>
          <w:tcPr>
            <w:tcW w:w="1620" w:type="dxa"/>
            <w:shd w:val="clear" w:color="auto" w:fill="FFFFFF"/>
          </w:tcPr>
          <w:p w14:paraId="5FBB4E49" w14:textId="08D2D07F" w:rsidR="00DE36A9" w:rsidRPr="00CE4596" w:rsidRDefault="00DE36A9" w:rsidP="00DE36A9">
            <w:pPr>
              <w:ind w:right="432"/>
              <w:jc w:val="right"/>
            </w:pPr>
            <w:r w:rsidRPr="00274B8C">
              <w:t>17.5</w:t>
            </w:r>
            <w:r>
              <w:t>%</w:t>
            </w:r>
          </w:p>
        </w:tc>
        <w:tc>
          <w:tcPr>
            <w:tcW w:w="1620" w:type="dxa"/>
            <w:shd w:val="clear" w:color="auto" w:fill="FFFFFF"/>
          </w:tcPr>
          <w:p w14:paraId="17EE12F9" w14:textId="074BD249" w:rsidR="00DE36A9" w:rsidRDefault="00DE36A9" w:rsidP="00DE36A9">
            <w:pPr>
              <w:jc w:val="center"/>
            </w:pPr>
            <w:r w:rsidRPr="00F41809">
              <w:t>76.4%</w:t>
            </w:r>
          </w:p>
        </w:tc>
        <w:tc>
          <w:tcPr>
            <w:tcW w:w="2250" w:type="dxa"/>
            <w:shd w:val="clear" w:color="auto" w:fill="FFFFFF"/>
          </w:tcPr>
          <w:p w14:paraId="0E9B60BD" w14:textId="32287759" w:rsidR="00DE36A9" w:rsidRDefault="00DE36A9" w:rsidP="00DE36A9">
            <w:pPr>
              <w:jc w:val="center"/>
            </w:pPr>
            <w:r>
              <w:t>Further Assessment</w:t>
            </w:r>
          </w:p>
        </w:tc>
      </w:tr>
      <w:tr w:rsidR="00DE36A9" w:rsidRPr="00CE4596" w14:paraId="34F20C51" w14:textId="79DAED67" w:rsidTr="00FD3867">
        <w:trPr>
          <w:trHeight w:hRule="exact" w:val="307"/>
          <w:jc w:val="center"/>
        </w:trPr>
        <w:tc>
          <w:tcPr>
            <w:tcW w:w="1885" w:type="dxa"/>
            <w:shd w:val="clear" w:color="auto" w:fill="DEEAF6" w:themeFill="accent1" w:themeFillTint="33"/>
          </w:tcPr>
          <w:p w14:paraId="231B9029" w14:textId="77777777" w:rsidR="00DE36A9" w:rsidRPr="003120F8" w:rsidRDefault="00DE36A9" w:rsidP="00DE36A9">
            <w:pPr>
              <w:keepNext/>
              <w:keepLines/>
              <w:spacing w:after="0" w:line="240" w:lineRule="auto"/>
              <w:jc w:val="center"/>
              <w:rPr>
                <w:color w:val="000000"/>
                <w:sz w:val="22"/>
                <w:szCs w:val="22"/>
              </w:rPr>
            </w:pPr>
            <w:r>
              <w:rPr>
                <w:color w:val="000000"/>
                <w:sz w:val="22"/>
                <w:szCs w:val="22"/>
              </w:rPr>
              <w:t>4</w:t>
            </w:r>
          </w:p>
        </w:tc>
        <w:tc>
          <w:tcPr>
            <w:tcW w:w="1350" w:type="dxa"/>
            <w:shd w:val="clear" w:color="auto" w:fill="DEEAF6" w:themeFill="accent1" w:themeFillTint="33"/>
          </w:tcPr>
          <w:p w14:paraId="737634CE" w14:textId="6BF1D58E" w:rsidR="00DE36A9" w:rsidRPr="00C11319" w:rsidRDefault="00DE36A9" w:rsidP="00DE36A9">
            <w:pPr>
              <w:ind w:right="314"/>
              <w:jc w:val="right"/>
            </w:pPr>
            <w:r w:rsidRPr="00274B8C">
              <w:t>1</w:t>
            </w:r>
            <w:r>
              <w:t>,</w:t>
            </w:r>
            <w:r w:rsidRPr="00274B8C">
              <w:t>789</w:t>
            </w:r>
          </w:p>
        </w:tc>
        <w:tc>
          <w:tcPr>
            <w:tcW w:w="1620" w:type="dxa"/>
            <w:shd w:val="clear" w:color="auto" w:fill="DEEAF6" w:themeFill="accent1" w:themeFillTint="33"/>
          </w:tcPr>
          <w:p w14:paraId="18D4C0B8" w14:textId="583DC502" w:rsidR="00DE36A9" w:rsidRPr="00CE4596" w:rsidRDefault="00DE36A9" w:rsidP="00DE36A9">
            <w:pPr>
              <w:ind w:right="432"/>
              <w:jc w:val="right"/>
            </w:pPr>
            <w:r w:rsidRPr="00274B8C">
              <w:t>12.3</w:t>
            </w:r>
            <w:r>
              <w:t>%</w:t>
            </w:r>
          </w:p>
        </w:tc>
        <w:tc>
          <w:tcPr>
            <w:tcW w:w="1620" w:type="dxa"/>
            <w:shd w:val="clear" w:color="auto" w:fill="DEEAF6" w:themeFill="accent1" w:themeFillTint="33"/>
          </w:tcPr>
          <w:p w14:paraId="66C6FBAE" w14:textId="02CEDFB0" w:rsidR="00DE36A9" w:rsidRDefault="00DE36A9" w:rsidP="00DE36A9">
            <w:pPr>
              <w:jc w:val="center"/>
            </w:pPr>
            <w:r w:rsidRPr="00F41809">
              <w:t>88.6%</w:t>
            </w:r>
          </w:p>
        </w:tc>
        <w:tc>
          <w:tcPr>
            <w:tcW w:w="2250" w:type="dxa"/>
            <w:shd w:val="clear" w:color="auto" w:fill="DEEAF6" w:themeFill="accent1" w:themeFillTint="33"/>
          </w:tcPr>
          <w:p w14:paraId="5ED271D7" w14:textId="790E0686" w:rsidR="00DE36A9" w:rsidRDefault="00DE36A9" w:rsidP="00DE36A9">
            <w:pPr>
              <w:jc w:val="center"/>
            </w:pPr>
            <w:r>
              <w:t>Further Assessment</w:t>
            </w:r>
          </w:p>
        </w:tc>
      </w:tr>
      <w:tr w:rsidR="00DE36A9" w:rsidRPr="00CE4596" w14:paraId="6FF9C329" w14:textId="4A6634D3" w:rsidTr="00FD3867">
        <w:trPr>
          <w:trHeight w:hRule="exact" w:val="314"/>
          <w:jc w:val="center"/>
        </w:trPr>
        <w:tc>
          <w:tcPr>
            <w:tcW w:w="1885" w:type="dxa"/>
            <w:shd w:val="clear" w:color="auto" w:fill="FFFFFF"/>
          </w:tcPr>
          <w:p w14:paraId="44CF3F1D" w14:textId="77777777" w:rsidR="00DE36A9" w:rsidRPr="003120F8" w:rsidRDefault="00DE36A9" w:rsidP="00DE36A9">
            <w:pPr>
              <w:keepNext/>
              <w:keepLines/>
              <w:spacing w:after="0" w:line="240" w:lineRule="auto"/>
              <w:jc w:val="center"/>
              <w:rPr>
                <w:color w:val="000000"/>
                <w:sz w:val="22"/>
                <w:szCs w:val="22"/>
              </w:rPr>
            </w:pPr>
            <w:r>
              <w:rPr>
                <w:color w:val="000000"/>
                <w:sz w:val="22"/>
                <w:szCs w:val="22"/>
              </w:rPr>
              <w:t>5</w:t>
            </w:r>
          </w:p>
        </w:tc>
        <w:tc>
          <w:tcPr>
            <w:tcW w:w="1350" w:type="dxa"/>
            <w:shd w:val="clear" w:color="auto" w:fill="FFFFFF"/>
          </w:tcPr>
          <w:p w14:paraId="5DB52482" w14:textId="379A9994" w:rsidR="00DE36A9" w:rsidRPr="00C11319" w:rsidRDefault="00DE36A9" w:rsidP="00DE36A9">
            <w:pPr>
              <w:ind w:right="314"/>
              <w:jc w:val="right"/>
            </w:pPr>
            <w:r w:rsidRPr="00274B8C">
              <w:t>1</w:t>
            </w:r>
            <w:r>
              <w:t>,</w:t>
            </w:r>
            <w:r w:rsidRPr="00274B8C">
              <w:t>033</w:t>
            </w:r>
          </w:p>
        </w:tc>
        <w:tc>
          <w:tcPr>
            <w:tcW w:w="1620" w:type="dxa"/>
            <w:shd w:val="clear" w:color="auto" w:fill="FFFFFF"/>
          </w:tcPr>
          <w:p w14:paraId="09467B6D" w14:textId="6AAB4EF9" w:rsidR="00DE36A9" w:rsidRPr="00CE4596" w:rsidRDefault="00DE36A9" w:rsidP="00DE36A9">
            <w:pPr>
              <w:ind w:right="432"/>
              <w:jc w:val="right"/>
            </w:pPr>
            <w:r>
              <w:t>7.1%</w:t>
            </w:r>
          </w:p>
        </w:tc>
        <w:tc>
          <w:tcPr>
            <w:tcW w:w="1620" w:type="dxa"/>
            <w:shd w:val="clear" w:color="auto" w:fill="FFFFFF"/>
          </w:tcPr>
          <w:p w14:paraId="2126CB27" w14:textId="55681A02" w:rsidR="00DE36A9" w:rsidRDefault="00DE36A9" w:rsidP="00DE36A9">
            <w:pPr>
              <w:jc w:val="center"/>
            </w:pPr>
            <w:r w:rsidRPr="00F41809">
              <w:t>95.7%</w:t>
            </w:r>
          </w:p>
        </w:tc>
        <w:tc>
          <w:tcPr>
            <w:tcW w:w="2250" w:type="dxa"/>
            <w:shd w:val="clear" w:color="auto" w:fill="FFFFFF"/>
          </w:tcPr>
          <w:p w14:paraId="4E0555D2" w14:textId="2A1D3698" w:rsidR="00DE36A9" w:rsidRDefault="00DE36A9" w:rsidP="00DE36A9">
            <w:pPr>
              <w:jc w:val="center"/>
            </w:pPr>
            <w:r>
              <w:t>Further Assessment</w:t>
            </w:r>
          </w:p>
        </w:tc>
      </w:tr>
      <w:tr w:rsidR="00DE36A9" w:rsidRPr="00CE4596" w14:paraId="09AC919B" w14:textId="3DBA4AF5" w:rsidTr="00FD3867">
        <w:trPr>
          <w:trHeight w:hRule="exact" w:val="314"/>
          <w:jc w:val="center"/>
        </w:trPr>
        <w:tc>
          <w:tcPr>
            <w:tcW w:w="1885" w:type="dxa"/>
            <w:shd w:val="clear" w:color="auto" w:fill="DEEAF6" w:themeFill="accent1" w:themeFillTint="33"/>
          </w:tcPr>
          <w:p w14:paraId="5BC0EF6F" w14:textId="77777777" w:rsidR="00DE36A9" w:rsidRPr="003120F8" w:rsidRDefault="00DE36A9" w:rsidP="00DE36A9">
            <w:pPr>
              <w:keepNext/>
              <w:keepLines/>
              <w:spacing w:after="0" w:line="240" w:lineRule="auto"/>
              <w:jc w:val="center"/>
              <w:rPr>
                <w:color w:val="000000"/>
                <w:sz w:val="22"/>
                <w:szCs w:val="22"/>
              </w:rPr>
            </w:pPr>
            <w:r>
              <w:rPr>
                <w:color w:val="000000"/>
                <w:sz w:val="22"/>
                <w:szCs w:val="22"/>
              </w:rPr>
              <w:t>6</w:t>
            </w:r>
          </w:p>
        </w:tc>
        <w:tc>
          <w:tcPr>
            <w:tcW w:w="1350" w:type="dxa"/>
            <w:shd w:val="clear" w:color="auto" w:fill="DEEAF6" w:themeFill="accent1" w:themeFillTint="33"/>
          </w:tcPr>
          <w:p w14:paraId="13AE52C3" w14:textId="38ADB282" w:rsidR="00DE36A9" w:rsidRPr="00C11319" w:rsidRDefault="00DE36A9" w:rsidP="00DE36A9">
            <w:pPr>
              <w:ind w:right="314"/>
              <w:jc w:val="right"/>
            </w:pPr>
            <w:r w:rsidRPr="00274B8C">
              <w:t>457</w:t>
            </w:r>
          </w:p>
        </w:tc>
        <w:tc>
          <w:tcPr>
            <w:tcW w:w="1620" w:type="dxa"/>
            <w:shd w:val="clear" w:color="auto" w:fill="DEEAF6" w:themeFill="accent1" w:themeFillTint="33"/>
          </w:tcPr>
          <w:p w14:paraId="21A9C9B9" w14:textId="49018487" w:rsidR="00DE36A9" w:rsidRPr="00CE4596" w:rsidRDefault="00DE36A9" w:rsidP="00DE36A9">
            <w:pPr>
              <w:ind w:right="432"/>
              <w:jc w:val="right"/>
            </w:pPr>
            <w:r w:rsidRPr="00274B8C">
              <w:t>3.1</w:t>
            </w:r>
            <w:r>
              <w:t>%</w:t>
            </w:r>
          </w:p>
        </w:tc>
        <w:tc>
          <w:tcPr>
            <w:tcW w:w="1620" w:type="dxa"/>
            <w:shd w:val="clear" w:color="auto" w:fill="DEEAF6" w:themeFill="accent1" w:themeFillTint="33"/>
          </w:tcPr>
          <w:p w14:paraId="5228E9FE" w14:textId="15BAABFA" w:rsidR="00DE36A9" w:rsidRDefault="00DE36A9" w:rsidP="00DE36A9">
            <w:pPr>
              <w:jc w:val="center"/>
            </w:pPr>
            <w:r w:rsidRPr="00F41809">
              <w:t>98.7%</w:t>
            </w:r>
          </w:p>
        </w:tc>
        <w:tc>
          <w:tcPr>
            <w:tcW w:w="2250" w:type="dxa"/>
            <w:shd w:val="clear" w:color="auto" w:fill="DEEAF6" w:themeFill="accent1" w:themeFillTint="33"/>
          </w:tcPr>
          <w:p w14:paraId="2EDA6189" w14:textId="3DC43F0F" w:rsidR="00DE36A9" w:rsidRDefault="00DE36A9" w:rsidP="00DE36A9">
            <w:pPr>
              <w:jc w:val="center"/>
            </w:pPr>
            <w:r>
              <w:t>Further Assessment</w:t>
            </w:r>
          </w:p>
        </w:tc>
      </w:tr>
      <w:tr w:rsidR="00DE36A9" w:rsidRPr="00CE4596" w14:paraId="64E0EAE9" w14:textId="0ADC9805" w:rsidTr="00FD3867">
        <w:trPr>
          <w:trHeight w:hRule="exact" w:val="314"/>
          <w:jc w:val="center"/>
        </w:trPr>
        <w:tc>
          <w:tcPr>
            <w:tcW w:w="1885" w:type="dxa"/>
            <w:shd w:val="clear" w:color="auto" w:fill="FFFFFF"/>
          </w:tcPr>
          <w:p w14:paraId="3C5AA127" w14:textId="77777777" w:rsidR="00DE36A9" w:rsidRPr="003120F8" w:rsidRDefault="00DE36A9" w:rsidP="00DE36A9">
            <w:pPr>
              <w:keepNext/>
              <w:keepLines/>
              <w:spacing w:after="0" w:line="240" w:lineRule="auto"/>
              <w:jc w:val="center"/>
              <w:rPr>
                <w:color w:val="000000"/>
                <w:sz w:val="22"/>
                <w:szCs w:val="22"/>
              </w:rPr>
            </w:pPr>
            <w:r>
              <w:rPr>
                <w:color w:val="000000"/>
                <w:sz w:val="22"/>
                <w:szCs w:val="22"/>
              </w:rPr>
              <w:t>7</w:t>
            </w:r>
          </w:p>
        </w:tc>
        <w:tc>
          <w:tcPr>
            <w:tcW w:w="1350" w:type="dxa"/>
            <w:shd w:val="clear" w:color="auto" w:fill="FFFFFF"/>
          </w:tcPr>
          <w:p w14:paraId="7BE537B2" w14:textId="7D32308D" w:rsidR="00DE36A9" w:rsidRPr="00C11319" w:rsidRDefault="00DE36A9" w:rsidP="00DE36A9">
            <w:pPr>
              <w:ind w:right="314"/>
              <w:jc w:val="right"/>
            </w:pPr>
            <w:r w:rsidRPr="00274B8C">
              <w:t>152</w:t>
            </w:r>
          </w:p>
        </w:tc>
        <w:tc>
          <w:tcPr>
            <w:tcW w:w="1620" w:type="dxa"/>
            <w:shd w:val="clear" w:color="auto" w:fill="FFFFFF"/>
          </w:tcPr>
          <w:p w14:paraId="2396A266" w14:textId="5A461DF0" w:rsidR="00DE36A9" w:rsidRPr="00CE4596" w:rsidRDefault="00DE36A9" w:rsidP="00DE36A9">
            <w:pPr>
              <w:ind w:right="432"/>
              <w:jc w:val="right"/>
            </w:pPr>
            <w:r w:rsidRPr="00274B8C">
              <w:t>1</w:t>
            </w:r>
            <w:r>
              <w:t>%</w:t>
            </w:r>
          </w:p>
        </w:tc>
        <w:tc>
          <w:tcPr>
            <w:tcW w:w="1620" w:type="dxa"/>
            <w:shd w:val="clear" w:color="auto" w:fill="FFFFFF"/>
          </w:tcPr>
          <w:p w14:paraId="18535E81" w14:textId="356459DB" w:rsidR="00DE36A9" w:rsidRDefault="00DE36A9" w:rsidP="00DE36A9">
            <w:pPr>
              <w:jc w:val="center"/>
            </w:pPr>
            <w:r w:rsidRPr="00F41809">
              <w:t>99.9%</w:t>
            </w:r>
          </w:p>
        </w:tc>
        <w:tc>
          <w:tcPr>
            <w:tcW w:w="2250" w:type="dxa"/>
            <w:shd w:val="clear" w:color="auto" w:fill="FFFFFF"/>
          </w:tcPr>
          <w:p w14:paraId="4BC0A3B9" w14:textId="2CB3F41F" w:rsidR="00DE36A9" w:rsidRDefault="00DE36A9" w:rsidP="00DE36A9">
            <w:pPr>
              <w:jc w:val="center"/>
            </w:pPr>
            <w:r>
              <w:t>Further Assessment</w:t>
            </w:r>
          </w:p>
        </w:tc>
      </w:tr>
      <w:tr w:rsidR="00DE36A9" w14:paraId="52190018" w14:textId="3855DAFB" w:rsidTr="00FD3867">
        <w:trPr>
          <w:trHeight w:hRule="exact" w:val="314"/>
          <w:jc w:val="center"/>
        </w:trPr>
        <w:tc>
          <w:tcPr>
            <w:tcW w:w="1885" w:type="dxa"/>
            <w:tcBorders>
              <w:bottom w:val="single" w:sz="4" w:space="0" w:color="auto"/>
            </w:tcBorders>
            <w:shd w:val="clear" w:color="auto" w:fill="DEEAF6" w:themeFill="accent1" w:themeFillTint="33"/>
          </w:tcPr>
          <w:p w14:paraId="23A0CDE7" w14:textId="77777777" w:rsidR="00DE36A9" w:rsidRPr="00082F45" w:rsidRDefault="00DE36A9" w:rsidP="00DE36A9">
            <w:pPr>
              <w:keepNext/>
              <w:keepLines/>
              <w:spacing w:after="0" w:line="240" w:lineRule="auto"/>
              <w:jc w:val="center"/>
              <w:rPr>
                <w:color w:val="000000"/>
                <w:sz w:val="22"/>
                <w:szCs w:val="22"/>
              </w:rPr>
            </w:pPr>
            <w:r w:rsidRPr="00082F45">
              <w:rPr>
                <w:color w:val="000000"/>
                <w:sz w:val="22"/>
                <w:szCs w:val="22"/>
              </w:rPr>
              <w:t>8</w:t>
            </w:r>
          </w:p>
        </w:tc>
        <w:tc>
          <w:tcPr>
            <w:tcW w:w="1350" w:type="dxa"/>
            <w:tcBorders>
              <w:bottom w:val="single" w:sz="4" w:space="0" w:color="auto"/>
            </w:tcBorders>
            <w:shd w:val="clear" w:color="auto" w:fill="DEEAF6" w:themeFill="accent1" w:themeFillTint="33"/>
          </w:tcPr>
          <w:p w14:paraId="6B07E7EA" w14:textId="17A4A635" w:rsidR="00DE36A9" w:rsidRPr="00C11319" w:rsidRDefault="00DE36A9" w:rsidP="00DE36A9">
            <w:pPr>
              <w:ind w:right="314"/>
              <w:jc w:val="right"/>
            </w:pPr>
            <w:r w:rsidRPr="00274B8C">
              <w:t>16</w:t>
            </w:r>
          </w:p>
        </w:tc>
        <w:tc>
          <w:tcPr>
            <w:tcW w:w="1620" w:type="dxa"/>
            <w:tcBorders>
              <w:bottom w:val="single" w:sz="4" w:space="0" w:color="auto"/>
            </w:tcBorders>
            <w:shd w:val="clear" w:color="auto" w:fill="DEEAF6" w:themeFill="accent1" w:themeFillTint="33"/>
          </w:tcPr>
          <w:p w14:paraId="2958E369" w14:textId="4EF7536F" w:rsidR="00DE36A9" w:rsidRDefault="00DE36A9" w:rsidP="00DE36A9">
            <w:pPr>
              <w:ind w:right="432"/>
              <w:jc w:val="right"/>
            </w:pPr>
            <w:r w:rsidRPr="00274B8C">
              <w:t>0.1</w:t>
            </w:r>
            <w:r>
              <w:t>%</w:t>
            </w:r>
          </w:p>
        </w:tc>
        <w:tc>
          <w:tcPr>
            <w:tcW w:w="1620" w:type="dxa"/>
            <w:tcBorders>
              <w:bottom w:val="single" w:sz="4" w:space="0" w:color="auto"/>
            </w:tcBorders>
            <w:shd w:val="clear" w:color="auto" w:fill="DEEAF6" w:themeFill="accent1" w:themeFillTint="33"/>
          </w:tcPr>
          <w:p w14:paraId="7F238D23" w14:textId="65D7FDB3" w:rsidR="00DE36A9" w:rsidRDefault="00DE36A9" w:rsidP="00DE36A9">
            <w:pPr>
              <w:jc w:val="center"/>
            </w:pPr>
            <w:r w:rsidRPr="00F41809">
              <w:t>100.0%</w:t>
            </w:r>
          </w:p>
        </w:tc>
        <w:tc>
          <w:tcPr>
            <w:tcW w:w="2250" w:type="dxa"/>
            <w:tcBorders>
              <w:bottom w:val="single" w:sz="4" w:space="0" w:color="auto"/>
            </w:tcBorders>
            <w:shd w:val="clear" w:color="auto" w:fill="DEEAF6" w:themeFill="accent1" w:themeFillTint="33"/>
          </w:tcPr>
          <w:p w14:paraId="50BEA2CE" w14:textId="0EA922A8" w:rsidR="00DE36A9" w:rsidRDefault="00DE36A9" w:rsidP="00DE36A9">
            <w:pPr>
              <w:jc w:val="center"/>
            </w:pPr>
            <w:r>
              <w:t>Further Assessment</w:t>
            </w:r>
          </w:p>
        </w:tc>
      </w:tr>
    </w:tbl>
    <w:p w14:paraId="56B34047" w14:textId="77777777" w:rsidR="00C14052" w:rsidRDefault="00C14052" w:rsidP="00C14052"/>
    <w:p w14:paraId="42665087" w14:textId="6D21CDEC" w:rsidR="00F02FBB" w:rsidRDefault="00F02FBB" w:rsidP="00384BEE">
      <w:pPr>
        <w:spacing w:after="0" w:line="276" w:lineRule="auto"/>
        <w:rPr>
          <w:rFonts w:eastAsia="SimSun"/>
          <w:sz w:val="22"/>
          <w:szCs w:val="22"/>
        </w:rPr>
      </w:pPr>
      <w:r w:rsidRPr="00BB5EBC">
        <w:rPr>
          <w:rFonts w:eastAsia="SimSun"/>
          <w:i/>
          <w:sz w:val="22"/>
          <w:szCs w:val="22"/>
        </w:rPr>
        <w:t xml:space="preserve">Table 2 </w:t>
      </w:r>
      <w:r w:rsidRPr="00BB5EBC">
        <w:rPr>
          <w:rFonts w:eastAsia="SimSun"/>
          <w:sz w:val="22"/>
          <w:szCs w:val="22"/>
        </w:rPr>
        <w:t xml:space="preserve">shows the distribution of </w:t>
      </w:r>
      <w:r w:rsidR="00DE0A1C">
        <w:rPr>
          <w:rFonts w:eastAsia="SimSun"/>
          <w:sz w:val="22"/>
          <w:szCs w:val="22"/>
        </w:rPr>
        <w:t>MOST</w:t>
      </w:r>
      <w:r w:rsidRPr="00BB5EBC">
        <w:rPr>
          <w:rFonts w:eastAsia="SimSun"/>
          <w:sz w:val="22"/>
          <w:szCs w:val="22"/>
        </w:rPr>
        <w:t xml:space="preserve"> scores by gender.  There was a statistically significant diff</w:t>
      </w:r>
      <w:r w:rsidR="001E7BA6" w:rsidRPr="00BB5EBC">
        <w:rPr>
          <w:rFonts w:eastAsia="SimSun"/>
          <w:sz w:val="22"/>
          <w:szCs w:val="22"/>
        </w:rPr>
        <w:t xml:space="preserve">erences in the percentage of male probationers </w:t>
      </w:r>
      <w:r w:rsidRPr="00BB5EBC">
        <w:rPr>
          <w:rFonts w:eastAsia="SimSun"/>
          <w:sz w:val="22"/>
          <w:szCs w:val="22"/>
        </w:rPr>
        <w:t xml:space="preserve">categorized as low risk by the </w:t>
      </w:r>
      <w:r w:rsidR="00DE0A1C">
        <w:rPr>
          <w:rFonts w:eastAsia="SimSun"/>
          <w:sz w:val="22"/>
          <w:szCs w:val="22"/>
        </w:rPr>
        <w:t>MOST</w:t>
      </w:r>
      <w:r w:rsidRPr="00BB5EBC">
        <w:rPr>
          <w:rFonts w:eastAsia="SimSun"/>
          <w:sz w:val="22"/>
          <w:szCs w:val="22"/>
        </w:rPr>
        <w:t xml:space="preserve"> (55.0% of the sample), compared to the percentage </w:t>
      </w:r>
      <w:r w:rsidR="001E7BA6" w:rsidRPr="00BB5EBC">
        <w:rPr>
          <w:rFonts w:eastAsia="SimSun"/>
          <w:sz w:val="22"/>
          <w:szCs w:val="22"/>
        </w:rPr>
        <w:t>of female probationers</w:t>
      </w:r>
      <w:r w:rsidRPr="00BB5EBC">
        <w:rPr>
          <w:rFonts w:eastAsia="SimSun"/>
          <w:sz w:val="22"/>
          <w:szCs w:val="22"/>
        </w:rPr>
        <w:t xml:space="preserve"> categorized as low risk by t</w:t>
      </w:r>
      <w:r w:rsidR="00384BEE">
        <w:rPr>
          <w:rFonts w:eastAsia="SimSun"/>
          <w:sz w:val="22"/>
          <w:szCs w:val="22"/>
        </w:rPr>
        <w:t xml:space="preserve">he </w:t>
      </w:r>
      <w:r w:rsidR="00DE0A1C">
        <w:rPr>
          <w:rFonts w:eastAsia="SimSun"/>
          <w:sz w:val="22"/>
          <w:szCs w:val="22"/>
        </w:rPr>
        <w:t>MOST</w:t>
      </w:r>
      <w:r w:rsidR="00384BEE">
        <w:rPr>
          <w:rFonts w:eastAsia="SimSun"/>
          <w:sz w:val="22"/>
          <w:szCs w:val="22"/>
        </w:rPr>
        <w:t xml:space="preserve"> (67.1% of the sample).</w:t>
      </w:r>
    </w:p>
    <w:p w14:paraId="50D037BD" w14:textId="77777777" w:rsidR="00384BEE" w:rsidRPr="00384BEE" w:rsidRDefault="00384BEE" w:rsidP="00384BEE">
      <w:pPr>
        <w:spacing w:after="0" w:line="276" w:lineRule="auto"/>
        <w:rPr>
          <w:rFonts w:eastAsia="SimSun"/>
          <w:sz w:val="22"/>
          <w:szCs w:val="22"/>
        </w:rPr>
      </w:pPr>
    </w:p>
    <w:p w14:paraId="0AFE694E" w14:textId="44E5BAEA" w:rsidR="00A4382B" w:rsidRDefault="00A4382B" w:rsidP="00FD3867">
      <w:pPr>
        <w:pStyle w:val="Caption"/>
        <w:spacing w:after="0"/>
      </w:pPr>
      <w:bookmarkStart w:id="10" w:name="_Toc457265464"/>
      <w:r>
        <w:t xml:space="preserve">Table </w:t>
      </w:r>
      <w:fldSimple w:instr=" SEQ Table \* ARABIC ">
        <w:r w:rsidR="000B6181">
          <w:rPr>
            <w:noProof/>
          </w:rPr>
          <w:t>2</w:t>
        </w:r>
      </w:fldSimple>
      <w:r>
        <w:t xml:space="preserve">: </w:t>
      </w:r>
      <w:r w:rsidR="00DE0A1C">
        <w:t>MOST</w:t>
      </w:r>
      <w:r>
        <w:t xml:space="preserve"> Score Distribution by Gender</w:t>
      </w:r>
      <w:bookmarkEnd w:id="10"/>
    </w:p>
    <w:tbl>
      <w:tblPr>
        <w:tblW w:w="9360" w:type="dxa"/>
        <w:jc w:val="center"/>
        <w:tblLayout w:type="fixed"/>
        <w:tblLook w:val="0420" w:firstRow="1" w:lastRow="0" w:firstColumn="0" w:lastColumn="0" w:noHBand="0" w:noVBand="1"/>
      </w:tblPr>
      <w:tblGrid>
        <w:gridCol w:w="873"/>
        <w:gridCol w:w="1163"/>
        <w:gridCol w:w="872"/>
        <w:gridCol w:w="1454"/>
        <w:gridCol w:w="1163"/>
        <w:gridCol w:w="872"/>
        <w:gridCol w:w="1454"/>
        <w:gridCol w:w="1509"/>
      </w:tblGrid>
      <w:tr w:rsidR="00407A6A" w14:paraId="367CEDBD" w14:textId="77777777" w:rsidTr="00684DBF">
        <w:trPr>
          <w:trHeight w:hRule="exact" w:val="314"/>
          <w:jc w:val="center"/>
        </w:trPr>
        <w:tc>
          <w:tcPr>
            <w:tcW w:w="873" w:type="dxa"/>
            <w:vMerge w:val="restart"/>
            <w:tcBorders>
              <w:top w:val="single" w:sz="4" w:space="0" w:color="auto"/>
              <w:right w:val="single" w:sz="4" w:space="0" w:color="auto"/>
            </w:tcBorders>
            <w:vAlign w:val="center"/>
          </w:tcPr>
          <w:p w14:paraId="01B66B26" w14:textId="7BE2FB0C" w:rsidR="00407A6A" w:rsidRDefault="00407A6A" w:rsidP="00684DBF">
            <w:pPr>
              <w:jc w:val="center"/>
              <w:rPr>
                <w:b/>
              </w:rPr>
            </w:pPr>
            <w:r>
              <w:rPr>
                <w:b/>
                <w:color w:val="000000"/>
              </w:rPr>
              <w:t>MOST Score</w:t>
            </w:r>
          </w:p>
        </w:tc>
        <w:tc>
          <w:tcPr>
            <w:tcW w:w="3489" w:type="dxa"/>
            <w:gridSpan w:val="3"/>
            <w:tcBorders>
              <w:top w:val="single" w:sz="4" w:space="0" w:color="auto"/>
              <w:left w:val="single" w:sz="4" w:space="0" w:color="auto"/>
              <w:bottom w:val="single" w:sz="4" w:space="0" w:color="auto"/>
              <w:right w:val="single" w:sz="4" w:space="0" w:color="auto"/>
            </w:tcBorders>
            <w:shd w:val="clear" w:color="auto" w:fill="auto"/>
          </w:tcPr>
          <w:p w14:paraId="12025798" w14:textId="16F9A187" w:rsidR="00407A6A" w:rsidRDefault="00407A6A" w:rsidP="00A4382B">
            <w:pPr>
              <w:jc w:val="center"/>
              <w:rPr>
                <w:b/>
              </w:rPr>
            </w:pPr>
            <w:r>
              <w:rPr>
                <w:b/>
              </w:rPr>
              <w:t>Male Probationers</w:t>
            </w:r>
          </w:p>
        </w:tc>
        <w:tc>
          <w:tcPr>
            <w:tcW w:w="3489" w:type="dxa"/>
            <w:gridSpan w:val="3"/>
            <w:tcBorders>
              <w:top w:val="single" w:sz="4" w:space="0" w:color="auto"/>
              <w:left w:val="single" w:sz="4" w:space="0" w:color="auto"/>
              <w:bottom w:val="single" w:sz="4" w:space="0" w:color="auto"/>
              <w:right w:val="single" w:sz="4" w:space="0" w:color="auto"/>
            </w:tcBorders>
            <w:shd w:val="clear" w:color="auto" w:fill="auto"/>
          </w:tcPr>
          <w:p w14:paraId="21E20C6D" w14:textId="7E293EC7" w:rsidR="00407A6A" w:rsidRDefault="00407A6A" w:rsidP="005E1269">
            <w:pPr>
              <w:jc w:val="center"/>
              <w:rPr>
                <w:b/>
              </w:rPr>
            </w:pPr>
            <w:r>
              <w:rPr>
                <w:b/>
              </w:rPr>
              <w:t>Female Probationers</w:t>
            </w:r>
          </w:p>
        </w:tc>
        <w:tc>
          <w:tcPr>
            <w:tcW w:w="1509" w:type="dxa"/>
            <w:vMerge w:val="restart"/>
            <w:tcBorders>
              <w:top w:val="single" w:sz="4" w:space="0" w:color="auto"/>
              <w:left w:val="single" w:sz="4" w:space="0" w:color="auto"/>
            </w:tcBorders>
            <w:shd w:val="clear" w:color="auto" w:fill="auto"/>
            <w:vAlign w:val="center"/>
          </w:tcPr>
          <w:p w14:paraId="78036D16" w14:textId="3C6980E7" w:rsidR="00407A6A" w:rsidRPr="00A4382B" w:rsidRDefault="00407A6A" w:rsidP="00684DBF">
            <w:pPr>
              <w:jc w:val="center"/>
              <w:rPr>
                <w:b/>
              </w:rPr>
            </w:pPr>
            <w:r w:rsidRPr="00A4382B">
              <w:rPr>
                <w:b/>
              </w:rPr>
              <w:t>Risk Level</w:t>
            </w:r>
          </w:p>
        </w:tc>
      </w:tr>
      <w:tr w:rsidR="00407A6A" w14:paraId="2A1D2DDE" w14:textId="77777777" w:rsidTr="00407A6A">
        <w:trPr>
          <w:trHeight w:hRule="exact" w:val="595"/>
          <w:jc w:val="center"/>
        </w:trPr>
        <w:tc>
          <w:tcPr>
            <w:tcW w:w="873" w:type="dxa"/>
            <w:vMerge/>
            <w:tcBorders>
              <w:bottom w:val="single" w:sz="4" w:space="0" w:color="auto"/>
              <w:right w:val="single" w:sz="4" w:space="0" w:color="auto"/>
            </w:tcBorders>
          </w:tcPr>
          <w:p w14:paraId="054B17DA" w14:textId="7C3AEEAA" w:rsidR="00407A6A" w:rsidRPr="00A4382B" w:rsidRDefault="00407A6A" w:rsidP="00B95034">
            <w:pPr>
              <w:jc w:val="center"/>
              <w:rPr>
                <w:b/>
              </w:rPr>
            </w:pPr>
          </w:p>
        </w:tc>
        <w:tc>
          <w:tcPr>
            <w:tcW w:w="1163" w:type="dxa"/>
            <w:tcBorders>
              <w:top w:val="single" w:sz="4" w:space="0" w:color="auto"/>
              <w:left w:val="single" w:sz="4" w:space="0" w:color="auto"/>
              <w:bottom w:val="single" w:sz="4" w:space="0" w:color="auto"/>
            </w:tcBorders>
            <w:shd w:val="clear" w:color="auto" w:fill="auto"/>
            <w:vAlign w:val="bottom"/>
          </w:tcPr>
          <w:p w14:paraId="0E64392D" w14:textId="4E393FA2" w:rsidR="00407A6A" w:rsidRPr="00A4382B" w:rsidRDefault="00407A6A" w:rsidP="00407A6A">
            <w:pPr>
              <w:jc w:val="center"/>
              <w:rPr>
                <w:b/>
              </w:rPr>
            </w:pPr>
            <w:r w:rsidRPr="00A4382B">
              <w:rPr>
                <w:b/>
              </w:rPr>
              <w:t>N</w:t>
            </w:r>
            <w:r>
              <w:rPr>
                <w:b/>
              </w:rPr>
              <w:t xml:space="preserve"> = 9,998</w:t>
            </w:r>
          </w:p>
        </w:tc>
        <w:tc>
          <w:tcPr>
            <w:tcW w:w="872" w:type="dxa"/>
            <w:tcBorders>
              <w:top w:val="single" w:sz="4" w:space="0" w:color="auto"/>
              <w:bottom w:val="single" w:sz="4" w:space="0" w:color="auto"/>
            </w:tcBorders>
            <w:shd w:val="clear" w:color="auto" w:fill="auto"/>
            <w:vAlign w:val="bottom"/>
          </w:tcPr>
          <w:p w14:paraId="35F22061" w14:textId="178DEFC8" w:rsidR="00407A6A" w:rsidRPr="00A4382B" w:rsidRDefault="00407A6A" w:rsidP="00407A6A">
            <w:pPr>
              <w:ind w:right="-108"/>
              <w:jc w:val="center"/>
              <w:rPr>
                <w:b/>
              </w:rPr>
            </w:pPr>
            <w:r w:rsidRPr="00A4382B">
              <w:rPr>
                <w:b/>
              </w:rPr>
              <w:t>%</w:t>
            </w:r>
          </w:p>
        </w:tc>
        <w:tc>
          <w:tcPr>
            <w:tcW w:w="1454" w:type="dxa"/>
            <w:tcBorders>
              <w:top w:val="single" w:sz="4" w:space="0" w:color="auto"/>
              <w:bottom w:val="single" w:sz="4" w:space="0" w:color="auto"/>
              <w:right w:val="single" w:sz="4" w:space="0" w:color="auto"/>
            </w:tcBorders>
            <w:shd w:val="clear" w:color="auto" w:fill="auto"/>
            <w:vAlign w:val="bottom"/>
          </w:tcPr>
          <w:p w14:paraId="24D10973" w14:textId="5D08DE16" w:rsidR="00407A6A" w:rsidRPr="00A4382B" w:rsidRDefault="00407A6A" w:rsidP="00407A6A">
            <w:pPr>
              <w:jc w:val="center"/>
              <w:rPr>
                <w:b/>
              </w:rPr>
            </w:pPr>
            <w:r>
              <w:rPr>
                <w:b/>
              </w:rPr>
              <w:t>Cumulative %</w:t>
            </w:r>
          </w:p>
        </w:tc>
        <w:tc>
          <w:tcPr>
            <w:tcW w:w="1163" w:type="dxa"/>
            <w:tcBorders>
              <w:top w:val="single" w:sz="4" w:space="0" w:color="auto"/>
              <w:left w:val="single" w:sz="4" w:space="0" w:color="auto"/>
              <w:bottom w:val="single" w:sz="4" w:space="0" w:color="auto"/>
            </w:tcBorders>
            <w:shd w:val="clear" w:color="auto" w:fill="auto"/>
            <w:vAlign w:val="bottom"/>
          </w:tcPr>
          <w:p w14:paraId="02643CF3" w14:textId="0B57ED3D" w:rsidR="00407A6A" w:rsidRPr="00A4382B" w:rsidRDefault="00407A6A" w:rsidP="00407A6A">
            <w:pPr>
              <w:jc w:val="center"/>
              <w:rPr>
                <w:b/>
              </w:rPr>
            </w:pPr>
            <w:r w:rsidRPr="00A4382B">
              <w:rPr>
                <w:b/>
              </w:rPr>
              <w:t>N</w:t>
            </w:r>
            <w:r>
              <w:rPr>
                <w:b/>
              </w:rPr>
              <w:t xml:space="preserve"> = 4,603</w:t>
            </w:r>
          </w:p>
        </w:tc>
        <w:tc>
          <w:tcPr>
            <w:tcW w:w="872" w:type="dxa"/>
            <w:tcBorders>
              <w:top w:val="single" w:sz="4" w:space="0" w:color="auto"/>
              <w:bottom w:val="single" w:sz="4" w:space="0" w:color="auto"/>
            </w:tcBorders>
            <w:shd w:val="clear" w:color="auto" w:fill="auto"/>
            <w:vAlign w:val="bottom"/>
          </w:tcPr>
          <w:p w14:paraId="5A82E448" w14:textId="6B062A1A" w:rsidR="00407A6A" w:rsidRPr="00A4382B" w:rsidRDefault="00407A6A" w:rsidP="00407A6A">
            <w:pPr>
              <w:jc w:val="center"/>
              <w:rPr>
                <w:b/>
              </w:rPr>
            </w:pPr>
            <w:r w:rsidRPr="00A4382B">
              <w:rPr>
                <w:b/>
              </w:rPr>
              <w:t>%</w:t>
            </w:r>
          </w:p>
        </w:tc>
        <w:tc>
          <w:tcPr>
            <w:tcW w:w="1454" w:type="dxa"/>
            <w:tcBorders>
              <w:top w:val="single" w:sz="4" w:space="0" w:color="auto"/>
              <w:bottom w:val="single" w:sz="4" w:space="0" w:color="auto"/>
              <w:right w:val="single" w:sz="4" w:space="0" w:color="auto"/>
            </w:tcBorders>
            <w:shd w:val="clear" w:color="auto" w:fill="auto"/>
            <w:vAlign w:val="bottom"/>
          </w:tcPr>
          <w:p w14:paraId="6A7C8C3A" w14:textId="4FDAE658" w:rsidR="00407A6A" w:rsidRPr="00A4382B" w:rsidRDefault="00407A6A" w:rsidP="00407A6A">
            <w:pPr>
              <w:jc w:val="center"/>
              <w:rPr>
                <w:b/>
              </w:rPr>
            </w:pPr>
            <w:r>
              <w:rPr>
                <w:b/>
              </w:rPr>
              <w:t>Cumulative %</w:t>
            </w:r>
          </w:p>
        </w:tc>
        <w:tc>
          <w:tcPr>
            <w:tcW w:w="1509" w:type="dxa"/>
            <w:vMerge/>
            <w:tcBorders>
              <w:left w:val="single" w:sz="4" w:space="0" w:color="auto"/>
              <w:bottom w:val="single" w:sz="4" w:space="0" w:color="auto"/>
            </w:tcBorders>
            <w:shd w:val="clear" w:color="auto" w:fill="auto"/>
          </w:tcPr>
          <w:p w14:paraId="471C7765" w14:textId="2F67CE7E" w:rsidR="00407A6A" w:rsidRPr="00A4382B" w:rsidRDefault="00407A6A" w:rsidP="005E1269">
            <w:pPr>
              <w:jc w:val="center"/>
              <w:rPr>
                <w:b/>
              </w:rPr>
            </w:pPr>
          </w:p>
        </w:tc>
      </w:tr>
      <w:tr w:rsidR="00407A6A" w14:paraId="3A5D2C11" w14:textId="77777777" w:rsidTr="00407A6A">
        <w:trPr>
          <w:trHeight w:hRule="exact" w:val="317"/>
          <w:jc w:val="center"/>
        </w:trPr>
        <w:tc>
          <w:tcPr>
            <w:tcW w:w="873" w:type="dxa"/>
            <w:tcBorders>
              <w:top w:val="single" w:sz="4" w:space="0" w:color="auto"/>
            </w:tcBorders>
            <w:shd w:val="clear" w:color="auto" w:fill="DEEAF6" w:themeFill="accent1" w:themeFillTint="33"/>
          </w:tcPr>
          <w:p w14:paraId="78F2DCBB" w14:textId="2C603F9B" w:rsidR="00407A6A" w:rsidRPr="00743611" w:rsidRDefault="00407A6A" w:rsidP="00407A6A">
            <w:pPr>
              <w:ind w:right="252"/>
              <w:jc w:val="right"/>
            </w:pPr>
            <w:r w:rsidRPr="00670A32">
              <w:rPr>
                <w:color w:val="000000"/>
              </w:rPr>
              <w:t>0</w:t>
            </w:r>
          </w:p>
        </w:tc>
        <w:tc>
          <w:tcPr>
            <w:tcW w:w="1163" w:type="dxa"/>
            <w:tcBorders>
              <w:top w:val="single" w:sz="4" w:space="0" w:color="auto"/>
            </w:tcBorders>
            <w:shd w:val="clear" w:color="auto" w:fill="DEEAF6" w:themeFill="accent1" w:themeFillTint="33"/>
          </w:tcPr>
          <w:p w14:paraId="5FC40195" w14:textId="2CDEC330" w:rsidR="00407A6A" w:rsidRPr="00670A32" w:rsidRDefault="00407A6A" w:rsidP="00407A6A">
            <w:pPr>
              <w:ind w:right="252"/>
              <w:jc w:val="right"/>
            </w:pPr>
            <w:r w:rsidRPr="00743611">
              <w:t>19</w:t>
            </w:r>
          </w:p>
        </w:tc>
        <w:tc>
          <w:tcPr>
            <w:tcW w:w="872" w:type="dxa"/>
            <w:tcBorders>
              <w:top w:val="single" w:sz="4" w:space="0" w:color="auto"/>
            </w:tcBorders>
            <w:shd w:val="clear" w:color="auto" w:fill="DEEAF6" w:themeFill="accent1" w:themeFillTint="33"/>
          </w:tcPr>
          <w:p w14:paraId="7D7DAC15" w14:textId="35169833" w:rsidR="00407A6A" w:rsidRPr="00670A32" w:rsidRDefault="00407A6A" w:rsidP="00407A6A">
            <w:pPr>
              <w:tabs>
                <w:tab w:val="left" w:pos="432"/>
              </w:tabs>
              <w:ind w:right="72"/>
              <w:jc w:val="right"/>
            </w:pPr>
            <w:r w:rsidRPr="00743611">
              <w:t>0.2</w:t>
            </w:r>
            <w:r>
              <w:t>%</w:t>
            </w:r>
          </w:p>
        </w:tc>
        <w:tc>
          <w:tcPr>
            <w:tcW w:w="1454" w:type="dxa"/>
            <w:tcBorders>
              <w:top w:val="single" w:sz="4" w:space="0" w:color="auto"/>
            </w:tcBorders>
            <w:shd w:val="clear" w:color="auto" w:fill="DEEAF6" w:themeFill="accent1" w:themeFillTint="33"/>
          </w:tcPr>
          <w:p w14:paraId="593FA49A" w14:textId="44542253" w:rsidR="00407A6A" w:rsidRPr="00670A32" w:rsidRDefault="00407A6A" w:rsidP="00407A6A">
            <w:pPr>
              <w:ind w:right="342"/>
              <w:jc w:val="right"/>
            </w:pPr>
            <w:r w:rsidRPr="00743611">
              <w:t>0.2%</w:t>
            </w:r>
          </w:p>
        </w:tc>
        <w:tc>
          <w:tcPr>
            <w:tcW w:w="1163" w:type="dxa"/>
            <w:tcBorders>
              <w:top w:val="single" w:sz="4" w:space="0" w:color="auto"/>
            </w:tcBorders>
            <w:shd w:val="clear" w:color="auto" w:fill="DEEAF6" w:themeFill="accent1" w:themeFillTint="33"/>
          </w:tcPr>
          <w:p w14:paraId="2B5D3C2C" w14:textId="1D76D928" w:rsidR="00407A6A" w:rsidRPr="00670A32" w:rsidRDefault="00407A6A" w:rsidP="00407A6A">
            <w:pPr>
              <w:ind w:right="44"/>
              <w:jc w:val="center"/>
            </w:pPr>
            <w:r>
              <w:t xml:space="preserve">       </w:t>
            </w:r>
            <w:r w:rsidRPr="003022E8">
              <w:t>5</w:t>
            </w:r>
          </w:p>
        </w:tc>
        <w:tc>
          <w:tcPr>
            <w:tcW w:w="872" w:type="dxa"/>
            <w:tcBorders>
              <w:top w:val="single" w:sz="4" w:space="0" w:color="auto"/>
            </w:tcBorders>
            <w:shd w:val="clear" w:color="auto" w:fill="DEEAF6" w:themeFill="accent1" w:themeFillTint="33"/>
          </w:tcPr>
          <w:p w14:paraId="7A5ECCD3" w14:textId="314B8A29" w:rsidR="00407A6A" w:rsidRPr="00670A32" w:rsidRDefault="00407A6A" w:rsidP="00407A6A">
            <w:pPr>
              <w:ind w:right="44"/>
              <w:jc w:val="center"/>
            </w:pPr>
            <w:r>
              <w:t xml:space="preserve">0.1%     </w:t>
            </w:r>
            <w:r w:rsidRPr="003022E8">
              <w:t>0.1</w:t>
            </w:r>
            <w:r>
              <w:t>%</w:t>
            </w:r>
          </w:p>
        </w:tc>
        <w:tc>
          <w:tcPr>
            <w:tcW w:w="1454" w:type="dxa"/>
            <w:tcBorders>
              <w:top w:val="single" w:sz="4" w:space="0" w:color="auto"/>
            </w:tcBorders>
            <w:shd w:val="clear" w:color="auto" w:fill="DEEAF6" w:themeFill="accent1" w:themeFillTint="33"/>
          </w:tcPr>
          <w:p w14:paraId="30E79C40" w14:textId="1E61B22C" w:rsidR="00407A6A" w:rsidRPr="00670A32" w:rsidRDefault="00407A6A" w:rsidP="00407A6A">
            <w:pPr>
              <w:jc w:val="center"/>
            </w:pPr>
            <w:r w:rsidRPr="003022E8">
              <w:t>0.1%</w:t>
            </w:r>
          </w:p>
        </w:tc>
        <w:tc>
          <w:tcPr>
            <w:tcW w:w="1509" w:type="dxa"/>
            <w:tcBorders>
              <w:top w:val="single" w:sz="4" w:space="0" w:color="auto"/>
            </w:tcBorders>
            <w:shd w:val="clear" w:color="auto" w:fill="DEEAF6" w:themeFill="accent1" w:themeFillTint="33"/>
          </w:tcPr>
          <w:p w14:paraId="799A9543" w14:textId="0313FD43" w:rsidR="00407A6A" w:rsidRPr="00670A32" w:rsidRDefault="00407A6A" w:rsidP="00407A6A">
            <w:pPr>
              <w:jc w:val="center"/>
            </w:pPr>
            <w:r w:rsidRPr="00670A32">
              <w:t>Low</w:t>
            </w:r>
          </w:p>
        </w:tc>
      </w:tr>
      <w:tr w:rsidR="00407A6A" w14:paraId="63E1FFB6" w14:textId="77777777" w:rsidTr="00407A6A">
        <w:trPr>
          <w:trHeight w:hRule="exact" w:val="314"/>
          <w:jc w:val="center"/>
        </w:trPr>
        <w:tc>
          <w:tcPr>
            <w:tcW w:w="873" w:type="dxa"/>
          </w:tcPr>
          <w:p w14:paraId="733505B5" w14:textId="0374FB1F" w:rsidR="00407A6A" w:rsidRPr="00743611" w:rsidRDefault="00407A6A" w:rsidP="00407A6A">
            <w:pPr>
              <w:ind w:right="252"/>
              <w:jc w:val="right"/>
            </w:pPr>
            <w:r w:rsidRPr="00670A32">
              <w:rPr>
                <w:color w:val="000000"/>
              </w:rPr>
              <w:t>1</w:t>
            </w:r>
          </w:p>
        </w:tc>
        <w:tc>
          <w:tcPr>
            <w:tcW w:w="1163" w:type="dxa"/>
            <w:shd w:val="clear" w:color="auto" w:fill="auto"/>
          </w:tcPr>
          <w:p w14:paraId="29C900FD" w14:textId="180AD90A" w:rsidR="00407A6A" w:rsidRPr="00670A32" w:rsidRDefault="00407A6A" w:rsidP="00407A6A">
            <w:pPr>
              <w:ind w:right="252"/>
              <w:jc w:val="right"/>
            </w:pPr>
            <w:r w:rsidRPr="00743611">
              <w:t>2360</w:t>
            </w:r>
          </w:p>
        </w:tc>
        <w:tc>
          <w:tcPr>
            <w:tcW w:w="872" w:type="dxa"/>
            <w:shd w:val="clear" w:color="auto" w:fill="auto"/>
          </w:tcPr>
          <w:p w14:paraId="1F37B285" w14:textId="46F50050" w:rsidR="00407A6A" w:rsidRPr="00670A32" w:rsidRDefault="00407A6A" w:rsidP="00407A6A">
            <w:pPr>
              <w:tabs>
                <w:tab w:val="left" w:pos="432"/>
              </w:tabs>
              <w:ind w:right="72"/>
              <w:jc w:val="right"/>
            </w:pPr>
            <w:r w:rsidRPr="00743611">
              <w:t>23.6</w:t>
            </w:r>
            <w:r>
              <w:t>%</w:t>
            </w:r>
          </w:p>
        </w:tc>
        <w:tc>
          <w:tcPr>
            <w:tcW w:w="1454" w:type="dxa"/>
          </w:tcPr>
          <w:p w14:paraId="36C84C2B" w14:textId="227AFCFA" w:rsidR="00407A6A" w:rsidRPr="00670A32" w:rsidRDefault="00407A6A" w:rsidP="00407A6A">
            <w:pPr>
              <w:ind w:right="342"/>
              <w:jc w:val="right"/>
            </w:pPr>
            <w:r w:rsidRPr="00743611">
              <w:t>23.8%</w:t>
            </w:r>
          </w:p>
        </w:tc>
        <w:tc>
          <w:tcPr>
            <w:tcW w:w="1163" w:type="dxa"/>
          </w:tcPr>
          <w:p w14:paraId="74DC8EDD" w14:textId="24FD172E" w:rsidR="00407A6A" w:rsidRPr="00670A32" w:rsidRDefault="00407A6A" w:rsidP="00407A6A">
            <w:pPr>
              <w:ind w:right="44"/>
              <w:jc w:val="center"/>
            </w:pPr>
            <w:r w:rsidRPr="003022E8">
              <w:t>1502</w:t>
            </w:r>
          </w:p>
        </w:tc>
        <w:tc>
          <w:tcPr>
            <w:tcW w:w="872" w:type="dxa"/>
          </w:tcPr>
          <w:p w14:paraId="5D99840C" w14:textId="7C26F71D" w:rsidR="00407A6A" w:rsidRPr="00670A32" w:rsidRDefault="00407A6A" w:rsidP="00407A6A">
            <w:pPr>
              <w:ind w:right="44"/>
              <w:jc w:val="center"/>
            </w:pPr>
            <w:r>
              <w:t xml:space="preserve">32.6%   </w:t>
            </w:r>
            <w:r w:rsidRPr="003022E8">
              <w:t>32.6</w:t>
            </w:r>
            <w:r>
              <w:t>%</w:t>
            </w:r>
          </w:p>
        </w:tc>
        <w:tc>
          <w:tcPr>
            <w:tcW w:w="1454" w:type="dxa"/>
          </w:tcPr>
          <w:p w14:paraId="10059865" w14:textId="6A798752" w:rsidR="00407A6A" w:rsidRPr="00670A32" w:rsidRDefault="00407A6A" w:rsidP="00407A6A">
            <w:pPr>
              <w:jc w:val="center"/>
            </w:pPr>
            <w:r w:rsidRPr="003022E8">
              <w:t>32.7%</w:t>
            </w:r>
          </w:p>
        </w:tc>
        <w:tc>
          <w:tcPr>
            <w:tcW w:w="1509" w:type="dxa"/>
          </w:tcPr>
          <w:p w14:paraId="3D1EDBC6" w14:textId="406223D6" w:rsidR="00407A6A" w:rsidRPr="00670A32" w:rsidRDefault="00407A6A" w:rsidP="00407A6A">
            <w:pPr>
              <w:jc w:val="center"/>
            </w:pPr>
            <w:r w:rsidRPr="00670A32">
              <w:t>Low</w:t>
            </w:r>
          </w:p>
        </w:tc>
      </w:tr>
      <w:tr w:rsidR="00407A6A" w14:paraId="389F9DF9" w14:textId="77777777" w:rsidTr="00407A6A">
        <w:trPr>
          <w:trHeight w:hRule="exact" w:val="314"/>
          <w:jc w:val="center"/>
        </w:trPr>
        <w:tc>
          <w:tcPr>
            <w:tcW w:w="873" w:type="dxa"/>
            <w:shd w:val="clear" w:color="auto" w:fill="DEEAF6" w:themeFill="accent1" w:themeFillTint="33"/>
          </w:tcPr>
          <w:p w14:paraId="418B5A82" w14:textId="39D2979F" w:rsidR="00407A6A" w:rsidRPr="00743611" w:rsidRDefault="00407A6A" w:rsidP="00407A6A">
            <w:pPr>
              <w:ind w:right="252"/>
              <w:jc w:val="right"/>
            </w:pPr>
            <w:r>
              <w:rPr>
                <w:color w:val="000000"/>
                <w:sz w:val="22"/>
                <w:szCs w:val="22"/>
              </w:rPr>
              <w:t>2</w:t>
            </w:r>
          </w:p>
        </w:tc>
        <w:tc>
          <w:tcPr>
            <w:tcW w:w="1163" w:type="dxa"/>
            <w:shd w:val="clear" w:color="auto" w:fill="DEEAF6" w:themeFill="accent1" w:themeFillTint="33"/>
          </w:tcPr>
          <w:p w14:paraId="785D1145" w14:textId="5428EFFB" w:rsidR="00407A6A" w:rsidRPr="00C11319" w:rsidRDefault="00407A6A" w:rsidP="00407A6A">
            <w:pPr>
              <w:ind w:right="252"/>
              <w:jc w:val="right"/>
            </w:pPr>
            <w:r w:rsidRPr="00743611">
              <w:t>3123</w:t>
            </w:r>
          </w:p>
        </w:tc>
        <w:tc>
          <w:tcPr>
            <w:tcW w:w="872" w:type="dxa"/>
            <w:shd w:val="clear" w:color="auto" w:fill="DEEAF6" w:themeFill="accent1" w:themeFillTint="33"/>
          </w:tcPr>
          <w:p w14:paraId="256C8279" w14:textId="4019C777" w:rsidR="00407A6A" w:rsidRPr="00CE4596" w:rsidRDefault="00407A6A" w:rsidP="00407A6A">
            <w:pPr>
              <w:tabs>
                <w:tab w:val="left" w:pos="432"/>
              </w:tabs>
              <w:ind w:right="72"/>
              <w:jc w:val="right"/>
            </w:pPr>
            <w:r w:rsidRPr="00743611">
              <w:t>31.2</w:t>
            </w:r>
            <w:r>
              <w:t>%</w:t>
            </w:r>
          </w:p>
        </w:tc>
        <w:tc>
          <w:tcPr>
            <w:tcW w:w="1454" w:type="dxa"/>
            <w:shd w:val="clear" w:color="auto" w:fill="DEEAF6" w:themeFill="accent1" w:themeFillTint="33"/>
          </w:tcPr>
          <w:p w14:paraId="4ED61FEB" w14:textId="310FFD5D" w:rsidR="00407A6A" w:rsidRDefault="00407A6A" w:rsidP="00407A6A">
            <w:pPr>
              <w:ind w:right="342"/>
              <w:jc w:val="right"/>
            </w:pPr>
            <w:r w:rsidRPr="00743611">
              <w:t>55.0%</w:t>
            </w:r>
          </w:p>
        </w:tc>
        <w:tc>
          <w:tcPr>
            <w:tcW w:w="1163" w:type="dxa"/>
            <w:shd w:val="clear" w:color="auto" w:fill="DEEAF6" w:themeFill="accent1" w:themeFillTint="33"/>
          </w:tcPr>
          <w:p w14:paraId="583C94DA" w14:textId="53493226" w:rsidR="00407A6A" w:rsidRDefault="00407A6A" w:rsidP="00407A6A">
            <w:pPr>
              <w:ind w:right="44"/>
              <w:jc w:val="center"/>
            </w:pPr>
            <w:r w:rsidRPr="003022E8">
              <w:t>1583</w:t>
            </w:r>
          </w:p>
        </w:tc>
        <w:tc>
          <w:tcPr>
            <w:tcW w:w="872" w:type="dxa"/>
            <w:shd w:val="clear" w:color="auto" w:fill="DEEAF6" w:themeFill="accent1" w:themeFillTint="33"/>
          </w:tcPr>
          <w:p w14:paraId="6E6BACA6" w14:textId="5DEE774E" w:rsidR="00407A6A" w:rsidRDefault="00407A6A" w:rsidP="00407A6A">
            <w:pPr>
              <w:ind w:right="44"/>
              <w:jc w:val="center"/>
            </w:pPr>
            <w:r>
              <w:t xml:space="preserve"> 34.4% </w:t>
            </w:r>
            <w:r w:rsidRPr="003022E8">
              <w:t>34.4</w:t>
            </w:r>
            <w:r>
              <w:t>%</w:t>
            </w:r>
          </w:p>
        </w:tc>
        <w:tc>
          <w:tcPr>
            <w:tcW w:w="1454" w:type="dxa"/>
            <w:shd w:val="clear" w:color="auto" w:fill="DEEAF6" w:themeFill="accent1" w:themeFillTint="33"/>
          </w:tcPr>
          <w:p w14:paraId="340BF3BC" w14:textId="6FC37724" w:rsidR="00407A6A" w:rsidRDefault="00407A6A" w:rsidP="00407A6A">
            <w:pPr>
              <w:jc w:val="center"/>
            </w:pPr>
            <w:r w:rsidRPr="003022E8">
              <w:t>67.1%</w:t>
            </w:r>
          </w:p>
        </w:tc>
        <w:tc>
          <w:tcPr>
            <w:tcW w:w="1509" w:type="dxa"/>
            <w:shd w:val="clear" w:color="auto" w:fill="DEEAF6" w:themeFill="accent1" w:themeFillTint="33"/>
          </w:tcPr>
          <w:p w14:paraId="07934A8C" w14:textId="41B41164" w:rsidR="00407A6A" w:rsidRDefault="00407A6A" w:rsidP="00407A6A">
            <w:pPr>
              <w:jc w:val="center"/>
            </w:pPr>
            <w:r>
              <w:t>Low</w:t>
            </w:r>
          </w:p>
        </w:tc>
      </w:tr>
      <w:tr w:rsidR="00407A6A" w14:paraId="5E1F7CA0" w14:textId="77777777" w:rsidTr="00407A6A">
        <w:trPr>
          <w:trHeight w:hRule="exact" w:val="314"/>
          <w:jc w:val="center"/>
        </w:trPr>
        <w:tc>
          <w:tcPr>
            <w:tcW w:w="873" w:type="dxa"/>
            <w:shd w:val="clear" w:color="auto" w:fill="FFFFFF"/>
          </w:tcPr>
          <w:p w14:paraId="3ED51988" w14:textId="5F0F93EA" w:rsidR="00407A6A" w:rsidRPr="00743611" w:rsidRDefault="00407A6A" w:rsidP="00407A6A">
            <w:pPr>
              <w:ind w:right="252"/>
              <w:jc w:val="right"/>
            </w:pPr>
            <w:r>
              <w:rPr>
                <w:color w:val="000000"/>
                <w:sz w:val="22"/>
                <w:szCs w:val="22"/>
              </w:rPr>
              <w:t>3</w:t>
            </w:r>
          </w:p>
        </w:tc>
        <w:tc>
          <w:tcPr>
            <w:tcW w:w="1163" w:type="dxa"/>
            <w:shd w:val="clear" w:color="auto" w:fill="FFFFFF"/>
          </w:tcPr>
          <w:p w14:paraId="5CE5A67F" w14:textId="1A1BFD67" w:rsidR="00407A6A" w:rsidRPr="00C11319" w:rsidRDefault="00407A6A" w:rsidP="00407A6A">
            <w:pPr>
              <w:ind w:right="252"/>
              <w:jc w:val="right"/>
            </w:pPr>
            <w:r w:rsidRPr="00743611">
              <w:t>1821</w:t>
            </w:r>
          </w:p>
        </w:tc>
        <w:tc>
          <w:tcPr>
            <w:tcW w:w="872" w:type="dxa"/>
            <w:shd w:val="clear" w:color="auto" w:fill="FFFFFF"/>
          </w:tcPr>
          <w:p w14:paraId="7131422E" w14:textId="3806083B" w:rsidR="00407A6A" w:rsidRPr="00CE4596" w:rsidRDefault="00407A6A" w:rsidP="00407A6A">
            <w:pPr>
              <w:tabs>
                <w:tab w:val="left" w:pos="432"/>
              </w:tabs>
              <w:ind w:right="72"/>
              <w:jc w:val="right"/>
            </w:pPr>
            <w:r w:rsidRPr="00743611">
              <w:t>18.2</w:t>
            </w:r>
            <w:r>
              <w:t>%</w:t>
            </w:r>
          </w:p>
        </w:tc>
        <w:tc>
          <w:tcPr>
            <w:tcW w:w="1454" w:type="dxa"/>
            <w:shd w:val="clear" w:color="auto" w:fill="FFFFFF"/>
          </w:tcPr>
          <w:p w14:paraId="09C4DC12" w14:textId="6C44FBB3" w:rsidR="00407A6A" w:rsidRDefault="00407A6A" w:rsidP="00407A6A">
            <w:pPr>
              <w:ind w:right="342"/>
              <w:jc w:val="right"/>
            </w:pPr>
            <w:r w:rsidRPr="00743611">
              <w:t>73.2%</w:t>
            </w:r>
          </w:p>
        </w:tc>
        <w:tc>
          <w:tcPr>
            <w:tcW w:w="1163" w:type="dxa"/>
            <w:shd w:val="clear" w:color="auto" w:fill="FFFFFF"/>
          </w:tcPr>
          <w:p w14:paraId="281E5BF8" w14:textId="7A4DD050" w:rsidR="00407A6A" w:rsidRDefault="00407A6A" w:rsidP="00407A6A">
            <w:pPr>
              <w:ind w:right="44"/>
              <w:jc w:val="center"/>
            </w:pPr>
            <w:r>
              <w:t xml:space="preserve">  </w:t>
            </w:r>
            <w:r w:rsidRPr="003022E8">
              <w:t>741</w:t>
            </w:r>
          </w:p>
        </w:tc>
        <w:tc>
          <w:tcPr>
            <w:tcW w:w="872" w:type="dxa"/>
            <w:shd w:val="clear" w:color="auto" w:fill="FFFFFF"/>
          </w:tcPr>
          <w:p w14:paraId="1C46D1F0" w14:textId="61459758" w:rsidR="00407A6A" w:rsidRDefault="00407A6A" w:rsidP="00407A6A">
            <w:pPr>
              <w:ind w:right="44"/>
              <w:jc w:val="center"/>
            </w:pPr>
            <w:r>
              <w:t xml:space="preserve"> 16.1% </w:t>
            </w:r>
            <w:r w:rsidRPr="003022E8">
              <w:t>16.1</w:t>
            </w:r>
            <w:r>
              <w:t>%</w:t>
            </w:r>
          </w:p>
        </w:tc>
        <w:tc>
          <w:tcPr>
            <w:tcW w:w="1454" w:type="dxa"/>
            <w:shd w:val="clear" w:color="auto" w:fill="FFFFFF"/>
          </w:tcPr>
          <w:p w14:paraId="0905932A" w14:textId="13918488" w:rsidR="00407A6A" w:rsidRDefault="00407A6A" w:rsidP="00407A6A">
            <w:pPr>
              <w:jc w:val="center"/>
            </w:pPr>
            <w:r w:rsidRPr="003022E8">
              <w:t>83.2%</w:t>
            </w:r>
          </w:p>
        </w:tc>
        <w:tc>
          <w:tcPr>
            <w:tcW w:w="1509" w:type="dxa"/>
            <w:shd w:val="clear" w:color="auto" w:fill="FFFFFF"/>
          </w:tcPr>
          <w:p w14:paraId="603B4DAB" w14:textId="499234EF" w:rsidR="00407A6A" w:rsidRDefault="00407A6A" w:rsidP="00407A6A">
            <w:pPr>
              <w:jc w:val="center"/>
            </w:pPr>
            <w:r>
              <w:t>Further Assessment</w:t>
            </w:r>
          </w:p>
        </w:tc>
      </w:tr>
      <w:tr w:rsidR="00407A6A" w14:paraId="3828969A" w14:textId="77777777" w:rsidTr="00407A6A">
        <w:trPr>
          <w:trHeight w:hRule="exact" w:val="298"/>
          <w:jc w:val="center"/>
        </w:trPr>
        <w:tc>
          <w:tcPr>
            <w:tcW w:w="873" w:type="dxa"/>
            <w:shd w:val="clear" w:color="auto" w:fill="DEEAF6" w:themeFill="accent1" w:themeFillTint="33"/>
          </w:tcPr>
          <w:p w14:paraId="33CD3CC7" w14:textId="73AA5A16" w:rsidR="00407A6A" w:rsidRPr="00743611" w:rsidRDefault="00407A6A" w:rsidP="00407A6A">
            <w:pPr>
              <w:ind w:right="252"/>
              <w:jc w:val="right"/>
            </w:pPr>
            <w:r>
              <w:rPr>
                <w:color w:val="000000"/>
                <w:sz w:val="22"/>
                <w:szCs w:val="22"/>
              </w:rPr>
              <w:t>4</w:t>
            </w:r>
          </w:p>
        </w:tc>
        <w:tc>
          <w:tcPr>
            <w:tcW w:w="1163" w:type="dxa"/>
            <w:shd w:val="clear" w:color="auto" w:fill="DEEAF6" w:themeFill="accent1" w:themeFillTint="33"/>
          </w:tcPr>
          <w:p w14:paraId="196AC9EC" w14:textId="10414A54" w:rsidR="00407A6A" w:rsidRPr="00C11319" w:rsidRDefault="00407A6A" w:rsidP="00407A6A">
            <w:pPr>
              <w:ind w:right="252"/>
              <w:jc w:val="right"/>
            </w:pPr>
            <w:r w:rsidRPr="00743611">
              <w:t>1319</w:t>
            </w:r>
          </w:p>
        </w:tc>
        <w:tc>
          <w:tcPr>
            <w:tcW w:w="872" w:type="dxa"/>
            <w:shd w:val="clear" w:color="auto" w:fill="DEEAF6" w:themeFill="accent1" w:themeFillTint="33"/>
          </w:tcPr>
          <w:p w14:paraId="30D114B6" w14:textId="5A769DC4" w:rsidR="00407A6A" w:rsidRPr="00CE4596" w:rsidRDefault="00407A6A" w:rsidP="00407A6A">
            <w:pPr>
              <w:tabs>
                <w:tab w:val="left" w:pos="432"/>
              </w:tabs>
              <w:ind w:right="72"/>
              <w:jc w:val="right"/>
            </w:pPr>
            <w:r w:rsidRPr="00743611">
              <w:t>13.2</w:t>
            </w:r>
            <w:r>
              <w:t>%</w:t>
            </w:r>
          </w:p>
        </w:tc>
        <w:tc>
          <w:tcPr>
            <w:tcW w:w="1454" w:type="dxa"/>
            <w:shd w:val="clear" w:color="auto" w:fill="DEEAF6" w:themeFill="accent1" w:themeFillTint="33"/>
          </w:tcPr>
          <w:p w14:paraId="601469E0" w14:textId="1CF34840" w:rsidR="00407A6A" w:rsidRDefault="00407A6A" w:rsidP="00407A6A">
            <w:pPr>
              <w:ind w:right="342"/>
              <w:jc w:val="right"/>
            </w:pPr>
            <w:r w:rsidRPr="00743611">
              <w:t>86.4%</w:t>
            </w:r>
          </w:p>
        </w:tc>
        <w:tc>
          <w:tcPr>
            <w:tcW w:w="1163" w:type="dxa"/>
            <w:shd w:val="clear" w:color="auto" w:fill="DEEAF6" w:themeFill="accent1" w:themeFillTint="33"/>
          </w:tcPr>
          <w:p w14:paraId="36B28DEB" w14:textId="163D7C7C" w:rsidR="00407A6A" w:rsidRDefault="00407A6A" w:rsidP="00407A6A">
            <w:pPr>
              <w:ind w:right="44"/>
              <w:jc w:val="center"/>
            </w:pPr>
            <w:r>
              <w:t xml:space="preserve">  </w:t>
            </w:r>
            <w:r w:rsidRPr="003022E8">
              <w:t>470</w:t>
            </w:r>
          </w:p>
        </w:tc>
        <w:tc>
          <w:tcPr>
            <w:tcW w:w="872" w:type="dxa"/>
            <w:shd w:val="clear" w:color="auto" w:fill="DEEAF6" w:themeFill="accent1" w:themeFillTint="33"/>
          </w:tcPr>
          <w:p w14:paraId="2283A913" w14:textId="361D14C8" w:rsidR="00407A6A" w:rsidRDefault="00407A6A" w:rsidP="00407A6A">
            <w:pPr>
              <w:ind w:right="44"/>
              <w:jc w:val="center"/>
            </w:pPr>
            <w:r>
              <w:t xml:space="preserve"> 10.2% </w:t>
            </w:r>
            <w:r w:rsidRPr="003022E8">
              <w:t>10.2</w:t>
            </w:r>
            <w:r>
              <w:t>%</w:t>
            </w:r>
          </w:p>
        </w:tc>
        <w:tc>
          <w:tcPr>
            <w:tcW w:w="1454" w:type="dxa"/>
            <w:shd w:val="clear" w:color="auto" w:fill="DEEAF6" w:themeFill="accent1" w:themeFillTint="33"/>
          </w:tcPr>
          <w:p w14:paraId="20DBE3CB" w14:textId="4310F78C" w:rsidR="00407A6A" w:rsidRDefault="00407A6A" w:rsidP="00407A6A">
            <w:pPr>
              <w:jc w:val="center"/>
            </w:pPr>
            <w:r w:rsidRPr="003022E8">
              <w:t>93.4%</w:t>
            </w:r>
          </w:p>
        </w:tc>
        <w:tc>
          <w:tcPr>
            <w:tcW w:w="1509" w:type="dxa"/>
            <w:shd w:val="clear" w:color="auto" w:fill="DEEAF6" w:themeFill="accent1" w:themeFillTint="33"/>
          </w:tcPr>
          <w:p w14:paraId="0A2E9576" w14:textId="35EB59AC" w:rsidR="00407A6A" w:rsidRDefault="00407A6A" w:rsidP="00407A6A">
            <w:pPr>
              <w:jc w:val="center"/>
            </w:pPr>
            <w:r>
              <w:t>Further Assessment</w:t>
            </w:r>
          </w:p>
        </w:tc>
      </w:tr>
      <w:tr w:rsidR="00A01919" w14:paraId="7F0C4388" w14:textId="77777777" w:rsidTr="00407A6A">
        <w:trPr>
          <w:trHeight w:hRule="exact" w:val="314"/>
          <w:jc w:val="center"/>
        </w:trPr>
        <w:tc>
          <w:tcPr>
            <w:tcW w:w="873" w:type="dxa"/>
            <w:shd w:val="clear" w:color="auto" w:fill="FFFFFF"/>
          </w:tcPr>
          <w:p w14:paraId="418544D0" w14:textId="694EF547" w:rsidR="00A01919" w:rsidRPr="00743611" w:rsidRDefault="00A01919" w:rsidP="00A01919">
            <w:pPr>
              <w:ind w:right="252"/>
              <w:jc w:val="right"/>
            </w:pPr>
            <w:r>
              <w:rPr>
                <w:color w:val="000000"/>
                <w:sz w:val="22"/>
                <w:szCs w:val="22"/>
              </w:rPr>
              <w:t>5</w:t>
            </w:r>
          </w:p>
        </w:tc>
        <w:tc>
          <w:tcPr>
            <w:tcW w:w="1163" w:type="dxa"/>
            <w:shd w:val="clear" w:color="auto" w:fill="FFFFFF"/>
          </w:tcPr>
          <w:p w14:paraId="41F3F2DE" w14:textId="63A163F9" w:rsidR="00A01919" w:rsidRPr="00C11319" w:rsidRDefault="00A01919" w:rsidP="00A01919">
            <w:pPr>
              <w:ind w:right="252"/>
              <w:jc w:val="right"/>
            </w:pPr>
            <w:r w:rsidRPr="00743611">
              <w:t>832</w:t>
            </w:r>
          </w:p>
        </w:tc>
        <w:tc>
          <w:tcPr>
            <w:tcW w:w="872" w:type="dxa"/>
            <w:shd w:val="clear" w:color="auto" w:fill="FFFFFF"/>
          </w:tcPr>
          <w:p w14:paraId="46B9106E" w14:textId="138F5C58" w:rsidR="00A01919" w:rsidRPr="00CE4596" w:rsidRDefault="00A01919" w:rsidP="00A01919">
            <w:pPr>
              <w:tabs>
                <w:tab w:val="left" w:pos="432"/>
              </w:tabs>
              <w:ind w:right="72"/>
              <w:jc w:val="right"/>
            </w:pPr>
            <w:r w:rsidRPr="00743611">
              <w:t>8.3</w:t>
            </w:r>
            <w:r>
              <w:t>%</w:t>
            </w:r>
          </w:p>
        </w:tc>
        <w:tc>
          <w:tcPr>
            <w:tcW w:w="1454" w:type="dxa"/>
            <w:shd w:val="clear" w:color="auto" w:fill="FFFFFF"/>
          </w:tcPr>
          <w:p w14:paraId="44B82760" w14:textId="1A24BA6D" w:rsidR="00A01919" w:rsidRDefault="00A01919" w:rsidP="00A01919">
            <w:pPr>
              <w:ind w:right="342"/>
              <w:jc w:val="right"/>
            </w:pPr>
            <w:r w:rsidRPr="00743611">
              <w:t>94.8%</w:t>
            </w:r>
          </w:p>
        </w:tc>
        <w:tc>
          <w:tcPr>
            <w:tcW w:w="1163" w:type="dxa"/>
            <w:shd w:val="clear" w:color="auto" w:fill="FFFFFF"/>
          </w:tcPr>
          <w:p w14:paraId="1654E00A" w14:textId="4FDD586B" w:rsidR="00A01919" w:rsidRDefault="00A01919" w:rsidP="00A01919">
            <w:pPr>
              <w:ind w:right="44"/>
              <w:jc w:val="center"/>
            </w:pPr>
            <w:r>
              <w:t xml:space="preserve">  </w:t>
            </w:r>
            <w:r w:rsidRPr="003022E8">
              <w:t>201</w:t>
            </w:r>
          </w:p>
        </w:tc>
        <w:tc>
          <w:tcPr>
            <w:tcW w:w="872" w:type="dxa"/>
            <w:shd w:val="clear" w:color="auto" w:fill="FFFFFF"/>
          </w:tcPr>
          <w:p w14:paraId="26261FF3" w14:textId="47EAB47C" w:rsidR="00A01919" w:rsidRDefault="00A01919" w:rsidP="00A01919">
            <w:pPr>
              <w:ind w:right="44"/>
              <w:jc w:val="center"/>
            </w:pPr>
            <w:r w:rsidRPr="008D1DAA">
              <w:t xml:space="preserve">    4.4%</w:t>
            </w:r>
          </w:p>
        </w:tc>
        <w:tc>
          <w:tcPr>
            <w:tcW w:w="1454" w:type="dxa"/>
            <w:shd w:val="clear" w:color="auto" w:fill="FFFFFF"/>
          </w:tcPr>
          <w:p w14:paraId="6236A7A0" w14:textId="4E49CE88" w:rsidR="00A01919" w:rsidRDefault="00A01919" w:rsidP="00A01919">
            <w:pPr>
              <w:jc w:val="center"/>
            </w:pPr>
            <w:r w:rsidRPr="003022E8">
              <w:t>97.8%</w:t>
            </w:r>
          </w:p>
        </w:tc>
        <w:tc>
          <w:tcPr>
            <w:tcW w:w="1509" w:type="dxa"/>
            <w:shd w:val="clear" w:color="auto" w:fill="FFFFFF"/>
          </w:tcPr>
          <w:p w14:paraId="67CB586D" w14:textId="2EBEA116" w:rsidR="00A01919" w:rsidRDefault="00A01919" w:rsidP="00A01919">
            <w:pPr>
              <w:jc w:val="center"/>
            </w:pPr>
            <w:r>
              <w:t>Further Assessment</w:t>
            </w:r>
          </w:p>
        </w:tc>
      </w:tr>
      <w:tr w:rsidR="00A01919" w14:paraId="0344337A" w14:textId="77777777" w:rsidTr="00407A6A">
        <w:trPr>
          <w:trHeight w:hRule="exact" w:val="314"/>
          <w:jc w:val="center"/>
        </w:trPr>
        <w:tc>
          <w:tcPr>
            <w:tcW w:w="873" w:type="dxa"/>
            <w:shd w:val="clear" w:color="auto" w:fill="DEEAF6" w:themeFill="accent1" w:themeFillTint="33"/>
          </w:tcPr>
          <w:p w14:paraId="1304DDB9" w14:textId="1524853B" w:rsidR="00A01919" w:rsidRPr="00743611" w:rsidRDefault="00A01919" w:rsidP="00A01919">
            <w:pPr>
              <w:ind w:right="252"/>
              <w:jc w:val="right"/>
            </w:pPr>
            <w:r>
              <w:rPr>
                <w:color w:val="000000"/>
                <w:sz w:val="22"/>
                <w:szCs w:val="22"/>
              </w:rPr>
              <w:t>6</w:t>
            </w:r>
          </w:p>
        </w:tc>
        <w:tc>
          <w:tcPr>
            <w:tcW w:w="1163" w:type="dxa"/>
            <w:shd w:val="clear" w:color="auto" w:fill="DEEAF6" w:themeFill="accent1" w:themeFillTint="33"/>
          </w:tcPr>
          <w:p w14:paraId="353250E3" w14:textId="30ADB4FB" w:rsidR="00A01919" w:rsidRPr="00C11319" w:rsidRDefault="00A01919" w:rsidP="00A01919">
            <w:pPr>
              <w:ind w:right="252"/>
              <w:jc w:val="right"/>
            </w:pPr>
            <w:r w:rsidRPr="00743611">
              <w:t>374</w:t>
            </w:r>
          </w:p>
        </w:tc>
        <w:tc>
          <w:tcPr>
            <w:tcW w:w="872" w:type="dxa"/>
            <w:shd w:val="clear" w:color="auto" w:fill="DEEAF6" w:themeFill="accent1" w:themeFillTint="33"/>
          </w:tcPr>
          <w:p w14:paraId="6655DCB2" w14:textId="7DD66445" w:rsidR="00A01919" w:rsidRPr="00CE4596" w:rsidRDefault="00A01919" w:rsidP="00A01919">
            <w:pPr>
              <w:tabs>
                <w:tab w:val="left" w:pos="432"/>
              </w:tabs>
              <w:ind w:right="72"/>
              <w:jc w:val="right"/>
            </w:pPr>
            <w:r w:rsidRPr="00743611">
              <w:t>3.7</w:t>
            </w:r>
            <w:r>
              <w:t>%</w:t>
            </w:r>
          </w:p>
        </w:tc>
        <w:tc>
          <w:tcPr>
            <w:tcW w:w="1454" w:type="dxa"/>
            <w:shd w:val="clear" w:color="auto" w:fill="DEEAF6" w:themeFill="accent1" w:themeFillTint="33"/>
          </w:tcPr>
          <w:p w14:paraId="07007667" w14:textId="6D4C5F42" w:rsidR="00A01919" w:rsidRDefault="00A01919" w:rsidP="00A01919">
            <w:pPr>
              <w:ind w:right="342"/>
              <w:jc w:val="right"/>
            </w:pPr>
            <w:r w:rsidRPr="00743611">
              <w:t>98.3%</w:t>
            </w:r>
          </w:p>
        </w:tc>
        <w:tc>
          <w:tcPr>
            <w:tcW w:w="1163" w:type="dxa"/>
            <w:shd w:val="clear" w:color="auto" w:fill="DEEAF6" w:themeFill="accent1" w:themeFillTint="33"/>
          </w:tcPr>
          <w:p w14:paraId="6084002A" w14:textId="7995E3A0" w:rsidR="00A01919" w:rsidRDefault="00A01919" w:rsidP="00A01919">
            <w:pPr>
              <w:ind w:right="44"/>
              <w:jc w:val="center"/>
            </w:pPr>
            <w:r>
              <w:t xml:space="preserve">   </w:t>
            </w:r>
            <w:r w:rsidRPr="003022E8">
              <w:t>83</w:t>
            </w:r>
          </w:p>
        </w:tc>
        <w:tc>
          <w:tcPr>
            <w:tcW w:w="872" w:type="dxa"/>
            <w:shd w:val="clear" w:color="auto" w:fill="DEEAF6" w:themeFill="accent1" w:themeFillTint="33"/>
          </w:tcPr>
          <w:p w14:paraId="04B28927" w14:textId="29D9E2FC" w:rsidR="00A01919" w:rsidRDefault="00A01919" w:rsidP="00A01919">
            <w:pPr>
              <w:ind w:right="44"/>
              <w:jc w:val="center"/>
            </w:pPr>
            <w:r w:rsidRPr="008D1DAA">
              <w:t xml:space="preserve">   1.8%</w:t>
            </w:r>
          </w:p>
        </w:tc>
        <w:tc>
          <w:tcPr>
            <w:tcW w:w="1454" w:type="dxa"/>
            <w:shd w:val="clear" w:color="auto" w:fill="DEEAF6" w:themeFill="accent1" w:themeFillTint="33"/>
          </w:tcPr>
          <w:p w14:paraId="0077201E" w14:textId="2EFC523E" w:rsidR="00A01919" w:rsidRDefault="00A01919" w:rsidP="00A01919">
            <w:pPr>
              <w:jc w:val="center"/>
            </w:pPr>
            <w:r w:rsidRPr="003022E8">
              <w:t>99.5%</w:t>
            </w:r>
          </w:p>
        </w:tc>
        <w:tc>
          <w:tcPr>
            <w:tcW w:w="1509" w:type="dxa"/>
            <w:shd w:val="clear" w:color="auto" w:fill="DEEAF6" w:themeFill="accent1" w:themeFillTint="33"/>
          </w:tcPr>
          <w:p w14:paraId="37CB09D0" w14:textId="65C98EC6" w:rsidR="00A01919" w:rsidRDefault="00A01919" w:rsidP="00A01919">
            <w:pPr>
              <w:jc w:val="center"/>
            </w:pPr>
            <w:r>
              <w:t>Further Assessment</w:t>
            </w:r>
          </w:p>
        </w:tc>
      </w:tr>
      <w:tr w:rsidR="00A01919" w14:paraId="0B2B7B4B" w14:textId="77777777" w:rsidTr="00407A6A">
        <w:trPr>
          <w:trHeight w:hRule="exact" w:val="314"/>
          <w:jc w:val="center"/>
        </w:trPr>
        <w:tc>
          <w:tcPr>
            <w:tcW w:w="873" w:type="dxa"/>
            <w:shd w:val="clear" w:color="auto" w:fill="FFFFFF"/>
          </w:tcPr>
          <w:p w14:paraId="63B8D6A6" w14:textId="3517D325" w:rsidR="00A01919" w:rsidRPr="00743611" w:rsidRDefault="00A01919" w:rsidP="00A01919">
            <w:pPr>
              <w:ind w:right="252"/>
              <w:jc w:val="right"/>
            </w:pPr>
            <w:r>
              <w:rPr>
                <w:color w:val="000000"/>
                <w:sz w:val="22"/>
                <w:szCs w:val="22"/>
              </w:rPr>
              <w:t>7</w:t>
            </w:r>
          </w:p>
        </w:tc>
        <w:tc>
          <w:tcPr>
            <w:tcW w:w="1163" w:type="dxa"/>
            <w:shd w:val="clear" w:color="auto" w:fill="FFFFFF"/>
          </w:tcPr>
          <w:p w14:paraId="070F7035" w14:textId="3CBAC232" w:rsidR="00A01919" w:rsidRPr="00C11319" w:rsidRDefault="00A01919" w:rsidP="00A01919">
            <w:pPr>
              <w:ind w:right="252"/>
              <w:jc w:val="right"/>
            </w:pPr>
            <w:r w:rsidRPr="00743611">
              <w:t>136</w:t>
            </w:r>
          </w:p>
        </w:tc>
        <w:tc>
          <w:tcPr>
            <w:tcW w:w="872" w:type="dxa"/>
            <w:shd w:val="clear" w:color="auto" w:fill="FFFFFF"/>
          </w:tcPr>
          <w:p w14:paraId="76506091" w14:textId="24D1B623" w:rsidR="00A01919" w:rsidRPr="00CE4596" w:rsidRDefault="00A01919" w:rsidP="00A01919">
            <w:pPr>
              <w:tabs>
                <w:tab w:val="left" w:pos="432"/>
              </w:tabs>
              <w:ind w:right="72"/>
              <w:jc w:val="right"/>
            </w:pPr>
            <w:r w:rsidRPr="00743611">
              <w:t>1.4</w:t>
            </w:r>
            <w:r>
              <w:t>%</w:t>
            </w:r>
          </w:p>
        </w:tc>
        <w:tc>
          <w:tcPr>
            <w:tcW w:w="1454" w:type="dxa"/>
            <w:shd w:val="clear" w:color="auto" w:fill="FFFFFF"/>
          </w:tcPr>
          <w:p w14:paraId="0495872D" w14:textId="77D1BF3C" w:rsidR="00A01919" w:rsidRDefault="00A01919" w:rsidP="00A01919">
            <w:pPr>
              <w:ind w:right="342"/>
              <w:jc w:val="right"/>
            </w:pPr>
            <w:r w:rsidRPr="00743611">
              <w:t>99.9%</w:t>
            </w:r>
          </w:p>
        </w:tc>
        <w:tc>
          <w:tcPr>
            <w:tcW w:w="1163" w:type="dxa"/>
            <w:shd w:val="clear" w:color="auto" w:fill="FFFFFF"/>
          </w:tcPr>
          <w:p w14:paraId="07405E10" w14:textId="064A5A67" w:rsidR="00A01919" w:rsidRDefault="00A01919" w:rsidP="00A01919">
            <w:pPr>
              <w:ind w:right="44"/>
              <w:jc w:val="center"/>
            </w:pPr>
            <w:r>
              <w:t xml:space="preserve">   </w:t>
            </w:r>
            <w:r w:rsidRPr="003022E8">
              <w:t>16</w:t>
            </w:r>
          </w:p>
        </w:tc>
        <w:tc>
          <w:tcPr>
            <w:tcW w:w="872" w:type="dxa"/>
            <w:shd w:val="clear" w:color="auto" w:fill="FFFFFF"/>
          </w:tcPr>
          <w:p w14:paraId="696069E5" w14:textId="51FECD92" w:rsidR="00A01919" w:rsidRDefault="00A01919" w:rsidP="00A01919">
            <w:pPr>
              <w:ind w:right="44"/>
              <w:jc w:val="center"/>
            </w:pPr>
            <w:r w:rsidRPr="008D1DAA">
              <w:t xml:space="preserve">   0.3%</w:t>
            </w:r>
          </w:p>
        </w:tc>
        <w:tc>
          <w:tcPr>
            <w:tcW w:w="1454" w:type="dxa"/>
            <w:shd w:val="clear" w:color="auto" w:fill="FFFFFF"/>
          </w:tcPr>
          <w:p w14:paraId="2FC8C936" w14:textId="6F8E1D92" w:rsidR="00A01919" w:rsidRDefault="00A01919" w:rsidP="00A01919">
            <w:pPr>
              <w:jc w:val="center"/>
            </w:pPr>
            <w:r w:rsidRPr="003022E8">
              <w:t>100.0%</w:t>
            </w:r>
          </w:p>
        </w:tc>
        <w:tc>
          <w:tcPr>
            <w:tcW w:w="1509" w:type="dxa"/>
            <w:shd w:val="clear" w:color="auto" w:fill="FFFFFF"/>
          </w:tcPr>
          <w:p w14:paraId="776F7D6B" w14:textId="7517DEBC" w:rsidR="00A01919" w:rsidRDefault="00A01919" w:rsidP="00A01919">
            <w:pPr>
              <w:jc w:val="center"/>
            </w:pPr>
            <w:r>
              <w:t>Further Assessment</w:t>
            </w:r>
          </w:p>
        </w:tc>
      </w:tr>
      <w:tr w:rsidR="00A01919" w14:paraId="2B6474EA" w14:textId="77777777" w:rsidTr="00407A6A">
        <w:trPr>
          <w:trHeight w:hRule="exact" w:val="314"/>
          <w:jc w:val="center"/>
        </w:trPr>
        <w:tc>
          <w:tcPr>
            <w:tcW w:w="873" w:type="dxa"/>
            <w:tcBorders>
              <w:bottom w:val="single" w:sz="4" w:space="0" w:color="auto"/>
            </w:tcBorders>
            <w:shd w:val="clear" w:color="auto" w:fill="DEEAF6" w:themeFill="accent1" w:themeFillTint="33"/>
          </w:tcPr>
          <w:p w14:paraId="7DC8D1E0" w14:textId="6E0BFA72" w:rsidR="00A01919" w:rsidRPr="00743611" w:rsidRDefault="00A01919" w:rsidP="00A01919">
            <w:pPr>
              <w:ind w:right="252"/>
              <w:jc w:val="right"/>
            </w:pPr>
            <w:r w:rsidRPr="00082F45">
              <w:rPr>
                <w:color w:val="000000"/>
                <w:sz w:val="22"/>
                <w:szCs w:val="22"/>
              </w:rPr>
              <w:t>8</w:t>
            </w:r>
          </w:p>
        </w:tc>
        <w:tc>
          <w:tcPr>
            <w:tcW w:w="1163" w:type="dxa"/>
            <w:tcBorders>
              <w:bottom w:val="single" w:sz="4" w:space="0" w:color="auto"/>
            </w:tcBorders>
            <w:shd w:val="clear" w:color="auto" w:fill="DEEAF6" w:themeFill="accent1" w:themeFillTint="33"/>
          </w:tcPr>
          <w:p w14:paraId="2530C516" w14:textId="450F7A04" w:rsidR="00A01919" w:rsidRPr="00C11319" w:rsidRDefault="00A01919" w:rsidP="00A01919">
            <w:pPr>
              <w:ind w:right="252"/>
              <w:jc w:val="right"/>
            </w:pPr>
            <w:r w:rsidRPr="00743611">
              <w:t>14</w:t>
            </w:r>
          </w:p>
        </w:tc>
        <w:tc>
          <w:tcPr>
            <w:tcW w:w="872" w:type="dxa"/>
            <w:tcBorders>
              <w:bottom w:val="single" w:sz="4" w:space="0" w:color="auto"/>
            </w:tcBorders>
            <w:shd w:val="clear" w:color="auto" w:fill="DEEAF6" w:themeFill="accent1" w:themeFillTint="33"/>
          </w:tcPr>
          <w:p w14:paraId="5B05AAB1" w14:textId="1C4514FD" w:rsidR="00A01919" w:rsidRDefault="00A01919" w:rsidP="00A01919">
            <w:pPr>
              <w:tabs>
                <w:tab w:val="left" w:pos="432"/>
              </w:tabs>
              <w:ind w:right="72"/>
              <w:jc w:val="right"/>
            </w:pPr>
            <w:r w:rsidRPr="00743611">
              <w:t>0.1</w:t>
            </w:r>
            <w:r>
              <w:t>%</w:t>
            </w:r>
          </w:p>
        </w:tc>
        <w:tc>
          <w:tcPr>
            <w:tcW w:w="1454" w:type="dxa"/>
            <w:tcBorders>
              <w:bottom w:val="single" w:sz="4" w:space="0" w:color="auto"/>
            </w:tcBorders>
            <w:shd w:val="clear" w:color="auto" w:fill="DEEAF6" w:themeFill="accent1" w:themeFillTint="33"/>
          </w:tcPr>
          <w:p w14:paraId="03723001" w14:textId="655A5686" w:rsidR="00A01919" w:rsidRDefault="00A01919" w:rsidP="00A01919">
            <w:pPr>
              <w:ind w:right="342"/>
              <w:jc w:val="right"/>
            </w:pPr>
            <w:r w:rsidRPr="00743611">
              <w:t>100.0%</w:t>
            </w:r>
          </w:p>
        </w:tc>
        <w:tc>
          <w:tcPr>
            <w:tcW w:w="1163" w:type="dxa"/>
            <w:tcBorders>
              <w:bottom w:val="single" w:sz="4" w:space="0" w:color="auto"/>
            </w:tcBorders>
            <w:shd w:val="clear" w:color="auto" w:fill="DEEAF6" w:themeFill="accent1" w:themeFillTint="33"/>
          </w:tcPr>
          <w:p w14:paraId="082DF50E" w14:textId="6D7ADCD5" w:rsidR="00A01919" w:rsidRDefault="00A01919" w:rsidP="00A01919">
            <w:pPr>
              <w:ind w:right="44"/>
              <w:jc w:val="center"/>
            </w:pPr>
            <w:r>
              <w:t xml:space="preserve">     </w:t>
            </w:r>
            <w:r w:rsidRPr="003022E8">
              <w:t>2</w:t>
            </w:r>
          </w:p>
        </w:tc>
        <w:tc>
          <w:tcPr>
            <w:tcW w:w="872" w:type="dxa"/>
            <w:tcBorders>
              <w:bottom w:val="single" w:sz="4" w:space="0" w:color="auto"/>
            </w:tcBorders>
            <w:shd w:val="clear" w:color="auto" w:fill="DEEAF6" w:themeFill="accent1" w:themeFillTint="33"/>
          </w:tcPr>
          <w:p w14:paraId="3E59A29A" w14:textId="13902538" w:rsidR="00A01919" w:rsidRDefault="00A01919" w:rsidP="00A01919">
            <w:pPr>
              <w:ind w:right="44"/>
              <w:jc w:val="center"/>
            </w:pPr>
            <w:r w:rsidRPr="008D1DAA">
              <w:t xml:space="preserve">   0.0%</w:t>
            </w:r>
          </w:p>
        </w:tc>
        <w:tc>
          <w:tcPr>
            <w:tcW w:w="1454" w:type="dxa"/>
            <w:tcBorders>
              <w:bottom w:val="single" w:sz="4" w:space="0" w:color="auto"/>
            </w:tcBorders>
            <w:shd w:val="clear" w:color="auto" w:fill="DEEAF6" w:themeFill="accent1" w:themeFillTint="33"/>
          </w:tcPr>
          <w:p w14:paraId="430C94E3" w14:textId="3F78D3C9" w:rsidR="00A01919" w:rsidRDefault="00A01919" w:rsidP="00A01919">
            <w:pPr>
              <w:jc w:val="center"/>
            </w:pPr>
            <w:r w:rsidRPr="003022E8">
              <w:t>100.0%</w:t>
            </w:r>
          </w:p>
        </w:tc>
        <w:tc>
          <w:tcPr>
            <w:tcW w:w="1509" w:type="dxa"/>
            <w:tcBorders>
              <w:bottom w:val="single" w:sz="4" w:space="0" w:color="auto"/>
            </w:tcBorders>
            <w:shd w:val="clear" w:color="auto" w:fill="DEEAF6" w:themeFill="accent1" w:themeFillTint="33"/>
          </w:tcPr>
          <w:p w14:paraId="4EA858D3" w14:textId="44DBE5D2" w:rsidR="00A01919" w:rsidRDefault="00A01919" w:rsidP="00A01919">
            <w:pPr>
              <w:jc w:val="center"/>
            </w:pPr>
            <w:r>
              <w:t>Further Assessment</w:t>
            </w:r>
          </w:p>
        </w:tc>
      </w:tr>
    </w:tbl>
    <w:p w14:paraId="6967358F" w14:textId="77777777" w:rsidR="009C2F83" w:rsidRDefault="00C14052">
      <w:pPr>
        <w:spacing w:after="0" w:line="240" w:lineRule="auto"/>
      </w:pPr>
      <w:r>
        <w:br w:type="page"/>
      </w:r>
    </w:p>
    <w:p w14:paraId="0E8F8A1E" w14:textId="2CB965E6" w:rsidR="001E0CF6" w:rsidRPr="00BB5EBC" w:rsidRDefault="001E0CF6" w:rsidP="001E0CF6">
      <w:pPr>
        <w:spacing w:line="276" w:lineRule="auto"/>
        <w:rPr>
          <w:rFonts w:eastAsia="SimSun"/>
          <w:sz w:val="22"/>
          <w:szCs w:val="22"/>
        </w:rPr>
      </w:pPr>
      <w:r w:rsidRPr="00BB5EBC">
        <w:rPr>
          <w:rFonts w:eastAsia="SimSun"/>
          <w:i/>
          <w:sz w:val="22"/>
          <w:szCs w:val="22"/>
        </w:rPr>
        <w:t xml:space="preserve">Table 3 </w:t>
      </w:r>
      <w:r w:rsidRPr="00BB5EBC">
        <w:rPr>
          <w:rFonts w:eastAsia="SimSun"/>
          <w:sz w:val="22"/>
          <w:szCs w:val="22"/>
        </w:rPr>
        <w:t xml:space="preserve">shows the distribution of </w:t>
      </w:r>
      <w:r w:rsidR="00DE0A1C">
        <w:rPr>
          <w:rFonts w:eastAsia="SimSun"/>
          <w:sz w:val="22"/>
          <w:szCs w:val="22"/>
        </w:rPr>
        <w:t>MOST</w:t>
      </w:r>
      <w:r w:rsidRPr="00BB5EBC">
        <w:rPr>
          <w:rFonts w:eastAsia="SimSun"/>
          <w:sz w:val="22"/>
          <w:szCs w:val="22"/>
        </w:rPr>
        <w:t xml:space="preserve"> scores by race.  There </w:t>
      </w:r>
      <w:r w:rsidR="0090208F" w:rsidRPr="00BB5EBC">
        <w:rPr>
          <w:rFonts w:eastAsia="SimSun"/>
          <w:sz w:val="22"/>
          <w:szCs w:val="22"/>
        </w:rPr>
        <w:t>wer</w:t>
      </w:r>
      <w:r w:rsidRPr="00BB5EBC">
        <w:rPr>
          <w:rFonts w:eastAsia="SimSun"/>
          <w:sz w:val="22"/>
          <w:szCs w:val="22"/>
        </w:rPr>
        <w:t>e no statistically significant differences in the percentage of white probationers categorized as low risk (</w:t>
      </w:r>
      <w:r w:rsidR="00F02FBB" w:rsidRPr="00BB5EBC">
        <w:rPr>
          <w:rFonts w:eastAsia="SimSun"/>
          <w:sz w:val="22"/>
          <w:szCs w:val="22"/>
        </w:rPr>
        <w:t>58.2</w:t>
      </w:r>
      <w:r w:rsidRPr="00BB5EBC">
        <w:rPr>
          <w:rFonts w:eastAsia="SimSun"/>
          <w:sz w:val="22"/>
          <w:szCs w:val="22"/>
        </w:rPr>
        <w:t>% of the sample), compared to the percentage of non-white probationers categorized as low risk (</w:t>
      </w:r>
      <w:r w:rsidR="00F02FBB" w:rsidRPr="00BB5EBC">
        <w:rPr>
          <w:rFonts w:eastAsia="SimSun"/>
          <w:sz w:val="22"/>
          <w:szCs w:val="22"/>
        </w:rPr>
        <w:t>59.4</w:t>
      </w:r>
      <w:r w:rsidRPr="00BB5EBC">
        <w:rPr>
          <w:rFonts w:eastAsia="SimSun"/>
          <w:sz w:val="22"/>
          <w:szCs w:val="22"/>
        </w:rPr>
        <w:t>% of the sample).</w:t>
      </w:r>
    </w:p>
    <w:p w14:paraId="0BB0894A" w14:textId="77777777" w:rsidR="001E0CF6" w:rsidRDefault="001E0CF6">
      <w:pPr>
        <w:spacing w:after="0" w:line="240" w:lineRule="auto"/>
      </w:pPr>
    </w:p>
    <w:p w14:paraId="6C628C49" w14:textId="5F86F3DB" w:rsidR="00C9220C" w:rsidRDefault="00C9220C" w:rsidP="00FD3867">
      <w:pPr>
        <w:pStyle w:val="Caption"/>
        <w:spacing w:after="0"/>
        <w:rPr>
          <w:rFonts w:ascii="Calibri Light" w:eastAsia="SimSun" w:hAnsi="Calibri Light"/>
          <w:color w:val="2E74B5"/>
          <w:sz w:val="36"/>
          <w:szCs w:val="36"/>
        </w:rPr>
      </w:pPr>
      <w:bookmarkStart w:id="11" w:name="_Toc457265465"/>
      <w:r>
        <w:t xml:space="preserve">Table </w:t>
      </w:r>
      <w:fldSimple w:instr=" SEQ Table \* ARABIC ">
        <w:r w:rsidR="000B6181">
          <w:rPr>
            <w:noProof/>
          </w:rPr>
          <w:t>3</w:t>
        </w:r>
      </w:fldSimple>
      <w:r>
        <w:t xml:space="preserve">: </w:t>
      </w:r>
      <w:r w:rsidR="00DE0A1C">
        <w:t>MOST</w:t>
      </w:r>
      <w:r>
        <w:t xml:space="preserve"> Score Distribution by Race</w:t>
      </w:r>
      <w:bookmarkEnd w:id="11"/>
    </w:p>
    <w:tbl>
      <w:tblPr>
        <w:tblW w:w="9360" w:type="dxa"/>
        <w:jc w:val="center"/>
        <w:tblLayout w:type="fixed"/>
        <w:tblLook w:val="0420" w:firstRow="1" w:lastRow="0" w:firstColumn="0" w:lastColumn="0" w:noHBand="0" w:noVBand="1"/>
      </w:tblPr>
      <w:tblGrid>
        <w:gridCol w:w="990"/>
        <w:gridCol w:w="1080"/>
        <w:gridCol w:w="150"/>
        <w:gridCol w:w="840"/>
        <w:gridCol w:w="42"/>
        <w:gridCol w:w="1267"/>
        <w:gridCol w:w="1121"/>
        <w:gridCol w:w="900"/>
        <w:gridCol w:w="1620"/>
        <w:gridCol w:w="1350"/>
      </w:tblGrid>
      <w:tr w:rsidR="000956BF" w:rsidRPr="00A4382B" w14:paraId="7FF39B58" w14:textId="77777777" w:rsidTr="00684DBF">
        <w:trPr>
          <w:trHeight w:hRule="exact" w:val="314"/>
          <w:jc w:val="center"/>
        </w:trPr>
        <w:tc>
          <w:tcPr>
            <w:tcW w:w="990" w:type="dxa"/>
            <w:vMerge w:val="restart"/>
            <w:tcBorders>
              <w:top w:val="single" w:sz="4" w:space="0" w:color="auto"/>
              <w:right w:val="single" w:sz="4" w:space="0" w:color="auto"/>
            </w:tcBorders>
            <w:shd w:val="clear" w:color="auto" w:fill="auto"/>
            <w:vAlign w:val="center"/>
          </w:tcPr>
          <w:p w14:paraId="377E8F3C" w14:textId="6E97304C" w:rsidR="000956BF" w:rsidRPr="00A4382B" w:rsidRDefault="000956BF" w:rsidP="00684DBF">
            <w:pPr>
              <w:keepNext/>
              <w:keepLines/>
              <w:spacing w:after="0" w:line="240" w:lineRule="auto"/>
              <w:jc w:val="center"/>
              <w:rPr>
                <w:b/>
                <w:color w:val="000000"/>
              </w:rPr>
            </w:pPr>
            <w:r>
              <w:rPr>
                <w:b/>
                <w:color w:val="000000"/>
              </w:rPr>
              <w:t xml:space="preserve">MOST </w:t>
            </w:r>
            <w:r w:rsidRPr="00A4382B">
              <w:rPr>
                <w:b/>
                <w:color w:val="000000"/>
              </w:rPr>
              <w:t>Score</w:t>
            </w:r>
          </w:p>
        </w:tc>
        <w:tc>
          <w:tcPr>
            <w:tcW w:w="3379" w:type="dxa"/>
            <w:gridSpan w:val="5"/>
            <w:tcBorders>
              <w:top w:val="single" w:sz="4" w:space="0" w:color="auto"/>
              <w:left w:val="single" w:sz="4" w:space="0" w:color="auto"/>
              <w:bottom w:val="single" w:sz="4" w:space="0" w:color="auto"/>
              <w:right w:val="single" w:sz="4" w:space="0" w:color="auto"/>
            </w:tcBorders>
            <w:shd w:val="clear" w:color="auto" w:fill="auto"/>
          </w:tcPr>
          <w:p w14:paraId="0D49B3F0" w14:textId="0D6147E5" w:rsidR="000956BF" w:rsidRDefault="000956BF" w:rsidP="005E1269">
            <w:pPr>
              <w:jc w:val="center"/>
              <w:rPr>
                <w:b/>
              </w:rPr>
            </w:pPr>
            <w:r>
              <w:rPr>
                <w:b/>
              </w:rPr>
              <w:t>White Probationers</w:t>
            </w:r>
          </w:p>
        </w:tc>
        <w:tc>
          <w:tcPr>
            <w:tcW w:w="3641" w:type="dxa"/>
            <w:gridSpan w:val="3"/>
            <w:tcBorders>
              <w:top w:val="single" w:sz="4" w:space="0" w:color="auto"/>
              <w:left w:val="single" w:sz="4" w:space="0" w:color="auto"/>
              <w:bottom w:val="single" w:sz="4" w:space="0" w:color="auto"/>
              <w:right w:val="single" w:sz="4" w:space="0" w:color="auto"/>
            </w:tcBorders>
            <w:shd w:val="clear" w:color="auto" w:fill="auto"/>
          </w:tcPr>
          <w:p w14:paraId="5F88A812" w14:textId="680FDEA7" w:rsidR="000956BF" w:rsidRDefault="000956BF" w:rsidP="005E1269">
            <w:pPr>
              <w:jc w:val="center"/>
              <w:rPr>
                <w:b/>
              </w:rPr>
            </w:pPr>
            <w:r>
              <w:rPr>
                <w:b/>
              </w:rPr>
              <w:t>Non-White Probationers</w:t>
            </w:r>
          </w:p>
        </w:tc>
        <w:tc>
          <w:tcPr>
            <w:tcW w:w="1350" w:type="dxa"/>
            <w:vMerge w:val="restart"/>
            <w:tcBorders>
              <w:top w:val="single" w:sz="4" w:space="0" w:color="auto"/>
              <w:left w:val="single" w:sz="4" w:space="0" w:color="auto"/>
            </w:tcBorders>
            <w:shd w:val="clear" w:color="auto" w:fill="auto"/>
            <w:vAlign w:val="center"/>
          </w:tcPr>
          <w:p w14:paraId="18A4A8FC" w14:textId="3CBE5922" w:rsidR="000956BF" w:rsidRPr="00A4382B" w:rsidRDefault="000956BF" w:rsidP="00684DBF">
            <w:pPr>
              <w:spacing w:after="0"/>
              <w:jc w:val="center"/>
              <w:rPr>
                <w:b/>
              </w:rPr>
            </w:pPr>
            <w:r w:rsidRPr="00A4382B">
              <w:rPr>
                <w:b/>
              </w:rPr>
              <w:t>Risk Level</w:t>
            </w:r>
          </w:p>
        </w:tc>
      </w:tr>
      <w:tr w:rsidR="000956BF" w:rsidRPr="00A4382B" w14:paraId="3DBCD650" w14:textId="77777777" w:rsidTr="000956BF">
        <w:trPr>
          <w:trHeight w:hRule="exact" w:val="314"/>
          <w:jc w:val="center"/>
        </w:trPr>
        <w:tc>
          <w:tcPr>
            <w:tcW w:w="990" w:type="dxa"/>
            <w:vMerge/>
            <w:tcBorders>
              <w:bottom w:val="single" w:sz="4" w:space="0" w:color="auto"/>
              <w:right w:val="single" w:sz="4" w:space="0" w:color="auto"/>
            </w:tcBorders>
            <w:shd w:val="clear" w:color="auto" w:fill="auto"/>
          </w:tcPr>
          <w:p w14:paraId="3F9B69F7" w14:textId="2D866B59" w:rsidR="000956BF" w:rsidRPr="00670A32" w:rsidRDefault="000956BF" w:rsidP="000956BF">
            <w:pPr>
              <w:keepNext/>
              <w:keepLines/>
              <w:spacing w:after="0" w:line="240" w:lineRule="auto"/>
              <w:rPr>
                <w:color w:val="000000"/>
              </w:rPr>
            </w:pPr>
          </w:p>
        </w:tc>
        <w:tc>
          <w:tcPr>
            <w:tcW w:w="1230" w:type="dxa"/>
            <w:gridSpan w:val="2"/>
            <w:tcBorders>
              <w:top w:val="single" w:sz="4" w:space="0" w:color="auto"/>
              <w:left w:val="single" w:sz="4" w:space="0" w:color="auto"/>
              <w:bottom w:val="single" w:sz="4" w:space="0" w:color="auto"/>
            </w:tcBorders>
            <w:shd w:val="clear" w:color="auto" w:fill="auto"/>
            <w:vAlign w:val="bottom"/>
          </w:tcPr>
          <w:p w14:paraId="483D1141" w14:textId="2FDB5BE6" w:rsidR="000956BF" w:rsidRPr="00A4382B" w:rsidRDefault="000956BF" w:rsidP="000956BF">
            <w:pPr>
              <w:jc w:val="center"/>
              <w:rPr>
                <w:b/>
              </w:rPr>
            </w:pPr>
            <w:r w:rsidRPr="00A4382B">
              <w:rPr>
                <w:b/>
              </w:rPr>
              <w:t>N</w:t>
            </w:r>
            <w:r>
              <w:rPr>
                <w:b/>
              </w:rPr>
              <w:t xml:space="preserve"> = 7,256</w:t>
            </w:r>
          </w:p>
        </w:tc>
        <w:tc>
          <w:tcPr>
            <w:tcW w:w="882" w:type="dxa"/>
            <w:gridSpan w:val="2"/>
            <w:tcBorders>
              <w:top w:val="single" w:sz="4" w:space="0" w:color="auto"/>
              <w:bottom w:val="single" w:sz="4" w:space="0" w:color="auto"/>
            </w:tcBorders>
            <w:shd w:val="clear" w:color="auto" w:fill="auto"/>
            <w:vAlign w:val="bottom"/>
          </w:tcPr>
          <w:p w14:paraId="69CBD35C" w14:textId="77777777" w:rsidR="000956BF" w:rsidRPr="00A4382B" w:rsidRDefault="000956BF" w:rsidP="000956BF">
            <w:pPr>
              <w:ind w:right="-108"/>
              <w:jc w:val="center"/>
              <w:rPr>
                <w:b/>
              </w:rPr>
            </w:pPr>
            <w:r w:rsidRPr="00A4382B">
              <w:rPr>
                <w:b/>
              </w:rPr>
              <w:t>%</w:t>
            </w:r>
          </w:p>
        </w:tc>
        <w:tc>
          <w:tcPr>
            <w:tcW w:w="1267" w:type="dxa"/>
            <w:tcBorders>
              <w:top w:val="single" w:sz="4" w:space="0" w:color="auto"/>
              <w:bottom w:val="single" w:sz="4" w:space="0" w:color="auto"/>
              <w:right w:val="single" w:sz="4" w:space="0" w:color="auto"/>
            </w:tcBorders>
            <w:shd w:val="clear" w:color="auto" w:fill="auto"/>
            <w:vAlign w:val="bottom"/>
          </w:tcPr>
          <w:p w14:paraId="4B786E14" w14:textId="77777777" w:rsidR="000956BF" w:rsidRPr="00A4382B" w:rsidRDefault="000956BF" w:rsidP="000956BF">
            <w:pPr>
              <w:jc w:val="center"/>
              <w:rPr>
                <w:b/>
              </w:rPr>
            </w:pPr>
            <w:r>
              <w:rPr>
                <w:b/>
              </w:rPr>
              <w:t>Cumulative %</w:t>
            </w:r>
          </w:p>
        </w:tc>
        <w:tc>
          <w:tcPr>
            <w:tcW w:w="1121" w:type="dxa"/>
            <w:tcBorders>
              <w:top w:val="single" w:sz="4" w:space="0" w:color="auto"/>
              <w:left w:val="single" w:sz="4" w:space="0" w:color="auto"/>
              <w:bottom w:val="single" w:sz="4" w:space="0" w:color="auto"/>
            </w:tcBorders>
            <w:shd w:val="clear" w:color="auto" w:fill="auto"/>
            <w:vAlign w:val="bottom"/>
          </w:tcPr>
          <w:p w14:paraId="6623C031" w14:textId="2BC6A478" w:rsidR="000956BF" w:rsidRPr="00A4382B" w:rsidRDefault="000956BF" w:rsidP="000956BF">
            <w:pPr>
              <w:jc w:val="center"/>
              <w:rPr>
                <w:b/>
              </w:rPr>
            </w:pPr>
            <w:r w:rsidRPr="00A4382B">
              <w:rPr>
                <w:b/>
              </w:rPr>
              <w:t>N</w:t>
            </w:r>
            <w:r>
              <w:rPr>
                <w:b/>
              </w:rPr>
              <w:t xml:space="preserve"> = 7,345</w:t>
            </w:r>
          </w:p>
        </w:tc>
        <w:tc>
          <w:tcPr>
            <w:tcW w:w="900" w:type="dxa"/>
            <w:tcBorders>
              <w:top w:val="single" w:sz="4" w:space="0" w:color="auto"/>
              <w:bottom w:val="single" w:sz="4" w:space="0" w:color="auto"/>
            </w:tcBorders>
            <w:shd w:val="clear" w:color="auto" w:fill="auto"/>
            <w:vAlign w:val="bottom"/>
          </w:tcPr>
          <w:p w14:paraId="04910A38" w14:textId="77777777" w:rsidR="000956BF" w:rsidRPr="00A4382B" w:rsidRDefault="000956BF" w:rsidP="000956BF">
            <w:pPr>
              <w:jc w:val="center"/>
              <w:rPr>
                <w:b/>
              </w:rPr>
            </w:pPr>
            <w:r w:rsidRPr="00A4382B">
              <w:rPr>
                <w:b/>
              </w:rPr>
              <w:t>%</w:t>
            </w:r>
          </w:p>
        </w:tc>
        <w:tc>
          <w:tcPr>
            <w:tcW w:w="1620" w:type="dxa"/>
            <w:tcBorders>
              <w:top w:val="single" w:sz="4" w:space="0" w:color="auto"/>
              <w:bottom w:val="single" w:sz="4" w:space="0" w:color="auto"/>
              <w:right w:val="single" w:sz="4" w:space="0" w:color="auto"/>
            </w:tcBorders>
            <w:shd w:val="clear" w:color="auto" w:fill="auto"/>
            <w:vAlign w:val="bottom"/>
          </w:tcPr>
          <w:p w14:paraId="4B41C7D5" w14:textId="77777777" w:rsidR="000956BF" w:rsidRPr="00A4382B" w:rsidRDefault="000956BF" w:rsidP="000956BF">
            <w:pPr>
              <w:jc w:val="center"/>
              <w:rPr>
                <w:b/>
              </w:rPr>
            </w:pPr>
            <w:r>
              <w:rPr>
                <w:b/>
              </w:rPr>
              <w:t>Cumulative %</w:t>
            </w:r>
          </w:p>
        </w:tc>
        <w:tc>
          <w:tcPr>
            <w:tcW w:w="1350" w:type="dxa"/>
            <w:vMerge/>
            <w:tcBorders>
              <w:left w:val="single" w:sz="4" w:space="0" w:color="auto"/>
              <w:bottom w:val="single" w:sz="4" w:space="0" w:color="auto"/>
            </w:tcBorders>
            <w:shd w:val="clear" w:color="auto" w:fill="auto"/>
            <w:vAlign w:val="bottom"/>
          </w:tcPr>
          <w:p w14:paraId="359C06C7" w14:textId="342CFBA3" w:rsidR="000956BF" w:rsidRPr="00A4382B" w:rsidRDefault="000956BF" w:rsidP="000956BF">
            <w:pPr>
              <w:jc w:val="center"/>
              <w:rPr>
                <w:b/>
              </w:rPr>
            </w:pPr>
          </w:p>
        </w:tc>
      </w:tr>
      <w:tr w:rsidR="005E1269" w:rsidRPr="00670A32" w14:paraId="5B054B08" w14:textId="77777777" w:rsidTr="00074075">
        <w:trPr>
          <w:trHeight w:hRule="exact" w:val="314"/>
          <w:jc w:val="center"/>
        </w:trPr>
        <w:tc>
          <w:tcPr>
            <w:tcW w:w="990" w:type="dxa"/>
            <w:tcBorders>
              <w:top w:val="single" w:sz="4" w:space="0" w:color="auto"/>
            </w:tcBorders>
            <w:shd w:val="clear" w:color="auto" w:fill="DEEAF6" w:themeFill="accent1" w:themeFillTint="33"/>
          </w:tcPr>
          <w:p w14:paraId="1076829F" w14:textId="77777777" w:rsidR="005E1269" w:rsidRPr="00670A32" w:rsidRDefault="005E1269" w:rsidP="005E1269">
            <w:pPr>
              <w:keepNext/>
              <w:keepLines/>
              <w:spacing w:after="0" w:line="240" w:lineRule="auto"/>
              <w:jc w:val="center"/>
              <w:rPr>
                <w:color w:val="000000"/>
              </w:rPr>
            </w:pPr>
            <w:r w:rsidRPr="00670A32">
              <w:rPr>
                <w:color w:val="000000"/>
              </w:rPr>
              <w:t>0</w:t>
            </w:r>
          </w:p>
        </w:tc>
        <w:tc>
          <w:tcPr>
            <w:tcW w:w="1080" w:type="dxa"/>
            <w:tcBorders>
              <w:top w:val="single" w:sz="4" w:space="0" w:color="auto"/>
            </w:tcBorders>
            <w:shd w:val="clear" w:color="auto" w:fill="DEEAF6" w:themeFill="accent1" w:themeFillTint="33"/>
          </w:tcPr>
          <w:p w14:paraId="2D7DD326" w14:textId="74FD989F" w:rsidR="005E1269" w:rsidRPr="00670A32" w:rsidRDefault="005E1269" w:rsidP="005E1269">
            <w:pPr>
              <w:ind w:right="252"/>
              <w:jc w:val="right"/>
            </w:pPr>
            <w:r w:rsidRPr="00F148B0">
              <w:t>7</w:t>
            </w:r>
          </w:p>
        </w:tc>
        <w:tc>
          <w:tcPr>
            <w:tcW w:w="990" w:type="dxa"/>
            <w:gridSpan w:val="2"/>
            <w:tcBorders>
              <w:top w:val="single" w:sz="4" w:space="0" w:color="auto"/>
            </w:tcBorders>
            <w:shd w:val="clear" w:color="auto" w:fill="DEEAF6" w:themeFill="accent1" w:themeFillTint="33"/>
          </w:tcPr>
          <w:p w14:paraId="4F1A13EC" w14:textId="4608940B" w:rsidR="005E1269" w:rsidRPr="00670A32" w:rsidRDefault="005E1269" w:rsidP="005E1269">
            <w:pPr>
              <w:tabs>
                <w:tab w:val="left" w:pos="432"/>
              </w:tabs>
              <w:ind w:right="72"/>
              <w:jc w:val="right"/>
            </w:pPr>
            <w:r w:rsidRPr="00F148B0">
              <w:t>0.1</w:t>
            </w:r>
            <w:r>
              <w:t>%</w:t>
            </w:r>
          </w:p>
        </w:tc>
        <w:tc>
          <w:tcPr>
            <w:tcW w:w="1309" w:type="dxa"/>
            <w:gridSpan w:val="2"/>
            <w:tcBorders>
              <w:top w:val="single" w:sz="4" w:space="0" w:color="auto"/>
            </w:tcBorders>
            <w:shd w:val="clear" w:color="auto" w:fill="DEEAF6" w:themeFill="accent1" w:themeFillTint="33"/>
          </w:tcPr>
          <w:p w14:paraId="367B2AA3" w14:textId="55D8B8DF" w:rsidR="005E1269" w:rsidRPr="00670A32" w:rsidRDefault="005E1269" w:rsidP="005E1269">
            <w:pPr>
              <w:ind w:right="342"/>
              <w:jc w:val="right"/>
            </w:pPr>
            <w:r w:rsidRPr="00F148B0">
              <w:t>0.1%</w:t>
            </w:r>
          </w:p>
        </w:tc>
        <w:tc>
          <w:tcPr>
            <w:tcW w:w="1121" w:type="dxa"/>
            <w:tcBorders>
              <w:top w:val="single" w:sz="4" w:space="0" w:color="auto"/>
            </w:tcBorders>
            <w:shd w:val="clear" w:color="auto" w:fill="DEEAF6" w:themeFill="accent1" w:themeFillTint="33"/>
          </w:tcPr>
          <w:p w14:paraId="2E1F8A41" w14:textId="4E33B990" w:rsidR="005E1269" w:rsidRPr="00670A32" w:rsidRDefault="005E1269" w:rsidP="005E1269">
            <w:pPr>
              <w:ind w:right="44"/>
              <w:jc w:val="center"/>
            </w:pPr>
            <w:r w:rsidRPr="00B277BB">
              <w:t>17</w:t>
            </w:r>
          </w:p>
        </w:tc>
        <w:tc>
          <w:tcPr>
            <w:tcW w:w="900" w:type="dxa"/>
            <w:tcBorders>
              <w:top w:val="single" w:sz="4" w:space="0" w:color="auto"/>
            </w:tcBorders>
            <w:shd w:val="clear" w:color="auto" w:fill="DEEAF6" w:themeFill="accent1" w:themeFillTint="33"/>
          </w:tcPr>
          <w:p w14:paraId="0B07ADB1" w14:textId="743543FE" w:rsidR="005E1269" w:rsidRPr="00670A32" w:rsidRDefault="005E1269" w:rsidP="00074075">
            <w:pPr>
              <w:ind w:right="44"/>
              <w:jc w:val="right"/>
            </w:pPr>
            <w:r w:rsidRPr="00B277BB">
              <w:t>0.2</w:t>
            </w:r>
            <w:r>
              <w:t>%</w:t>
            </w:r>
          </w:p>
        </w:tc>
        <w:tc>
          <w:tcPr>
            <w:tcW w:w="1620" w:type="dxa"/>
            <w:tcBorders>
              <w:top w:val="single" w:sz="4" w:space="0" w:color="auto"/>
            </w:tcBorders>
            <w:shd w:val="clear" w:color="auto" w:fill="DEEAF6" w:themeFill="accent1" w:themeFillTint="33"/>
          </w:tcPr>
          <w:p w14:paraId="409F1D1E" w14:textId="3C141C1A" w:rsidR="005E1269" w:rsidRPr="00670A32" w:rsidRDefault="005E1269" w:rsidP="005E1269">
            <w:pPr>
              <w:jc w:val="center"/>
            </w:pPr>
            <w:r w:rsidRPr="00B277BB">
              <w:t>0.2%</w:t>
            </w:r>
          </w:p>
        </w:tc>
        <w:tc>
          <w:tcPr>
            <w:tcW w:w="1350" w:type="dxa"/>
            <w:tcBorders>
              <w:top w:val="single" w:sz="4" w:space="0" w:color="auto"/>
            </w:tcBorders>
            <w:shd w:val="clear" w:color="auto" w:fill="DEEAF6" w:themeFill="accent1" w:themeFillTint="33"/>
          </w:tcPr>
          <w:p w14:paraId="332CDC1E" w14:textId="77777777" w:rsidR="005E1269" w:rsidRPr="00670A32" w:rsidRDefault="005E1269" w:rsidP="005E1269">
            <w:pPr>
              <w:jc w:val="center"/>
            </w:pPr>
            <w:r w:rsidRPr="00670A32">
              <w:t>Low</w:t>
            </w:r>
          </w:p>
        </w:tc>
      </w:tr>
      <w:tr w:rsidR="005E1269" w:rsidRPr="00670A32" w14:paraId="1693F50E" w14:textId="77777777" w:rsidTr="00074075">
        <w:trPr>
          <w:trHeight w:hRule="exact" w:val="314"/>
          <w:jc w:val="center"/>
        </w:trPr>
        <w:tc>
          <w:tcPr>
            <w:tcW w:w="990" w:type="dxa"/>
            <w:shd w:val="clear" w:color="auto" w:fill="auto"/>
          </w:tcPr>
          <w:p w14:paraId="751C4D77" w14:textId="77777777" w:rsidR="005E1269" w:rsidRPr="00670A32" w:rsidRDefault="005E1269" w:rsidP="005E1269">
            <w:pPr>
              <w:keepNext/>
              <w:keepLines/>
              <w:spacing w:after="0" w:line="240" w:lineRule="auto"/>
              <w:jc w:val="center"/>
              <w:rPr>
                <w:color w:val="000000"/>
              </w:rPr>
            </w:pPr>
            <w:r w:rsidRPr="00670A32">
              <w:rPr>
                <w:color w:val="000000"/>
              </w:rPr>
              <w:t>1</w:t>
            </w:r>
          </w:p>
        </w:tc>
        <w:tc>
          <w:tcPr>
            <w:tcW w:w="1080" w:type="dxa"/>
            <w:shd w:val="clear" w:color="auto" w:fill="auto"/>
          </w:tcPr>
          <w:p w14:paraId="59D4CD15" w14:textId="09FA7304" w:rsidR="005E1269" w:rsidRPr="00670A32" w:rsidRDefault="005E1269" w:rsidP="005E1269">
            <w:pPr>
              <w:ind w:right="252"/>
              <w:jc w:val="right"/>
            </w:pPr>
            <w:r w:rsidRPr="00F148B0">
              <w:t>1928</w:t>
            </w:r>
          </w:p>
        </w:tc>
        <w:tc>
          <w:tcPr>
            <w:tcW w:w="990" w:type="dxa"/>
            <w:gridSpan w:val="2"/>
            <w:shd w:val="clear" w:color="auto" w:fill="auto"/>
          </w:tcPr>
          <w:p w14:paraId="53CC8C66" w14:textId="522451D9" w:rsidR="005E1269" w:rsidRPr="00670A32" w:rsidRDefault="005E1269" w:rsidP="005E1269">
            <w:pPr>
              <w:tabs>
                <w:tab w:val="left" w:pos="432"/>
              </w:tabs>
              <w:ind w:right="72"/>
              <w:jc w:val="right"/>
            </w:pPr>
            <w:r w:rsidRPr="00F148B0">
              <w:t>26.6</w:t>
            </w:r>
            <w:r>
              <w:t>%</w:t>
            </w:r>
          </w:p>
        </w:tc>
        <w:tc>
          <w:tcPr>
            <w:tcW w:w="1309" w:type="dxa"/>
            <w:gridSpan w:val="2"/>
          </w:tcPr>
          <w:p w14:paraId="693302DD" w14:textId="06663E4C" w:rsidR="005E1269" w:rsidRPr="00670A32" w:rsidRDefault="005E1269" w:rsidP="005E1269">
            <w:pPr>
              <w:ind w:right="342"/>
              <w:jc w:val="right"/>
            </w:pPr>
            <w:r w:rsidRPr="00F148B0">
              <w:t>26.7%</w:t>
            </w:r>
          </w:p>
        </w:tc>
        <w:tc>
          <w:tcPr>
            <w:tcW w:w="1121" w:type="dxa"/>
          </w:tcPr>
          <w:p w14:paraId="6501C202" w14:textId="51C14670" w:rsidR="005E1269" w:rsidRPr="00670A32" w:rsidRDefault="005E1269" w:rsidP="005E1269">
            <w:pPr>
              <w:ind w:right="44"/>
              <w:jc w:val="center"/>
            </w:pPr>
            <w:r w:rsidRPr="00B277BB">
              <w:t>1934</w:t>
            </w:r>
          </w:p>
        </w:tc>
        <w:tc>
          <w:tcPr>
            <w:tcW w:w="900" w:type="dxa"/>
          </w:tcPr>
          <w:p w14:paraId="0F7CABE2" w14:textId="49B7E1AD" w:rsidR="005E1269" w:rsidRPr="00670A32" w:rsidRDefault="005E1269" w:rsidP="00074075">
            <w:pPr>
              <w:ind w:right="44"/>
              <w:jc w:val="right"/>
            </w:pPr>
            <w:r w:rsidRPr="00B277BB">
              <w:t>26.3</w:t>
            </w:r>
            <w:r>
              <w:t>%</w:t>
            </w:r>
          </w:p>
        </w:tc>
        <w:tc>
          <w:tcPr>
            <w:tcW w:w="1620" w:type="dxa"/>
          </w:tcPr>
          <w:p w14:paraId="3CDAB8D2" w14:textId="12A01E9C" w:rsidR="005E1269" w:rsidRPr="00670A32" w:rsidRDefault="005E1269" w:rsidP="005E1269">
            <w:pPr>
              <w:jc w:val="center"/>
            </w:pPr>
            <w:r w:rsidRPr="00B277BB">
              <w:t>26.6%</w:t>
            </w:r>
          </w:p>
        </w:tc>
        <w:tc>
          <w:tcPr>
            <w:tcW w:w="1350" w:type="dxa"/>
          </w:tcPr>
          <w:p w14:paraId="2DF12137" w14:textId="77777777" w:rsidR="005E1269" w:rsidRPr="00670A32" w:rsidRDefault="005E1269" w:rsidP="005E1269">
            <w:pPr>
              <w:jc w:val="center"/>
            </w:pPr>
            <w:r w:rsidRPr="00670A32">
              <w:t>Low</w:t>
            </w:r>
          </w:p>
        </w:tc>
      </w:tr>
      <w:tr w:rsidR="005E1269" w14:paraId="75CB93C2" w14:textId="77777777" w:rsidTr="00074075">
        <w:trPr>
          <w:trHeight w:hRule="exact" w:val="314"/>
          <w:jc w:val="center"/>
        </w:trPr>
        <w:tc>
          <w:tcPr>
            <w:tcW w:w="990" w:type="dxa"/>
            <w:shd w:val="clear" w:color="auto" w:fill="DEEAF6" w:themeFill="accent1" w:themeFillTint="33"/>
          </w:tcPr>
          <w:p w14:paraId="452CC4CC" w14:textId="77777777" w:rsidR="005E1269" w:rsidRPr="003120F8" w:rsidRDefault="005E1269" w:rsidP="005E1269">
            <w:pPr>
              <w:keepNext/>
              <w:keepLines/>
              <w:spacing w:after="0" w:line="240" w:lineRule="auto"/>
              <w:jc w:val="center"/>
              <w:rPr>
                <w:color w:val="000000"/>
                <w:sz w:val="22"/>
                <w:szCs w:val="22"/>
              </w:rPr>
            </w:pPr>
            <w:r>
              <w:rPr>
                <w:color w:val="000000"/>
                <w:sz w:val="22"/>
                <w:szCs w:val="22"/>
              </w:rPr>
              <w:t>2</w:t>
            </w:r>
          </w:p>
        </w:tc>
        <w:tc>
          <w:tcPr>
            <w:tcW w:w="1080" w:type="dxa"/>
            <w:shd w:val="clear" w:color="auto" w:fill="DEEAF6" w:themeFill="accent1" w:themeFillTint="33"/>
          </w:tcPr>
          <w:p w14:paraId="61868E1D" w14:textId="478CA617" w:rsidR="005E1269" w:rsidRPr="00C11319" w:rsidRDefault="005E1269" w:rsidP="005E1269">
            <w:pPr>
              <w:ind w:right="252"/>
              <w:jc w:val="right"/>
            </w:pPr>
            <w:r w:rsidRPr="00F148B0">
              <w:t>2291</w:t>
            </w:r>
          </w:p>
        </w:tc>
        <w:tc>
          <w:tcPr>
            <w:tcW w:w="990" w:type="dxa"/>
            <w:gridSpan w:val="2"/>
            <w:shd w:val="clear" w:color="auto" w:fill="DEEAF6" w:themeFill="accent1" w:themeFillTint="33"/>
          </w:tcPr>
          <w:p w14:paraId="0206DDBC" w14:textId="5664C23B" w:rsidR="005E1269" w:rsidRPr="00CE4596" w:rsidRDefault="005E1269" w:rsidP="005E1269">
            <w:pPr>
              <w:tabs>
                <w:tab w:val="left" w:pos="432"/>
              </w:tabs>
              <w:ind w:right="72"/>
              <w:jc w:val="right"/>
            </w:pPr>
            <w:r w:rsidRPr="00F148B0">
              <w:t>31.6</w:t>
            </w:r>
            <w:r>
              <w:t>%</w:t>
            </w:r>
          </w:p>
        </w:tc>
        <w:tc>
          <w:tcPr>
            <w:tcW w:w="1309" w:type="dxa"/>
            <w:gridSpan w:val="2"/>
            <w:shd w:val="clear" w:color="auto" w:fill="DEEAF6" w:themeFill="accent1" w:themeFillTint="33"/>
          </w:tcPr>
          <w:p w14:paraId="5C7517B0" w14:textId="19DEE7FB" w:rsidR="005E1269" w:rsidRDefault="005E1269" w:rsidP="005E1269">
            <w:pPr>
              <w:ind w:right="342"/>
              <w:jc w:val="right"/>
            </w:pPr>
            <w:r w:rsidRPr="00F148B0">
              <w:t>58.2%</w:t>
            </w:r>
          </w:p>
        </w:tc>
        <w:tc>
          <w:tcPr>
            <w:tcW w:w="1121" w:type="dxa"/>
            <w:shd w:val="clear" w:color="auto" w:fill="DEEAF6" w:themeFill="accent1" w:themeFillTint="33"/>
          </w:tcPr>
          <w:p w14:paraId="131AA318" w14:textId="0BC0E16F" w:rsidR="005E1269" w:rsidRDefault="005E1269" w:rsidP="005E1269">
            <w:pPr>
              <w:ind w:right="44"/>
              <w:jc w:val="center"/>
            </w:pPr>
            <w:r w:rsidRPr="00B277BB">
              <w:t>2415</w:t>
            </w:r>
          </w:p>
        </w:tc>
        <w:tc>
          <w:tcPr>
            <w:tcW w:w="900" w:type="dxa"/>
            <w:shd w:val="clear" w:color="auto" w:fill="DEEAF6" w:themeFill="accent1" w:themeFillTint="33"/>
          </w:tcPr>
          <w:p w14:paraId="7FEF8643" w14:textId="3FAFB4E1" w:rsidR="005E1269" w:rsidRDefault="005E1269" w:rsidP="00074075">
            <w:pPr>
              <w:ind w:right="44"/>
              <w:jc w:val="right"/>
            </w:pPr>
            <w:r w:rsidRPr="00B277BB">
              <w:t>32.9</w:t>
            </w:r>
            <w:r>
              <w:t>%</w:t>
            </w:r>
          </w:p>
        </w:tc>
        <w:tc>
          <w:tcPr>
            <w:tcW w:w="1620" w:type="dxa"/>
            <w:shd w:val="clear" w:color="auto" w:fill="DEEAF6" w:themeFill="accent1" w:themeFillTint="33"/>
          </w:tcPr>
          <w:p w14:paraId="22FEC189" w14:textId="2A500026" w:rsidR="005E1269" w:rsidRDefault="005E1269" w:rsidP="005E1269">
            <w:pPr>
              <w:jc w:val="center"/>
            </w:pPr>
            <w:r w:rsidRPr="00B277BB">
              <w:t>59.4%</w:t>
            </w:r>
          </w:p>
        </w:tc>
        <w:tc>
          <w:tcPr>
            <w:tcW w:w="1350" w:type="dxa"/>
            <w:shd w:val="clear" w:color="auto" w:fill="DEEAF6" w:themeFill="accent1" w:themeFillTint="33"/>
          </w:tcPr>
          <w:p w14:paraId="22536EBA" w14:textId="77777777" w:rsidR="005E1269" w:rsidRDefault="005E1269" w:rsidP="005E1269">
            <w:pPr>
              <w:jc w:val="center"/>
            </w:pPr>
            <w:r>
              <w:t>Low</w:t>
            </w:r>
          </w:p>
        </w:tc>
      </w:tr>
      <w:tr w:rsidR="005E1269" w14:paraId="2BBE72D8" w14:textId="77777777" w:rsidTr="00074075">
        <w:trPr>
          <w:trHeight w:hRule="exact" w:val="314"/>
          <w:jc w:val="center"/>
        </w:trPr>
        <w:tc>
          <w:tcPr>
            <w:tcW w:w="990" w:type="dxa"/>
            <w:shd w:val="clear" w:color="auto" w:fill="FFFFFF"/>
          </w:tcPr>
          <w:p w14:paraId="1DF0708A" w14:textId="77777777" w:rsidR="005E1269" w:rsidRPr="003120F8" w:rsidRDefault="005E1269" w:rsidP="005E1269">
            <w:pPr>
              <w:keepNext/>
              <w:keepLines/>
              <w:spacing w:after="0" w:line="240" w:lineRule="auto"/>
              <w:jc w:val="center"/>
              <w:rPr>
                <w:color w:val="000000"/>
                <w:sz w:val="22"/>
                <w:szCs w:val="22"/>
              </w:rPr>
            </w:pPr>
            <w:r>
              <w:rPr>
                <w:color w:val="000000"/>
                <w:sz w:val="22"/>
                <w:szCs w:val="22"/>
              </w:rPr>
              <w:t>3</w:t>
            </w:r>
          </w:p>
        </w:tc>
        <w:tc>
          <w:tcPr>
            <w:tcW w:w="1080" w:type="dxa"/>
            <w:shd w:val="clear" w:color="auto" w:fill="FFFFFF"/>
          </w:tcPr>
          <w:p w14:paraId="2C1A29BD" w14:textId="2F12061A" w:rsidR="005E1269" w:rsidRPr="00C11319" w:rsidRDefault="005E1269" w:rsidP="005E1269">
            <w:pPr>
              <w:ind w:right="252"/>
              <w:jc w:val="right"/>
            </w:pPr>
            <w:r w:rsidRPr="00F148B0">
              <w:t>1280</w:t>
            </w:r>
          </w:p>
        </w:tc>
        <w:tc>
          <w:tcPr>
            <w:tcW w:w="990" w:type="dxa"/>
            <w:gridSpan w:val="2"/>
            <w:shd w:val="clear" w:color="auto" w:fill="FFFFFF"/>
          </w:tcPr>
          <w:p w14:paraId="02BFF5B4" w14:textId="727C2773" w:rsidR="005E1269" w:rsidRPr="00CE4596" w:rsidRDefault="005E1269" w:rsidP="005E1269">
            <w:pPr>
              <w:tabs>
                <w:tab w:val="left" w:pos="432"/>
              </w:tabs>
              <w:ind w:right="72"/>
              <w:jc w:val="right"/>
            </w:pPr>
            <w:r w:rsidRPr="00F148B0">
              <w:t>17.6</w:t>
            </w:r>
            <w:r>
              <w:t>%</w:t>
            </w:r>
          </w:p>
        </w:tc>
        <w:tc>
          <w:tcPr>
            <w:tcW w:w="1309" w:type="dxa"/>
            <w:gridSpan w:val="2"/>
            <w:shd w:val="clear" w:color="auto" w:fill="FFFFFF"/>
          </w:tcPr>
          <w:p w14:paraId="1941BD28" w14:textId="6AA3865B" w:rsidR="005E1269" w:rsidRDefault="005E1269" w:rsidP="005E1269">
            <w:pPr>
              <w:ind w:right="342"/>
              <w:jc w:val="right"/>
            </w:pPr>
            <w:r w:rsidRPr="00F148B0">
              <w:t>75.9%</w:t>
            </w:r>
          </w:p>
        </w:tc>
        <w:tc>
          <w:tcPr>
            <w:tcW w:w="1121" w:type="dxa"/>
            <w:shd w:val="clear" w:color="auto" w:fill="FFFFFF"/>
          </w:tcPr>
          <w:p w14:paraId="0A0254F2" w14:textId="77B368DF" w:rsidR="005E1269" w:rsidRDefault="005E1269" w:rsidP="005E1269">
            <w:pPr>
              <w:ind w:right="44"/>
              <w:jc w:val="center"/>
            </w:pPr>
            <w:r w:rsidRPr="00B277BB">
              <w:t>1282</w:t>
            </w:r>
          </w:p>
        </w:tc>
        <w:tc>
          <w:tcPr>
            <w:tcW w:w="900" w:type="dxa"/>
            <w:shd w:val="clear" w:color="auto" w:fill="FFFFFF"/>
          </w:tcPr>
          <w:p w14:paraId="16816EE1" w14:textId="0AD1A791" w:rsidR="005E1269" w:rsidRDefault="005E1269" w:rsidP="00074075">
            <w:pPr>
              <w:ind w:right="44"/>
              <w:jc w:val="right"/>
            </w:pPr>
            <w:r w:rsidRPr="00B277BB">
              <w:t>17.5</w:t>
            </w:r>
            <w:r>
              <w:t>%</w:t>
            </w:r>
          </w:p>
        </w:tc>
        <w:tc>
          <w:tcPr>
            <w:tcW w:w="1620" w:type="dxa"/>
            <w:shd w:val="clear" w:color="auto" w:fill="FFFFFF"/>
          </w:tcPr>
          <w:p w14:paraId="7E877298" w14:textId="3DD7AA8B" w:rsidR="005E1269" w:rsidRDefault="005E1269" w:rsidP="005E1269">
            <w:pPr>
              <w:jc w:val="center"/>
            </w:pPr>
            <w:r w:rsidRPr="00B277BB">
              <w:t>76.9%</w:t>
            </w:r>
          </w:p>
        </w:tc>
        <w:tc>
          <w:tcPr>
            <w:tcW w:w="1350" w:type="dxa"/>
            <w:shd w:val="clear" w:color="auto" w:fill="FFFFFF"/>
          </w:tcPr>
          <w:p w14:paraId="2D442EA6" w14:textId="77777777" w:rsidR="005E1269" w:rsidRDefault="005E1269" w:rsidP="005E1269">
            <w:pPr>
              <w:jc w:val="center"/>
            </w:pPr>
            <w:r>
              <w:t>Further Assessment</w:t>
            </w:r>
          </w:p>
        </w:tc>
      </w:tr>
      <w:tr w:rsidR="005E1269" w14:paraId="58897043" w14:textId="77777777" w:rsidTr="00074075">
        <w:trPr>
          <w:trHeight w:hRule="exact" w:val="298"/>
          <w:jc w:val="center"/>
        </w:trPr>
        <w:tc>
          <w:tcPr>
            <w:tcW w:w="990" w:type="dxa"/>
            <w:shd w:val="clear" w:color="auto" w:fill="DEEAF6" w:themeFill="accent1" w:themeFillTint="33"/>
          </w:tcPr>
          <w:p w14:paraId="44488875" w14:textId="77777777" w:rsidR="005E1269" w:rsidRPr="003120F8" w:rsidRDefault="005E1269" w:rsidP="005E1269">
            <w:pPr>
              <w:keepNext/>
              <w:keepLines/>
              <w:spacing w:after="0" w:line="240" w:lineRule="auto"/>
              <w:jc w:val="center"/>
              <w:rPr>
                <w:color w:val="000000"/>
                <w:sz w:val="22"/>
                <w:szCs w:val="22"/>
              </w:rPr>
            </w:pPr>
            <w:r>
              <w:rPr>
                <w:color w:val="000000"/>
                <w:sz w:val="22"/>
                <w:szCs w:val="22"/>
              </w:rPr>
              <w:t>4</w:t>
            </w:r>
          </w:p>
        </w:tc>
        <w:tc>
          <w:tcPr>
            <w:tcW w:w="1080" w:type="dxa"/>
            <w:shd w:val="clear" w:color="auto" w:fill="DEEAF6" w:themeFill="accent1" w:themeFillTint="33"/>
          </w:tcPr>
          <w:p w14:paraId="2DA7CEFD" w14:textId="53292CF7" w:rsidR="005E1269" w:rsidRPr="00C11319" w:rsidRDefault="005E1269" w:rsidP="005E1269">
            <w:pPr>
              <w:ind w:right="252"/>
              <w:jc w:val="right"/>
            </w:pPr>
            <w:r w:rsidRPr="00F148B0">
              <w:t>907</w:t>
            </w:r>
          </w:p>
        </w:tc>
        <w:tc>
          <w:tcPr>
            <w:tcW w:w="990" w:type="dxa"/>
            <w:gridSpan w:val="2"/>
            <w:shd w:val="clear" w:color="auto" w:fill="DEEAF6" w:themeFill="accent1" w:themeFillTint="33"/>
          </w:tcPr>
          <w:p w14:paraId="19BC9BA0" w14:textId="200254B3" w:rsidR="005E1269" w:rsidRPr="00CE4596" w:rsidRDefault="005E1269" w:rsidP="005E1269">
            <w:pPr>
              <w:tabs>
                <w:tab w:val="left" w:pos="432"/>
              </w:tabs>
              <w:ind w:right="72"/>
              <w:jc w:val="right"/>
            </w:pPr>
            <w:r w:rsidRPr="00F148B0">
              <w:t>12.5</w:t>
            </w:r>
            <w:r>
              <w:t>%</w:t>
            </w:r>
          </w:p>
        </w:tc>
        <w:tc>
          <w:tcPr>
            <w:tcW w:w="1309" w:type="dxa"/>
            <w:gridSpan w:val="2"/>
            <w:shd w:val="clear" w:color="auto" w:fill="DEEAF6" w:themeFill="accent1" w:themeFillTint="33"/>
          </w:tcPr>
          <w:p w14:paraId="73AB0930" w14:textId="45457BC8" w:rsidR="005E1269" w:rsidRDefault="005E1269" w:rsidP="005E1269">
            <w:pPr>
              <w:ind w:right="342"/>
              <w:jc w:val="right"/>
            </w:pPr>
            <w:r w:rsidRPr="00F148B0">
              <w:t>88.4%</w:t>
            </w:r>
          </w:p>
        </w:tc>
        <w:tc>
          <w:tcPr>
            <w:tcW w:w="1121" w:type="dxa"/>
            <w:shd w:val="clear" w:color="auto" w:fill="DEEAF6" w:themeFill="accent1" w:themeFillTint="33"/>
          </w:tcPr>
          <w:p w14:paraId="038C5BE5" w14:textId="11AA544F" w:rsidR="005E1269" w:rsidRDefault="005E1269" w:rsidP="005E1269">
            <w:pPr>
              <w:ind w:right="44"/>
              <w:jc w:val="center"/>
            </w:pPr>
            <w:r w:rsidRPr="00B277BB">
              <w:t>882</w:t>
            </w:r>
          </w:p>
        </w:tc>
        <w:tc>
          <w:tcPr>
            <w:tcW w:w="900" w:type="dxa"/>
            <w:shd w:val="clear" w:color="auto" w:fill="DEEAF6" w:themeFill="accent1" w:themeFillTint="33"/>
          </w:tcPr>
          <w:p w14:paraId="3AAE1192" w14:textId="407E4E21" w:rsidR="005E1269" w:rsidRDefault="005E1269" w:rsidP="00074075">
            <w:pPr>
              <w:ind w:right="44"/>
              <w:jc w:val="right"/>
            </w:pPr>
            <w:r w:rsidRPr="00B277BB">
              <w:t>12</w:t>
            </w:r>
            <w:r>
              <w:t>.0%</w:t>
            </w:r>
          </w:p>
        </w:tc>
        <w:tc>
          <w:tcPr>
            <w:tcW w:w="1620" w:type="dxa"/>
            <w:shd w:val="clear" w:color="auto" w:fill="DEEAF6" w:themeFill="accent1" w:themeFillTint="33"/>
          </w:tcPr>
          <w:p w14:paraId="42E4DC6A" w14:textId="7AAC02C1" w:rsidR="005E1269" w:rsidRDefault="005E1269" w:rsidP="005E1269">
            <w:pPr>
              <w:jc w:val="center"/>
            </w:pPr>
            <w:r w:rsidRPr="00B277BB">
              <w:t>88.9%</w:t>
            </w:r>
          </w:p>
        </w:tc>
        <w:tc>
          <w:tcPr>
            <w:tcW w:w="1350" w:type="dxa"/>
            <w:shd w:val="clear" w:color="auto" w:fill="DEEAF6" w:themeFill="accent1" w:themeFillTint="33"/>
          </w:tcPr>
          <w:p w14:paraId="60E8A832" w14:textId="77777777" w:rsidR="005E1269" w:rsidRDefault="005E1269" w:rsidP="005E1269">
            <w:pPr>
              <w:jc w:val="center"/>
            </w:pPr>
            <w:r>
              <w:t>Further Assessment</w:t>
            </w:r>
          </w:p>
        </w:tc>
      </w:tr>
      <w:tr w:rsidR="005E1269" w14:paraId="39510033" w14:textId="77777777" w:rsidTr="00074075">
        <w:trPr>
          <w:trHeight w:hRule="exact" w:val="314"/>
          <w:jc w:val="center"/>
        </w:trPr>
        <w:tc>
          <w:tcPr>
            <w:tcW w:w="990" w:type="dxa"/>
            <w:shd w:val="clear" w:color="auto" w:fill="FFFFFF"/>
          </w:tcPr>
          <w:p w14:paraId="2BA49BF9" w14:textId="77777777" w:rsidR="005E1269" w:rsidRPr="003120F8" w:rsidRDefault="005E1269" w:rsidP="005E1269">
            <w:pPr>
              <w:keepNext/>
              <w:keepLines/>
              <w:spacing w:after="0" w:line="240" w:lineRule="auto"/>
              <w:jc w:val="center"/>
              <w:rPr>
                <w:color w:val="000000"/>
                <w:sz w:val="22"/>
                <w:szCs w:val="22"/>
              </w:rPr>
            </w:pPr>
            <w:r>
              <w:rPr>
                <w:color w:val="000000"/>
                <w:sz w:val="22"/>
                <w:szCs w:val="22"/>
              </w:rPr>
              <w:t>5</w:t>
            </w:r>
          </w:p>
        </w:tc>
        <w:tc>
          <w:tcPr>
            <w:tcW w:w="1080" w:type="dxa"/>
            <w:shd w:val="clear" w:color="auto" w:fill="FFFFFF"/>
          </w:tcPr>
          <w:p w14:paraId="65006CEE" w14:textId="4B811C6D" w:rsidR="005E1269" w:rsidRPr="00C11319" w:rsidRDefault="005E1269" w:rsidP="005E1269">
            <w:pPr>
              <w:ind w:right="252"/>
              <w:jc w:val="right"/>
            </w:pPr>
            <w:r w:rsidRPr="00F148B0">
              <w:t>500</w:t>
            </w:r>
          </w:p>
        </w:tc>
        <w:tc>
          <w:tcPr>
            <w:tcW w:w="990" w:type="dxa"/>
            <w:gridSpan w:val="2"/>
            <w:shd w:val="clear" w:color="auto" w:fill="FFFFFF"/>
          </w:tcPr>
          <w:p w14:paraId="5C5FDF9E" w14:textId="14781C7D" w:rsidR="005E1269" w:rsidRPr="00CE4596" w:rsidRDefault="005E1269" w:rsidP="005E1269">
            <w:pPr>
              <w:tabs>
                <w:tab w:val="left" w:pos="432"/>
              </w:tabs>
              <w:ind w:right="72"/>
              <w:jc w:val="right"/>
            </w:pPr>
            <w:r w:rsidRPr="00F148B0">
              <w:t>6.9</w:t>
            </w:r>
            <w:r>
              <w:t>%</w:t>
            </w:r>
          </w:p>
        </w:tc>
        <w:tc>
          <w:tcPr>
            <w:tcW w:w="1309" w:type="dxa"/>
            <w:gridSpan w:val="2"/>
            <w:shd w:val="clear" w:color="auto" w:fill="FFFFFF"/>
          </w:tcPr>
          <w:p w14:paraId="6512A596" w14:textId="181E6C7F" w:rsidR="005E1269" w:rsidRDefault="005E1269" w:rsidP="005E1269">
            <w:pPr>
              <w:ind w:right="342"/>
              <w:jc w:val="right"/>
            </w:pPr>
            <w:r w:rsidRPr="00F148B0">
              <w:t>95.3%</w:t>
            </w:r>
          </w:p>
        </w:tc>
        <w:tc>
          <w:tcPr>
            <w:tcW w:w="1121" w:type="dxa"/>
            <w:shd w:val="clear" w:color="auto" w:fill="FFFFFF"/>
          </w:tcPr>
          <w:p w14:paraId="176748A1" w14:textId="7B4B6C8E" w:rsidR="005E1269" w:rsidRDefault="005E1269" w:rsidP="005E1269">
            <w:pPr>
              <w:ind w:right="44"/>
              <w:jc w:val="center"/>
            </w:pPr>
            <w:r w:rsidRPr="00B277BB">
              <w:t>533</w:t>
            </w:r>
          </w:p>
        </w:tc>
        <w:tc>
          <w:tcPr>
            <w:tcW w:w="900" w:type="dxa"/>
            <w:shd w:val="clear" w:color="auto" w:fill="FFFFFF"/>
          </w:tcPr>
          <w:p w14:paraId="705A19DC" w14:textId="215C11D6" w:rsidR="005E1269" w:rsidRDefault="005E1269" w:rsidP="00074075">
            <w:pPr>
              <w:ind w:right="44"/>
              <w:jc w:val="right"/>
            </w:pPr>
            <w:r w:rsidRPr="00B277BB">
              <w:t>7.3</w:t>
            </w:r>
            <w:r>
              <w:t>%</w:t>
            </w:r>
          </w:p>
        </w:tc>
        <w:tc>
          <w:tcPr>
            <w:tcW w:w="1620" w:type="dxa"/>
            <w:shd w:val="clear" w:color="auto" w:fill="FFFFFF"/>
          </w:tcPr>
          <w:p w14:paraId="4B9EF0CD" w14:textId="268B7316" w:rsidR="005E1269" w:rsidRDefault="005E1269" w:rsidP="005E1269">
            <w:pPr>
              <w:jc w:val="center"/>
            </w:pPr>
            <w:r w:rsidRPr="00B277BB">
              <w:t>96.2%</w:t>
            </w:r>
          </w:p>
        </w:tc>
        <w:tc>
          <w:tcPr>
            <w:tcW w:w="1350" w:type="dxa"/>
            <w:shd w:val="clear" w:color="auto" w:fill="FFFFFF"/>
          </w:tcPr>
          <w:p w14:paraId="2B88C742" w14:textId="77777777" w:rsidR="005E1269" w:rsidRDefault="005E1269" w:rsidP="005E1269">
            <w:pPr>
              <w:jc w:val="center"/>
            </w:pPr>
            <w:r>
              <w:t>Further Assessment</w:t>
            </w:r>
          </w:p>
        </w:tc>
      </w:tr>
      <w:tr w:rsidR="005E1269" w14:paraId="2916403C" w14:textId="77777777" w:rsidTr="00074075">
        <w:trPr>
          <w:trHeight w:hRule="exact" w:val="314"/>
          <w:jc w:val="center"/>
        </w:trPr>
        <w:tc>
          <w:tcPr>
            <w:tcW w:w="990" w:type="dxa"/>
            <w:shd w:val="clear" w:color="auto" w:fill="DEEAF6" w:themeFill="accent1" w:themeFillTint="33"/>
          </w:tcPr>
          <w:p w14:paraId="73817A78" w14:textId="77777777" w:rsidR="005E1269" w:rsidRPr="003120F8" w:rsidRDefault="005E1269" w:rsidP="005E1269">
            <w:pPr>
              <w:keepNext/>
              <w:keepLines/>
              <w:spacing w:after="0" w:line="240" w:lineRule="auto"/>
              <w:jc w:val="center"/>
              <w:rPr>
                <w:color w:val="000000"/>
                <w:sz w:val="22"/>
                <w:szCs w:val="22"/>
              </w:rPr>
            </w:pPr>
            <w:r>
              <w:rPr>
                <w:color w:val="000000"/>
                <w:sz w:val="22"/>
                <w:szCs w:val="22"/>
              </w:rPr>
              <w:t>6</w:t>
            </w:r>
          </w:p>
        </w:tc>
        <w:tc>
          <w:tcPr>
            <w:tcW w:w="1080" w:type="dxa"/>
            <w:shd w:val="clear" w:color="auto" w:fill="DEEAF6" w:themeFill="accent1" w:themeFillTint="33"/>
          </w:tcPr>
          <w:p w14:paraId="4944348C" w14:textId="25E0CA24" w:rsidR="005E1269" w:rsidRPr="00C11319" w:rsidRDefault="005E1269" w:rsidP="005E1269">
            <w:pPr>
              <w:ind w:right="252"/>
              <w:jc w:val="right"/>
            </w:pPr>
            <w:r w:rsidRPr="00F148B0">
              <w:t>249</w:t>
            </w:r>
          </w:p>
        </w:tc>
        <w:tc>
          <w:tcPr>
            <w:tcW w:w="990" w:type="dxa"/>
            <w:gridSpan w:val="2"/>
            <w:shd w:val="clear" w:color="auto" w:fill="DEEAF6" w:themeFill="accent1" w:themeFillTint="33"/>
          </w:tcPr>
          <w:p w14:paraId="58A0A883" w14:textId="5EE9A97F" w:rsidR="005E1269" w:rsidRPr="00CE4596" w:rsidRDefault="005E1269" w:rsidP="005E1269">
            <w:pPr>
              <w:tabs>
                <w:tab w:val="left" w:pos="432"/>
              </w:tabs>
              <w:ind w:right="72"/>
              <w:jc w:val="right"/>
            </w:pPr>
            <w:r w:rsidRPr="00F148B0">
              <w:t>3.4</w:t>
            </w:r>
            <w:r>
              <w:t>%</w:t>
            </w:r>
          </w:p>
        </w:tc>
        <w:tc>
          <w:tcPr>
            <w:tcW w:w="1309" w:type="dxa"/>
            <w:gridSpan w:val="2"/>
            <w:shd w:val="clear" w:color="auto" w:fill="DEEAF6" w:themeFill="accent1" w:themeFillTint="33"/>
          </w:tcPr>
          <w:p w14:paraId="266D98A3" w14:textId="4581D46E" w:rsidR="005E1269" w:rsidRDefault="005E1269" w:rsidP="005E1269">
            <w:pPr>
              <w:ind w:right="342"/>
              <w:jc w:val="right"/>
            </w:pPr>
            <w:r w:rsidRPr="00F148B0">
              <w:t>98.6%</w:t>
            </w:r>
          </w:p>
        </w:tc>
        <w:tc>
          <w:tcPr>
            <w:tcW w:w="1121" w:type="dxa"/>
            <w:shd w:val="clear" w:color="auto" w:fill="DEEAF6" w:themeFill="accent1" w:themeFillTint="33"/>
          </w:tcPr>
          <w:p w14:paraId="55856008" w14:textId="546BF86B" w:rsidR="005E1269" w:rsidRDefault="005E1269" w:rsidP="005E1269">
            <w:pPr>
              <w:ind w:right="44"/>
              <w:jc w:val="center"/>
            </w:pPr>
            <w:r w:rsidRPr="00B277BB">
              <w:t>208</w:t>
            </w:r>
          </w:p>
        </w:tc>
        <w:tc>
          <w:tcPr>
            <w:tcW w:w="900" w:type="dxa"/>
            <w:shd w:val="clear" w:color="auto" w:fill="DEEAF6" w:themeFill="accent1" w:themeFillTint="33"/>
          </w:tcPr>
          <w:p w14:paraId="78C2034C" w14:textId="5B51B1D5" w:rsidR="005E1269" w:rsidRDefault="005E1269" w:rsidP="00074075">
            <w:pPr>
              <w:ind w:right="44"/>
              <w:jc w:val="right"/>
            </w:pPr>
            <w:r w:rsidRPr="00B277BB">
              <w:t>2.8</w:t>
            </w:r>
            <w:r>
              <w:t>%</w:t>
            </w:r>
          </w:p>
        </w:tc>
        <w:tc>
          <w:tcPr>
            <w:tcW w:w="1620" w:type="dxa"/>
            <w:shd w:val="clear" w:color="auto" w:fill="DEEAF6" w:themeFill="accent1" w:themeFillTint="33"/>
          </w:tcPr>
          <w:p w14:paraId="46056622" w14:textId="4F2F920A" w:rsidR="005E1269" w:rsidRDefault="005E1269" w:rsidP="005E1269">
            <w:pPr>
              <w:jc w:val="center"/>
            </w:pPr>
            <w:r w:rsidRPr="00B277BB">
              <w:t>98.8%</w:t>
            </w:r>
          </w:p>
        </w:tc>
        <w:tc>
          <w:tcPr>
            <w:tcW w:w="1350" w:type="dxa"/>
            <w:shd w:val="clear" w:color="auto" w:fill="DEEAF6" w:themeFill="accent1" w:themeFillTint="33"/>
          </w:tcPr>
          <w:p w14:paraId="582BF301" w14:textId="77777777" w:rsidR="005E1269" w:rsidRDefault="005E1269" w:rsidP="005E1269">
            <w:pPr>
              <w:jc w:val="center"/>
            </w:pPr>
            <w:r>
              <w:t>Further Assessment</w:t>
            </w:r>
          </w:p>
        </w:tc>
      </w:tr>
      <w:tr w:rsidR="005E1269" w14:paraId="08EA6DFB" w14:textId="77777777" w:rsidTr="00074075">
        <w:trPr>
          <w:trHeight w:hRule="exact" w:val="314"/>
          <w:jc w:val="center"/>
        </w:trPr>
        <w:tc>
          <w:tcPr>
            <w:tcW w:w="990" w:type="dxa"/>
            <w:shd w:val="clear" w:color="auto" w:fill="FFFFFF"/>
          </w:tcPr>
          <w:p w14:paraId="55AB1397" w14:textId="77777777" w:rsidR="005E1269" w:rsidRPr="003120F8" w:rsidRDefault="005E1269" w:rsidP="005E1269">
            <w:pPr>
              <w:keepNext/>
              <w:keepLines/>
              <w:spacing w:after="0" w:line="240" w:lineRule="auto"/>
              <w:jc w:val="center"/>
              <w:rPr>
                <w:color w:val="000000"/>
                <w:sz w:val="22"/>
                <w:szCs w:val="22"/>
              </w:rPr>
            </w:pPr>
            <w:r>
              <w:rPr>
                <w:color w:val="000000"/>
                <w:sz w:val="22"/>
                <w:szCs w:val="22"/>
              </w:rPr>
              <w:t>7</w:t>
            </w:r>
          </w:p>
        </w:tc>
        <w:tc>
          <w:tcPr>
            <w:tcW w:w="1080" w:type="dxa"/>
            <w:shd w:val="clear" w:color="auto" w:fill="FFFFFF"/>
          </w:tcPr>
          <w:p w14:paraId="1F1B60DF" w14:textId="66BA0398" w:rsidR="005E1269" w:rsidRPr="00C11319" w:rsidRDefault="005E1269" w:rsidP="005E1269">
            <w:pPr>
              <w:ind w:right="252"/>
              <w:jc w:val="right"/>
            </w:pPr>
            <w:r w:rsidRPr="00F148B0">
              <w:t>84</w:t>
            </w:r>
          </w:p>
        </w:tc>
        <w:tc>
          <w:tcPr>
            <w:tcW w:w="990" w:type="dxa"/>
            <w:gridSpan w:val="2"/>
            <w:shd w:val="clear" w:color="auto" w:fill="FFFFFF"/>
          </w:tcPr>
          <w:p w14:paraId="78601CC1" w14:textId="45184EEB" w:rsidR="005E1269" w:rsidRPr="00CE4596" w:rsidRDefault="005E1269" w:rsidP="005E1269">
            <w:pPr>
              <w:tabs>
                <w:tab w:val="left" w:pos="432"/>
              </w:tabs>
              <w:ind w:right="72"/>
              <w:jc w:val="right"/>
            </w:pPr>
            <w:r w:rsidRPr="00F148B0">
              <w:t>1.2</w:t>
            </w:r>
            <w:r>
              <w:t>%</w:t>
            </w:r>
          </w:p>
        </w:tc>
        <w:tc>
          <w:tcPr>
            <w:tcW w:w="1309" w:type="dxa"/>
            <w:gridSpan w:val="2"/>
            <w:shd w:val="clear" w:color="auto" w:fill="FFFFFF"/>
          </w:tcPr>
          <w:p w14:paraId="1A3C1ED6" w14:textId="5421BBF3" w:rsidR="005E1269" w:rsidRDefault="005E1269" w:rsidP="005E1269">
            <w:pPr>
              <w:ind w:right="342"/>
              <w:jc w:val="right"/>
            </w:pPr>
            <w:r w:rsidRPr="00F148B0">
              <w:t>99.9%</w:t>
            </w:r>
          </w:p>
        </w:tc>
        <w:tc>
          <w:tcPr>
            <w:tcW w:w="1121" w:type="dxa"/>
            <w:shd w:val="clear" w:color="auto" w:fill="FFFFFF"/>
          </w:tcPr>
          <w:p w14:paraId="0F77C200" w14:textId="4B2A598F" w:rsidR="005E1269" w:rsidRDefault="005E1269" w:rsidP="005E1269">
            <w:pPr>
              <w:ind w:right="44"/>
              <w:jc w:val="center"/>
            </w:pPr>
            <w:r w:rsidRPr="00B277BB">
              <w:t>68</w:t>
            </w:r>
          </w:p>
        </w:tc>
        <w:tc>
          <w:tcPr>
            <w:tcW w:w="900" w:type="dxa"/>
            <w:shd w:val="clear" w:color="auto" w:fill="FFFFFF"/>
          </w:tcPr>
          <w:p w14:paraId="005A2DB4" w14:textId="485E2236" w:rsidR="005E1269" w:rsidRDefault="005E1269" w:rsidP="00074075">
            <w:pPr>
              <w:ind w:right="44"/>
              <w:jc w:val="right"/>
            </w:pPr>
            <w:r w:rsidRPr="00B277BB">
              <w:t>0.9</w:t>
            </w:r>
            <w:r>
              <w:t>%</w:t>
            </w:r>
          </w:p>
        </w:tc>
        <w:tc>
          <w:tcPr>
            <w:tcW w:w="1620" w:type="dxa"/>
            <w:shd w:val="clear" w:color="auto" w:fill="FFFFFF"/>
          </w:tcPr>
          <w:p w14:paraId="1E98129B" w14:textId="14300815" w:rsidR="005E1269" w:rsidRDefault="005E1269" w:rsidP="005E1269">
            <w:pPr>
              <w:jc w:val="center"/>
            </w:pPr>
            <w:r w:rsidRPr="00B277BB">
              <w:t>99.9%</w:t>
            </w:r>
          </w:p>
        </w:tc>
        <w:tc>
          <w:tcPr>
            <w:tcW w:w="1350" w:type="dxa"/>
            <w:shd w:val="clear" w:color="auto" w:fill="FFFFFF"/>
          </w:tcPr>
          <w:p w14:paraId="4B0E9156" w14:textId="77777777" w:rsidR="005E1269" w:rsidRDefault="005E1269" w:rsidP="005E1269">
            <w:pPr>
              <w:jc w:val="center"/>
            </w:pPr>
            <w:r>
              <w:t>Further Assessment</w:t>
            </w:r>
          </w:p>
        </w:tc>
      </w:tr>
      <w:tr w:rsidR="005E1269" w14:paraId="4BDD21A7" w14:textId="77777777" w:rsidTr="00074075">
        <w:trPr>
          <w:trHeight w:hRule="exact" w:val="314"/>
          <w:jc w:val="center"/>
        </w:trPr>
        <w:tc>
          <w:tcPr>
            <w:tcW w:w="990" w:type="dxa"/>
            <w:tcBorders>
              <w:bottom w:val="single" w:sz="4" w:space="0" w:color="auto"/>
            </w:tcBorders>
            <w:shd w:val="clear" w:color="auto" w:fill="DEEAF6" w:themeFill="accent1" w:themeFillTint="33"/>
          </w:tcPr>
          <w:p w14:paraId="2489F294" w14:textId="77777777" w:rsidR="005E1269" w:rsidRPr="00082F45" w:rsidRDefault="005E1269" w:rsidP="005E1269">
            <w:pPr>
              <w:keepNext/>
              <w:keepLines/>
              <w:spacing w:after="0" w:line="240" w:lineRule="auto"/>
              <w:jc w:val="center"/>
              <w:rPr>
                <w:color w:val="000000"/>
                <w:sz w:val="22"/>
                <w:szCs w:val="22"/>
              </w:rPr>
            </w:pPr>
            <w:r w:rsidRPr="00082F45">
              <w:rPr>
                <w:color w:val="000000"/>
                <w:sz w:val="22"/>
                <w:szCs w:val="22"/>
              </w:rPr>
              <w:t>8</w:t>
            </w:r>
          </w:p>
        </w:tc>
        <w:tc>
          <w:tcPr>
            <w:tcW w:w="1080" w:type="dxa"/>
            <w:tcBorders>
              <w:bottom w:val="single" w:sz="4" w:space="0" w:color="auto"/>
            </w:tcBorders>
            <w:shd w:val="clear" w:color="auto" w:fill="DEEAF6" w:themeFill="accent1" w:themeFillTint="33"/>
          </w:tcPr>
          <w:p w14:paraId="5B2BDAAD" w14:textId="49ECB14A" w:rsidR="005E1269" w:rsidRPr="00C11319" w:rsidRDefault="005E1269" w:rsidP="005E1269">
            <w:pPr>
              <w:ind w:right="252"/>
              <w:jc w:val="right"/>
            </w:pPr>
            <w:r w:rsidRPr="00F148B0">
              <w:t>10</w:t>
            </w:r>
          </w:p>
        </w:tc>
        <w:tc>
          <w:tcPr>
            <w:tcW w:w="990" w:type="dxa"/>
            <w:gridSpan w:val="2"/>
            <w:tcBorders>
              <w:bottom w:val="single" w:sz="4" w:space="0" w:color="auto"/>
            </w:tcBorders>
            <w:shd w:val="clear" w:color="auto" w:fill="DEEAF6" w:themeFill="accent1" w:themeFillTint="33"/>
          </w:tcPr>
          <w:p w14:paraId="3C71008E" w14:textId="509868C8" w:rsidR="005E1269" w:rsidRDefault="005E1269" w:rsidP="005E1269">
            <w:pPr>
              <w:tabs>
                <w:tab w:val="left" w:pos="432"/>
              </w:tabs>
              <w:ind w:right="72"/>
              <w:jc w:val="right"/>
            </w:pPr>
            <w:r w:rsidRPr="00F148B0">
              <w:t>0.1</w:t>
            </w:r>
            <w:r>
              <w:t>%</w:t>
            </w:r>
          </w:p>
        </w:tc>
        <w:tc>
          <w:tcPr>
            <w:tcW w:w="1309" w:type="dxa"/>
            <w:gridSpan w:val="2"/>
            <w:tcBorders>
              <w:bottom w:val="single" w:sz="4" w:space="0" w:color="auto"/>
            </w:tcBorders>
            <w:shd w:val="clear" w:color="auto" w:fill="DEEAF6" w:themeFill="accent1" w:themeFillTint="33"/>
          </w:tcPr>
          <w:p w14:paraId="562F1C07" w14:textId="1EDAAC16" w:rsidR="005E1269" w:rsidRDefault="005E1269" w:rsidP="005E1269">
            <w:pPr>
              <w:ind w:right="342"/>
              <w:jc w:val="right"/>
            </w:pPr>
            <w:r w:rsidRPr="00F148B0">
              <w:t>100.0%</w:t>
            </w:r>
          </w:p>
        </w:tc>
        <w:tc>
          <w:tcPr>
            <w:tcW w:w="1121" w:type="dxa"/>
            <w:tcBorders>
              <w:bottom w:val="single" w:sz="4" w:space="0" w:color="auto"/>
            </w:tcBorders>
            <w:shd w:val="clear" w:color="auto" w:fill="DEEAF6" w:themeFill="accent1" w:themeFillTint="33"/>
          </w:tcPr>
          <w:p w14:paraId="68532D94" w14:textId="14367400" w:rsidR="005E1269" w:rsidRDefault="005E1269" w:rsidP="005E1269">
            <w:pPr>
              <w:ind w:right="44"/>
              <w:jc w:val="center"/>
            </w:pPr>
            <w:r w:rsidRPr="00B277BB">
              <w:t>6</w:t>
            </w:r>
          </w:p>
        </w:tc>
        <w:tc>
          <w:tcPr>
            <w:tcW w:w="900" w:type="dxa"/>
            <w:tcBorders>
              <w:bottom w:val="single" w:sz="4" w:space="0" w:color="auto"/>
            </w:tcBorders>
            <w:shd w:val="clear" w:color="auto" w:fill="DEEAF6" w:themeFill="accent1" w:themeFillTint="33"/>
          </w:tcPr>
          <w:p w14:paraId="5A087C54" w14:textId="0CAFB719" w:rsidR="005E1269" w:rsidRDefault="005E1269" w:rsidP="00074075">
            <w:pPr>
              <w:ind w:right="44"/>
              <w:jc w:val="right"/>
            </w:pPr>
            <w:r w:rsidRPr="00B277BB">
              <w:t>0.1</w:t>
            </w:r>
            <w:r>
              <w:t>%</w:t>
            </w:r>
          </w:p>
        </w:tc>
        <w:tc>
          <w:tcPr>
            <w:tcW w:w="1620" w:type="dxa"/>
            <w:tcBorders>
              <w:bottom w:val="single" w:sz="4" w:space="0" w:color="auto"/>
            </w:tcBorders>
            <w:shd w:val="clear" w:color="auto" w:fill="DEEAF6" w:themeFill="accent1" w:themeFillTint="33"/>
          </w:tcPr>
          <w:p w14:paraId="12967C22" w14:textId="0EF86C1B" w:rsidR="005E1269" w:rsidRDefault="005E1269" w:rsidP="005E1269">
            <w:pPr>
              <w:ind w:right="342"/>
              <w:jc w:val="right"/>
            </w:pPr>
            <w:r w:rsidRPr="00B277BB">
              <w:t>100.0%</w:t>
            </w:r>
          </w:p>
        </w:tc>
        <w:tc>
          <w:tcPr>
            <w:tcW w:w="1350" w:type="dxa"/>
            <w:tcBorders>
              <w:bottom w:val="single" w:sz="4" w:space="0" w:color="auto"/>
            </w:tcBorders>
            <w:shd w:val="clear" w:color="auto" w:fill="DEEAF6" w:themeFill="accent1" w:themeFillTint="33"/>
          </w:tcPr>
          <w:p w14:paraId="3224E11F" w14:textId="77777777" w:rsidR="005E1269" w:rsidRDefault="005E1269" w:rsidP="005E1269">
            <w:pPr>
              <w:jc w:val="center"/>
            </w:pPr>
            <w:r>
              <w:t>Further Assessment</w:t>
            </w:r>
          </w:p>
        </w:tc>
      </w:tr>
    </w:tbl>
    <w:p w14:paraId="33331C45" w14:textId="77777777" w:rsidR="001E0CF6" w:rsidRDefault="001E0CF6" w:rsidP="001E0CF6">
      <w:pPr>
        <w:spacing w:line="276" w:lineRule="auto"/>
        <w:rPr>
          <w:rFonts w:eastAsia="SimSun"/>
          <w:i/>
        </w:rPr>
      </w:pPr>
    </w:p>
    <w:p w14:paraId="5687D9A6" w14:textId="05AF592B" w:rsidR="001E0CF6" w:rsidRPr="00BB5EBC" w:rsidRDefault="001E0CF6" w:rsidP="004A0C61">
      <w:pPr>
        <w:spacing w:after="0" w:line="276" w:lineRule="auto"/>
        <w:rPr>
          <w:rFonts w:eastAsia="SimSun"/>
          <w:sz w:val="22"/>
          <w:szCs w:val="22"/>
        </w:rPr>
      </w:pPr>
      <w:r w:rsidRPr="00BB5EBC">
        <w:rPr>
          <w:rFonts w:eastAsia="SimSun"/>
          <w:i/>
          <w:sz w:val="22"/>
          <w:szCs w:val="22"/>
        </w:rPr>
        <w:t xml:space="preserve">Table </w:t>
      </w:r>
      <w:r w:rsidR="004A0C61" w:rsidRPr="00BB5EBC">
        <w:rPr>
          <w:rFonts w:eastAsia="SimSun"/>
          <w:i/>
          <w:sz w:val="22"/>
          <w:szCs w:val="22"/>
        </w:rPr>
        <w:t>4</w:t>
      </w:r>
      <w:r w:rsidRPr="00BB5EBC">
        <w:rPr>
          <w:rFonts w:eastAsia="SimSun"/>
          <w:i/>
          <w:sz w:val="22"/>
          <w:szCs w:val="22"/>
        </w:rPr>
        <w:t xml:space="preserve"> </w:t>
      </w:r>
      <w:r w:rsidRPr="00BB5EBC">
        <w:rPr>
          <w:rFonts w:eastAsia="SimSun"/>
          <w:sz w:val="22"/>
          <w:szCs w:val="22"/>
        </w:rPr>
        <w:t xml:space="preserve">shows probationer recidivism rates by </w:t>
      </w:r>
      <w:r w:rsidR="00DE0A1C">
        <w:rPr>
          <w:rFonts w:eastAsia="SimSun"/>
          <w:sz w:val="22"/>
          <w:szCs w:val="22"/>
        </w:rPr>
        <w:t>MOST</w:t>
      </w:r>
      <w:r w:rsidRPr="00BB5EBC">
        <w:rPr>
          <w:rFonts w:eastAsia="SimSun"/>
          <w:sz w:val="22"/>
          <w:szCs w:val="22"/>
        </w:rPr>
        <w:t xml:space="preserve"> score.  As expected, probationers with a higher </w:t>
      </w:r>
      <w:r w:rsidR="00DE0A1C">
        <w:rPr>
          <w:rFonts w:eastAsia="SimSun"/>
          <w:sz w:val="22"/>
          <w:szCs w:val="22"/>
        </w:rPr>
        <w:t>MOST</w:t>
      </w:r>
      <w:r w:rsidRPr="00BB5EBC">
        <w:rPr>
          <w:rFonts w:eastAsia="SimSun"/>
          <w:sz w:val="22"/>
          <w:szCs w:val="22"/>
        </w:rPr>
        <w:t xml:space="preserve"> score ha</w:t>
      </w:r>
      <w:r w:rsidR="0090208F" w:rsidRPr="00BB5EBC">
        <w:rPr>
          <w:rFonts w:eastAsia="SimSun"/>
          <w:sz w:val="22"/>
          <w:szCs w:val="22"/>
        </w:rPr>
        <w:t>d</w:t>
      </w:r>
      <w:r w:rsidRPr="00BB5EBC">
        <w:rPr>
          <w:rFonts w:eastAsia="SimSun"/>
          <w:sz w:val="22"/>
          <w:szCs w:val="22"/>
        </w:rPr>
        <w:t xml:space="preserve"> higher recidivism rates, both while on supervision and two years post supervision (as measured by a new arrest and a new conviction).</w:t>
      </w:r>
    </w:p>
    <w:p w14:paraId="4C6ADCCB" w14:textId="77777777" w:rsidR="001E0CF6" w:rsidRPr="001E0CF6" w:rsidRDefault="001E0CF6" w:rsidP="001E0CF6">
      <w:pPr>
        <w:spacing w:line="276" w:lineRule="auto"/>
        <w:rPr>
          <w:rFonts w:eastAsia="SimSun"/>
        </w:rPr>
      </w:pPr>
    </w:p>
    <w:p w14:paraId="27A29070" w14:textId="32FC83C4" w:rsidR="00C9220C" w:rsidRDefault="00C9220C" w:rsidP="002B433C">
      <w:pPr>
        <w:pStyle w:val="Caption"/>
        <w:spacing w:after="0"/>
        <w:rPr>
          <w:rFonts w:ascii="Calibri Light" w:eastAsia="SimSun" w:hAnsi="Calibri Light"/>
          <w:color w:val="2E74B5"/>
          <w:sz w:val="36"/>
          <w:szCs w:val="36"/>
        </w:rPr>
      </w:pPr>
      <w:bookmarkStart w:id="12" w:name="_Toc457265466"/>
      <w:r>
        <w:t xml:space="preserve">Table </w:t>
      </w:r>
      <w:fldSimple w:instr=" SEQ Table \* ARABIC ">
        <w:r w:rsidR="000B6181">
          <w:rPr>
            <w:noProof/>
          </w:rPr>
          <w:t>4</w:t>
        </w:r>
      </w:fldSimple>
      <w:r>
        <w:t xml:space="preserve">: Recidivism Rates by </w:t>
      </w:r>
      <w:r w:rsidR="00DE0A1C">
        <w:t>MOST</w:t>
      </w:r>
      <w:r>
        <w:t xml:space="preserve"> Score</w:t>
      </w:r>
      <w:bookmarkEnd w:id="12"/>
    </w:p>
    <w:tbl>
      <w:tblPr>
        <w:tblW w:w="9360" w:type="dxa"/>
        <w:jc w:val="center"/>
        <w:tblLayout w:type="fixed"/>
        <w:tblLook w:val="0420" w:firstRow="1" w:lastRow="0" w:firstColumn="0" w:lastColumn="0" w:noHBand="0" w:noVBand="1"/>
      </w:tblPr>
      <w:tblGrid>
        <w:gridCol w:w="1904"/>
        <w:gridCol w:w="1909"/>
        <w:gridCol w:w="1637"/>
        <w:gridCol w:w="1637"/>
        <w:gridCol w:w="2273"/>
      </w:tblGrid>
      <w:tr w:rsidR="00C9220C" w:rsidRPr="00A4382B" w14:paraId="7A7F4A0C" w14:textId="77777777" w:rsidTr="00684DBF">
        <w:trPr>
          <w:trHeight w:val="291"/>
          <w:jc w:val="center"/>
        </w:trPr>
        <w:tc>
          <w:tcPr>
            <w:tcW w:w="1885" w:type="dxa"/>
            <w:tcBorders>
              <w:top w:val="single" w:sz="4" w:space="0" w:color="auto"/>
              <w:bottom w:val="single" w:sz="4" w:space="0" w:color="auto"/>
            </w:tcBorders>
            <w:shd w:val="clear" w:color="auto" w:fill="auto"/>
          </w:tcPr>
          <w:p w14:paraId="29C0335A" w14:textId="18678281" w:rsidR="00C9220C" w:rsidRPr="00A4382B" w:rsidRDefault="00DE0A1C" w:rsidP="00684DBF">
            <w:pPr>
              <w:keepNext/>
              <w:keepLines/>
              <w:spacing w:after="0" w:line="240" w:lineRule="auto"/>
              <w:jc w:val="center"/>
              <w:rPr>
                <w:b/>
                <w:color w:val="000000"/>
              </w:rPr>
            </w:pPr>
            <w:r>
              <w:rPr>
                <w:b/>
                <w:color w:val="000000"/>
              </w:rPr>
              <w:t>MOST</w:t>
            </w:r>
            <w:r w:rsidR="00C9220C" w:rsidRPr="00A4382B">
              <w:rPr>
                <w:b/>
                <w:color w:val="000000"/>
              </w:rPr>
              <w:t xml:space="preserve"> Score</w:t>
            </w:r>
          </w:p>
        </w:tc>
        <w:tc>
          <w:tcPr>
            <w:tcW w:w="1890" w:type="dxa"/>
            <w:tcBorders>
              <w:top w:val="single" w:sz="4" w:space="0" w:color="auto"/>
              <w:bottom w:val="single" w:sz="4" w:space="0" w:color="auto"/>
            </w:tcBorders>
            <w:shd w:val="clear" w:color="auto" w:fill="auto"/>
          </w:tcPr>
          <w:p w14:paraId="4D7ED418" w14:textId="110AC2B3" w:rsidR="00C9220C" w:rsidRPr="00A4382B" w:rsidRDefault="00C9220C" w:rsidP="00CE765E">
            <w:pPr>
              <w:keepNext/>
              <w:keepLines/>
              <w:spacing w:after="0" w:line="240" w:lineRule="auto"/>
              <w:jc w:val="center"/>
              <w:rPr>
                <w:b/>
                <w:color w:val="000000"/>
              </w:rPr>
            </w:pPr>
            <w:r>
              <w:rPr>
                <w:b/>
                <w:color w:val="000000"/>
              </w:rPr>
              <w:t>In-Program Recidivism Rate</w:t>
            </w:r>
          </w:p>
        </w:tc>
        <w:tc>
          <w:tcPr>
            <w:tcW w:w="1620" w:type="dxa"/>
            <w:tcBorders>
              <w:top w:val="single" w:sz="4" w:space="0" w:color="auto"/>
              <w:bottom w:val="single" w:sz="4" w:space="0" w:color="auto"/>
            </w:tcBorders>
          </w:tcPr>
          <w:p w14:paraId="31025F12" w14:textId="7E118B2E" w:rsidR="00C9220C" w:rsidRDefault="00C9220C" w:rsidP="00CE765E">
            <w:pPr>
              <w:keepNext/>
              <w:keepLines/>
              <w:spacing w:after="0" w:line="240" w:lineRule="auto"/>
              <w:jc w:val="center"/>
              <w:rPr>
                <w:b/>
                <w:color w:val="000000"/>
              </w:rPr>
            </w:pPr>
            <w:r>
              <w:rPr>
                <w:b/>
                <w:color w:val="000000"/>
              </w:rPr>
              <w:t>Two Year Post Supervision</w:t>
            </w:r>
          </w:p>
          <w:p w14:paraId="159B72BD" w14:textId="4305FAC6" w:rsidR="00C9220C" w:rsidRPr="00A4382B" w:rsidRDefault="00C9220C" w:rsidP="00CE765E">
            <w:pPr>
              <w:keepNext/>
              <w:keepLines/>
              <w:spacing w:after="0" w:line="240" w:lineRule="auto"/>
              <w:jc w:val="center"/>
              <w:rPr>
                <w:b/>
                <w:color w:val="000000"/>
              </w:rPr>
            </w:pPr>
            <w:r>
              <w:rPr>
                <w:b/>
                <w:color w:val="000000"/>
              </w:rPr>
              <w:t>Re-Arrest Rate</w:t>
            </w:r>
          </w:p>
        </w:tc>
        <w:tc>
          <w:tcPr>
            <w:tcW w:w="1620" w:type="dxa"/>
            <w:tcBorders>
              <w:top w:val="single" w:sz="4" w:space="0" w:color="auto"/>
              <w:bottom w:val="single" w:sz="4" w:space="0" w:color="auto"/>
            </w:tcBorders>
          </w:tcPr>
          <w:p w14:paraId="078D8438" w14:textId="2B828ED4" w:rsidR="00C9220C" w:rsidRPr="00A4382B" w:rsidRDefault="00C9220C" w:rsidP="00CE765E">
            <w:pPr>
              <w:keepNext/>
              <w:keepLines/>
              <w:spacing w:after="0" w:line="240" w:lineRule="auto"/>
              <w:jc w:val="center"/>
              <w:rPr>
                <w:b/>
                <w:color w:val="000000"/>
              </w:rPr>
            </w:pPr>
            <w:r>
              <w:rPr>
                <w:b/>
                <w:color w:val="000000"/>
              </w:rPr>
              <w:t>T</w:t>
            </w:r>
            <w:r w:rsidR="00B347A0">
              <w:rPr>
                <w:b/>
                <w:color w:val="000000"/>
              </w:rPr>
              <w:t>wo Y</w:t>
            </w:r>
            <w:r>
              <w:rPr>
                <w:b/>
                <w:color w:val="000000"/>
              </w:rPr>
              <w:t>ear Post Supervision Conviction Rate</w:t>
            </w:r>
          </w:p>
        </w:tc>
        <w:tc>
          <w:tcPr>
            <w:tcW w:w="2250" w:type="dxa"/>
            <w:tcBorders>
              <w:top w:val="single" w:sz="4" w:space="0" w:color="auto"/>
              <w:bottom w:val="single" w:sz="4" w:space="0" w:color="auto"/>
            </w:tcBorders>
          </w:tcPr>
          <w:p w14:paraId="5B161DBA" w14:textId="77777777" w:rsidR="00C9220C" w:rsidRPr="00A4382B" w:rsidRDefault="00C9220C" w:rsidP="00684DBF">
            <w:pPr>
              <w:keepNext/>
              <w:keepLines/>
              <w:spacing w:after="0" w:line="240" w:lineRule="auto"/>
              <w:jc w:val="center"/>
              <w:rPr>
                <w:b/>
                <w:color w:val="000000"/>
              </w:rPr>
            </w:pPr>
            <w:r w:rsidRPr="00A4382B">
              <w:rPr>
                <w:b/>
                <w:color w:val="000000"/>
              </w:rPr>
              <w:t>Risk Level</w:t>
            </w:r>
          </w:p>
        </w:tc>
      </w:tr>
      <w:tr w:rsidR="00C9220C" w14:paraId="60E2A990" w14:textId="77777777" w:rsidTr="002B433C">
        <w:trPr>
          <w:trHeight w:hRule="exact" w:val="314"/>
          <w:jc w:val="center"/>
        </w:trPr>
        <w:tc>
          <w:tcPr>
            <w:tcW w:w="1885" w:type="dxa"/>
            <w:tcBorders>
              <w:top w:val="single" w:sz="4" w:space="0" w:color="auto"/>
            </w:tcBorders>
            <w:shd w:val="clear" w:color="auto" w:fill="DEEAF6" w:themeFill="accent1" w:themeFillTint="33"/>
          </w:tcPr>
          <w:p w14:paraId="0048BAA1" w14:textId="77777777" w:rsidR="00C9220C" w:rsidRDefault="00C9220C" w:rsidP="00C9220C">
            <w:pPr>
              <w:keepNext/>
              <w:keepLines/>
              <w:spacing w:after="0" w:line="240" w:lineRule="auto"/>
              <w:jc w:val="center"/>
              <w:rPr>
                <w:color w:val="000000"/>
                <w:sz w:val="22"/>
                <w:szCs w:val="22"/>
              </w:rPr>
            </w:pPr>
            <w:r>
              <w:rPr>
                <w:color w:val="000000"/>
                <w:sz w:val="22"/>
                <w:szCs w:val="22"/>
              </w:rPr>
              <w:t>0</w:t>
            </w:r>
          </w:p>
        </w:tc>
        <w:tc>
          <w:tcPr>
            <w:tcW w:w="1890" w:type="dxa"/>
            <w:tcBorders>
              <w:top w:val="single" w:sz="4" w:space="0" w:color="auto"/>
            </w:tcBorders>
            <w:shd w:val="clear" w:color="auto" w:fill="DEEAF6" w:themeFill="accent1" w:themeFillTint="33"/>
          </w:tcPr>
          <w:p w14:paraId="012C672B" w14:textId="2FD4CB33" w:rsidR="00C9220C" w:rsidRPr="00C11319" w:rsidRDefault="00BB5EBC" w:rsidP="00C9220C">
            <w:pPr>
              <w:ind w:right="72"/>
              <w:jc w:val="center"/>
            </w:pPr>
            <w:r>
              <w:t xml:space="preserve">   </w:t>
            </w:r>
            <w:r w:rsidR="00C9220C" w:rsidRPr="008D6EC7">
              <w:t>41.7%</w:t>
            </w:r>
            <w:r>
              <w:t>*</w:t>
            </w:r>
          </w:p>
        </w:tc>
        <w:tc>
          <w:tcPr>
            <w:tcW w:w="1620" w:type="dxa"/>
            <w:tcBorders>
              <w:top w:val="single" w:sz="4" w:space="0" w:color="auto"/>
            </w:tcBorders>
            <w:shd w:val="clear" w:color="auto" w:fill="DEEAF6" w:themeFill="accent1" w:themeFillTint="33"/>
          </w:tcPr>
          <w:p w14:paraId="1F7E8456" w14:textId="6E25141A" w:rsidR="00C9220C" w:rsidRDefault="00C9220C" w:rsidP="00C9220C">
            <w:pPr>
              <w:ind w:right="-108"/>
              <w:jc w:val="center"/>
            </w:pPr>
            <w:r w:rsidRPr="008D6EC7">
              <w:t>25.0%</w:t>
            </w:r>
          </w:p>
        </w:tc>
        <w:tc>
          <w:tcPr>
            <w:tcW w:w="1620" w:type="dxa"/>
            <w:tcBorders>
              <w:top w:val="single" w:sz="4" w:space="0" w:color="auto"/>
            </w:tcBorders>
            <w:shd w:val="clear" w:color="auto" w:fill="DEEAF6" w:themeFill="accent1" w:themeFillTint="33"/>
          </w:tcPr>
          <w:p w14:paraId="53A7A36E" w14:textId="357E8136" w:rsidR="00C9220C" w:rsidRDefault="00C9220C" w:rsidP="00C9220C">
            <w:pPr>
              <w:jc w:val="center"/>
            </w:pPr>
            <w:r w:rsidRPr="008D6EC7">
              <w:t>12.5%</w:t>
            </w:r>
          </w:p>
        </w:tc>
        <w:tc>
          <w:tcPr>
            <w:tcW w:w="2250" w:type="dxa"/>
            <w:tcBorders>
              <w:top w:val="single" w:sz="4" w:space="0" w:color="auto"/>
            </w:tcBorders>
            <w:shd w:val="clear" w:color="auto" w:fill="DEEAF6" w:themeFill="accent1" w:themeFillTint="33"/>
          </w:tcPr>
          <w:p w14:paraId="61359D5B" w14:textId="77777777" w:rsidR="00C9220C" w:rsidRDefault="00C9220C" w:rsidP="00C9220C">
            <w:pPr>
              <w:jc w:val="center"/>
            </w:pPr>
            <w:r>
              <w:t>Low</w:t>
            </w:r>
          </w:p>
        </w:tc>
      </w:tr>
      <w:tr w:rsidR="00C9220C" w14:paraId="651C9581" w14:textId="77777777" w:rsidTr="002B433C">
        <w:trPr>
          <w:trHeight w:hRule="exact" w:val="314"/>
          <w:jc w:val="center"/>
        </w:trPr>
        <w:tc>
          <w:tcPr>
            <w:tcW w:w="1885" w:type="dxa"/>
            <w:shd w:val="clear" w:color="auto" w:fill="auto"/>
          </w:tcPr>
          <w:p w14:paraId="728FDCAA" w14:textId="77777777" w:rsidR="00C9220C" w:rsidRDefault="00C9220C" w:rsidP="00C9220C">
            <w:pPr>
              <w:keepNext/>
              <w:keepLines/>
              <w:spacing w:after="0" w:line="240" w:lineRule="auto"/>
              <w:jc w:val="center"/>
              <w:rPr>
                <w:color w:val="000000"/>
                <w:sz w:val="22"/>
                <w:szCs w:val="22"/>
              </w:rPr>
            </w:pPr>
            <w:r>
              <w:rPr>
                <w:color w:val="000000"/>
                <w:sz w:val="22"/>
                <w:szCs w:val="22"/>
              </w:rPr>
              <w:t>1</w:t>
            </w:r>
          </w:p>
        </w:tc>
        <w:tc>
          <w:tcPr>
            <w:tcW w:w="1890" w:type="dxa"/>
            <w:shd w:val="clear" w:color="auto" w:fill="auto"/>
          </w:tcPr>
          <w:p w14:paraId="1411606B" w14:textId="332703A2" w:rsidR="00C9220C" w:rsidRPr="00C11319" w:rsidRDefault="00C9220C" w:rsidP="00C9220C">
            <w:pPr>
              <w:ind w:right="72"/>
              <w:jc w:val="center"/>
            </w:pPr>
            <w:r w:rsidRPr="008D6EC7">
              <w:t>10.2%</w:t>
            </w:r>
          </w:p>
        </w:tc>
        <w:tc>
          <w:tcPr>
            <w:tcW w:w="1620" w:type="dxa"/>
            <w:shd w:val="clear" w:color="auto" w:fill="auto"/>
          </w:tcPr>
          <w:p w14:paraId="79ACA9AE" w14:textId="2BC10F8E" w:rsidR="00C9220C" w:rsidRDefault="00C9220C" w:rsidP="00C9220C">
            <w:pPr>
              <w:ind w:right="-108"/>
              <w:jc w:val="center"/>
            </w:pPr>
            <w:r w:rsidRPr="008D6EC7">
              <w:t>25.5%</w:t>
            </w:r>
          </w:p>
        </w:tc>
        <w:tc>
          <w:tcPr>
            <w:tcW w:w="1620" w:type="dxa"/>
          </w:tcPr>
          <w:p w14:paraId="6FF67CFB" w14:textId="19843D1E" w:rsidR="00C9220C" w:rsidRDefault="00C9220C" w:rsidP="00C9220C">
            <w:pPr>
              <w:jc w:val="center"/>
            </w:pPr>
            <w:r w:rsidRPr="008D6EC7">
              <w:t>14.5%</w:t>
            </w:r>
          </w:p>
        </w:tc>
        <w:tc>
          <w:tcPr>
            <w:tcW w:w="2250" w:type="dxa"/>
          </w:tcPr>
          <w:p w14:paraId="5E25A44A" w14:textId="77777777" w:rsidR="00C9220C" w:rsidRDefault="00C9220C" w:rsidP="00C9220C">
            <w:pPr>
              <w:jc w:val="center"/>
            </w:pPr>
            <w:r>
              <w:t>Low</w:t>
            </w:r>
          </w:p>
        </w:tc>
      </w:tr>
      <w:tr w:rsidR="00C9220C" w14:paraId="49B770E9" w14:textId="77777777" w:rsidTr="002B433C">
        <w:trPr>
          <w:trHeight w:hRule="exact" w:val="314"/>
          <w:jc w:val="center"/>
        </w:trPr>
        <w:tc>
          <w:tcPr>
            <w:tcW w:w="1885" w:type="dxa"/>
            <w:shd w:val="clear" w:color="auto" w:fill="DEEAF6" w:themeFill="accent1" w:themeFillTint="33"/>
          </w:tcPr>
          <w:p w14:paraId="14A061EA" w14:textId="77777777" w:rsidR="00C9220C" w:rsidRPr="003120F8" w:rsidRDefault="00C9220C" w:rsidP="00C9220C">
            <w:pPr>
              <w:keepNext/>
              <w:keepLines/>
              <w:spacing w:after="0" w:line="240" w:lineRule="auto"/>
              <w:jc w:val="center"/>
              <w:rPr>
                <w:color w:val="000000"/>
                <w:sz w:val="22"/>
                <w:szCs w:val="22"/>
              </w:rPr>
            </w:pPr>
            <w:r>
              <w:rPr>
                <w:color w:val="000000"/>
                <w:sz w:val="22"/>
                <w:szCs w:val="22"/>
              </w:rPr>
              <w:t>2</w:t>
            </w:r>
          </w:p>
        </w:tc>
        <w:tc>
          <w:tcPr>
            <w:tcW w:w="1890" w:type="dxa"/>
            <w:shd w:val="clear" w:color="auto" w:fill="DEEAF6" w:themeFill="accent1" w:themeFillTint="33"/>
          </w:tcPr>
          <w:p w14:paraId="67D8FEA2" w14:textId="2F4F0DC0" w:rsidR="00C9220C" w:rsidRPr="00C11319" w:rsidRDefault="00C9220C" w:rsidP="00C9220C">
            <w:pPr>
              <w:ind w:right="72"/>
              <w:jc w:val="center"/>
            </w:pPr>
            <w:r w:rsidRPr="008D6EC7">
              <w:t>16.4%</w:t>
            </w:r>
          </w:p>
        </w:tc>
        <w:tc>
          <w:tcPr>
            <w:tcW w:w="1620" w:type="dxa"/>
            <w:shd w:val="clear" w:color="auto" w:fill="DEEAF6" w:themeFill="accent1" w:themeFillTint="33"/>
          </w:tcPr>
          <w:p w14:paraId="0AAD88A3" w14:textId="57816454" w:rsidR="00C9220C" w:rsidRPr="00CE4596" w:rsidRDefault="00C9220C" w:rsidP="00C9220C">
            <w:pPr>
              <w:ind w:right="-108"/>
              <w:jc w:val="center"/>
            </w:pPr>
            <w:r w:rsidRPr="008D6EC7">
              <w:t>32.1%</w:t>
            </w:r>
          </w:p>
        </w:tc>
        <w:tc>
          <w:tcPr>
            <w:tcW w:w="1620" w:type="dxa"/>
            <w:shd w:val="clear" w:color="auto" w:fill="DEEAF6" w:themeFill="accent1" w:themeFillTint="33"/>
          </w:tcPr>
          <w:p w14:paraId="3E5F8B63" w14:textId="10654437" w:rsidR="00C9220C" w:rsidRDefault="00C9220C" w:rsidP="00C9220C">
            <w:pPr>
              <w:jc w:val="center"/>
            </w:pPr>
            <w:r w:rsidRPr="008D6EC7">
              <w:t>19.4%</w:t>
            </w:r>
          </w:p>
        </w:tc>
        <w:tc>
          <w:tcPr>
            <w:tcW w:w="2250" w:type="dxa"/>
            <w:shd w:val="clear" w:color="auto" w:fill="DEEAF6" w:themeFill="accent1" w:themeFillTint="33"/>
          </w:tcPr>
          <w:p w14:paraId="72733B50" w14:textId="77777777" w:rsidR="00C9220C" w:rsidRDefault="00C9220C" w:rsidP="00C9220C">
            <w:pPr>
              <w:jc w:val="center"/>
            </w:pPr>
            <w:r>
              <w:t>Low</w:t>
            </w:r>
          </w:p>
        </w:tc>
      </w:tr>
      <w:tr w:rsidR="00C9220C" w14:paraId="5BBB1142" w14:textId="77777777" w:rsidTr="002B433C">
        <w:trPr>
          <w:trHeight w:hRule="exact" w:val="314"/>
          <w:jc w:val="center"/>
        </w:trPr>
        <w:tc>
          <w:tcPr>
            <w:tcW w:w="1885" w:type="dxa"/>
            <w:shd w:val="clear" w:color="auto" w:fill="FFFFFF"/>
          </w:tcPr>
          <w:p w14:paraId="1D73766F" w14:textId="77777777" w:rsidR="00C9220C" w:rsidRPr="003120F8" w:rsidRDefault="00C9220C" w:rsidP="00C9220C">
            <w:pPr>
              <w:keepNext/>
              <w:keepLines/>
              <w:spacing w:after="0" w:line="240" w:lineRule="auto"/>
              <w:jc w:val="center"/>
              <w:rPr>
                <w:color w:val="000000"/>
                <w:sz w:val="22"/>
                <w:szCs w:val="22"/>
              </w:rPr>
            </w:pPr>
            <w:r>
              <w:rPr>
                <w:color w:val="000000"/>
                <w:sz w:val="22"/>
                <w:szCs w:val="22"/>
              </w:rPr>
              <w:t>3</w:t>
            </w:r>
          </w:p>
        </w:tc>
        <w:tc>
          <w:tcPr>
            <w:tcW w:w="1890" w:type="dxa"/>
            <w:shd w:val="clear" w:color="auto" w:fill="FFFFFF"/>
          </w:tcPr>
          <w:p w14:paraId="7193475B" w14:textId="6F94A460" w:rsidR="00C9220C" w:rsidRPr="00C11319" w:rsidRDefault="00C9220C" w:rsidP="00C9220C">
            <w:pPr>
              <w:ind w:right="72"/>
              <w:jc w:val="center"/>
            </w:pPr>
            <w:r w:rsidRPr="008D6EC7">
              <w:t>23.5%</w:t>
            </w:r>
          </w:p>
        </w:tc>
        <w:tc>
          <w:tcPr>
            <w:tcW w:w="1620" w:type="dxa"/>
            <w:shd w:val="clear" w:color="auto" w:fill="FFFFFF"/>
          </w:tcPr>
          <w:p w14:paraId="3A254F64" w14:textId="381EDBCA" w:rsidR="00C9220C" w:rsidRPr="00CE4596" w:rsidRDefault="00C9220C" w:rsidP="00C9220C">
            <w:pPr>
              <w:ind w:right="-108"/>
              <w:jc w:val="center"/>
            </w:pPr>
            <w:r w:rsidRPr="008D6EC7">
              <w:t>40.6%</w:t>
            </w:r>
          </w:p>
        </w:tc>
        <w:tc>
          <w:tcPr>
            <w:tcW w:w="1620" w:type="dxa"/>
            <w:shd w:val="clear" w:color="auto" w:fill="FFFFFF"/>
          </w:tcPr>
          <w:p w14:paraId="4463875E" w14:textId="1ED7E025" w:rsidR="00C9220C" w:rsidRDefault="00C9220C" w:rsidP="00C9220C">
            <w:pPr>
              <w:jc w:val="center"/>
            </w:pPr>
            <w:r w:rsidRPr="008D6EC7">
              <w:t>24.4%</w:t>
            </w:r>
          </w:p>
        </w:tc>
        <w:tc>
          <w:tcPr>
            <w:tcW w:w="2250" w:type="dxa"/>
            <w:shd w:val="clear" w:color="auto" w:fill="FFFFFF"/>
          </w:tcPr>
          <w:p w14:paraId="394D0B66" w14:textId="77777777" w:rsidR="00C9220C" w:rsidRDefault="00C9220C" w:rsidP="00C9220C">
            <w:pPr>
              <w:jc w:val="center"/>
            </w:pPr>
            <w:r>
              <w:t>Further Assessment</w:t>
            </w:r>
          </w:p>
        </w:tc>
      </w:tr>
      <w:tr w:rsidR="00C9220C" w14:paraId="089DC553" w14:textId="77777777" w:rsidTr="002B433C">
        <w:trPr>
          <w:trHeight w:hRule="exact" w:val="307"/>
          <w:jc w:val="center"/>
        </w:trPr>
        <w:tc>
          <w:tcPr>
            <w:tcW w:w="1885" w:type="dxa"/>
            <w:shd w:val="clear" w:color="auto" w:fill="DEEAF6" w:themeFill="accent1" w:themeFillTint="33"/>
          </w:tcPr>
          <w:p w14:paraId="3291FC93" w14:textId="77777777" w:rsidR="00C9220C" w:rsidRPr="003120F8" w:rsidRDefault="00C9220C" w:rsidP="00C9220C">
            <w:pPr>
              <w:keepNext/>
              <w:keepLines/>
              <w:spacing w:after="0" w:line="240" w:lineRule="auto"/>
              <w:jc w:val="center"/>
              <w:rPr>
                <w:color w:val="000000"/>
                <w:sz w:val="22"/>
                <w:szCs w:val="22"/>
              </w:rPr>
            </w:pPr>
            <w:r>
              <w:rPr>
                <w:color w:val="000000"/>
                <w:sz w:val="22"/>
                <w:szCs w:val="22"/>
              </w:rPr>
              <w:t>4</w:t>
            </w:r>
          </w:p>
        </w:tc>
        <w:tc>
          <w:tcPr>
            <w:tcW w:w="1890" w:type="dxa"/>
            <w:shd w:val="clear" w:color="auto" w:fill="DEEAF6" w:themeFill="accent1" w:themeFillTint="33"/>
          </w:tcPr>
          <w:p w14:paraId="259366F3" w14:textId="62BA574D" w:rsidR="00C9220C" w:rsidRPr="00C11319" w:rsidRDefault="00C9220C" w:rsidP="00C9220C">
            <w:pPr>
              <w:ind w:right="72"/>
              <w:jc w:val="center"/>
            </w:pPr>
            <w:r w:rsidRPr="008D6EC7">
              <w:t>29.2%</w:t>
            </w:r>
          </w:p>
        </w:tc>
        <w:tc>
          <w:tcPr>
            <w:tcW w:w="1620" w:type="dxa"/>
            <w:shd w:val="clear" w:color="auto" w:fill="DEEAF6" w:themeFill="accent1" w:themeFillTint="33"/>
          </w:tcPr>
          <w:p w14:paraId="22E14010" w14:textId="1539F596" w:rsidR="00C9220C" w:rsidRPr="00CE4596" w:rsidRDefault="00C9220C" w:rsidP="00C9220C">
            <w:pPr>
              <w:ind w:right="-108"/>
              <w:jc w:val="center"/>
            </w:pPr>
            <w:r w:rsidRPr="008D6EC7">
              <w:t>43.7%</w:t>
            </w:r>
          </w:p>
        </w:tc>
        <w:tc>
          <w:tcPr>
            <w:tcW w:w="1620" w:type="dxa"/>
            <w:shd w:val="clear" w:color="auto" w:fill="DEEAF6" w:themeFill="accent1" w:themeFillTint="33"/>
          </w:tcPr>
          <w:p w14:paraId="366359BD" w14:textId="6F6E4D3D" w:rsidR="00C9220C" w:rsidRDefault="00C9220C" w:rsidP="00C9220C">
            <w:pPr>
              <w:jc w:val="center"/>
            </w:pPr>
            <w:r w:rsidRPr="008D6EC7">
              <w:t>28.2%</w:t>
            </w:r>
          </w:p>
        </w:tc>
        <w:tc>
          <w:tcPr>
            <w:tcW w:w="2250" w:type="dxa"/>
            <w:shd w:val="clear" w:color="auto" w:fill="DEEAF6" w:themeFill="accent1" w:themeFillTint="33"/>
          </w:tcPr>
          <w:p w14:paraId="1C767CC8" w14:textId="77777777" w:rsidR="00C9220C" w:rsidRDefault="00C9220C" w:rsidP="00C9220C">
            <w:pPr>
              <w:jc w:val="center"/>
            </w:pPr>
            <w:r>
              <w:t>Further Assessment</w:t>
            </w:r>
          </w:p>
        </w:tc>
      </w:tr>
      <w:tr w:rsidR="00C9220C" w14:paraId="08C3BEE7" w14:textId="77777777" w:rsidTr="002B433C">
        <w:trPr>
          <w:trHeight w:hRule="exact" w:val="314"/>
          <w:jc w:val="center"/>
        </w:trPr>
        <w:tc>
          <w:tcPr>
            <w:tcW w:w="1885" w:type="dxa"/>
            <w:shd w:val="clear" w:color="auto" w:fill="FFFFFF"/>
          </w:tcPr>
          <w:p w14:paraId="27A7AB44" w14:textId="77777777" w:rsidR="00C9220C" w:rsidRPr="003120F8" w:rsidRDefault="00C9220C" w:rsidP="00C9220C">
            <w:pPr>
              <w:keepNext/>
              <w:keepLines/>
              <w:spacing w:after="0" w:line="240" w:lineRule="auto"/>
              <w:jc w:val="center"/>
              <w:rPr>
                <w:color w:val="000000"/>
                <w:sz w:val="22"/>
                <w:szCs w:val="22"/>
              </w:rPr>
            </w:pPr>
            <w:r>
              <w:rPr>
                <w:color w:val="000000"/>
                <w:sz w:val="22"/>
                <w:szCs w:val="22"/>
              </w:rPr>
              <w:t>5</w:t>
            </w:r>
          </w:p>
        </w:tc>
        <w:tc>
          <w:tcPr>
            <w:tcW w:w="1890" w:type="dxa"/>
            <w:shd w:val="clear" w:color="auto" w:fill="FFFFFF"/>
          </w:tcPr>
          <w:p w14:paraId="66620653" w14:textId="1684BD7D" w:rsidR="00C9220C" w:rsidRPr="00C11319" w:rsidRDefault="00C9220C" w:rsidP="00C9220C">
            <w:pPr>
              <w:ind w:right="72"/>
              <w:jc w:val="center"/>
            </w:pPr>
            <w:r w:rsidRPr="008D6EC7">
              <w:t>36.9%</w:t>
            </w:r>
          </w:p>
        </w:tc>
        <w:tc>
          <w:tcPr>
            <w:tcW w:w="1620" w:type="dxa"/>
            <w:shd w:val="clear" w:color="auto" w:fill="FFFFFF"/>
          </w:tcPr>
          <w:p w14:paraId="599987F3" w14:textId="53895049" w:rsidR="00C9220C" w:rsidRPr="00CE4596" w:rsidRDefault="00C9220C" w:rsidP="00C9220C">
            <w:pPr>
              <w:ind w:right="-108"/>
              <w:jc w:val="center"/>
            </w:pPr>
            <w:r w:rsidRPr="008D6EC7">
              <w:t>49.9%</w:t>
            </w:r>
          </w:p>
        </w:tc>
        <w:tc>
          <w:tcPr>
            <w:tcW w:w="1620" w:type="dxa"/>
            <w:shd w:val="clear" w:color="auto" w:fill="FFFFFF"/>
          </w:tcPr>
          <w:p w14:paraId="72016165" w14:textId="25A59E8A" w:rsidR="00C9220C" w:rsidRDefault="00C9220C" w:rsidP="00C9220C">
            <w:pPr>
              <w:jc w:val="center"/>
            </w:pPr>
            <w:r w:rsidRPr="008D6EC7">
              <w:t>32.3%</w:t>
            </w:r>
          </w:p>
        </w:tc>
        <w:tc>
          <w:tcPr>
            <w:tcW w:w="2250" w:type="dxa"/>
            <w:shd w:val="clear" w:color="auto" w:fill="FFFFFF"/>
          </w:tcPr>
          <w:p w14:paraId="3A026404" w14:textId="77777777" w:rsidR="00C9220C" w:rsidRDefault="00C9220C" w:rsidP="00C9220C">
            <w:pPr>
              <w:jc w:val="center"/>
            </w:pPr>
            <w:r>
              <w:t>Further Assessment</w:t>
            </w:r>
          </w:p>
        </w:tc>
      </w:tr>
      <w:tr w:rsidR="00C9220C" w14:paraId="0DC15D46" w14:textId="77777777" w:rsidTr="002B433C">
        <w:trPr>
          <w:trHeight w:hRule="exact" w:val="314"/>
          <w:jc w:val="center"/>
        </w:trPr>
        <w:tc>
          <w:tcPr>
            <w:tcW w:w="1885" w:type="dxa"/>
            <w:shd w:val="clear" w:color="auto" w:fill="DEEAF6" w:themeFill="accent1" w:themeFillTint="33"/>
          </w:tcPr>
          <w:p w14:paraId="587F6867" w14:textId="77777777" w:rsidR="00C9220C" w:rsidRPr="003120F8" w:rsidRDefault="00C9220C" w:rsidP="00C9220C">
            <w:pPr>
              <w:keepNext/>
              <w:keepLines/>
              <w:spacing w:after="0" w:line="240" w:lineRule="auto"/>
              <w:jc w:val="center"/>
              <w:rPr>
                <w:color w:val="000000"/>
                <w:sz w:val="22"/>
                <w:szCs w:val="22"/>
              </w:rPr>
            </w:pPr>
            <w:r>
              <w:rPr>
                <w:color w:val="000000"/>
                <w:sz w:val="22"/>
                <w:szCs w:val="22"/>
              </w:rPr>
              <w:t>6</w:t>
            </w:r>
          </w:p>
        </w:tc>
        <w:tc>
          <w:tcPr>
            <w:tcW w:w="1890" w:type="dxa"/>
            <w:shd w:val="clear" w:color="auto" w:fill="DEEAF6" w:themeFill="accent1" w:themeFillTint="33"/>
          </w:tcPr>
          <w:p w14:paraId="2AD51202" w14:textId="232B2865" w:rsidR="00C9220C" w:rsidRPr="00C11319" w:rsidRDefault="00C9220C" w:rsidP="00C9220C">
            <w:pPr>
              <w:ind w:right="72"/>
              <w:jc w:val="center"/>
            </w:pPr>
            <w:r w:rsidRPr="008D6EC7">
              <w:t>38.7%</w:t>
            </w:r>
          </w:p>
        </w:tc>
        <w:tc>
          <w:tcPr>
            <w:tcW w:w="1620" w:type="dxa"/>
            <w:shd w:val="clear" w:color="auto" w:fill="DEEAF6" w:themeFill="accent1" w:themeFillTint="33"/>
          </w:tcPr>
          <w:p w14:paraId="4B20A15B" w14:textId="6ABCC27E" w:rsidR="00C9220C" w:rsidRPr="00CE4596" w:rsidRDefault="00C9220C" w:rsidP="00C9220C">
            <w:pPr>
              <w:ind w:right="-108"/>
              <w:jc w:val="center"/>
            </w:pPr>
            <w:r w:rsidRPr="008D6EC7">
              <w:t>55.1%</w:t>
            </w:r>
          </w:p>
        </w:tc>
        <w:tc>
          <w:tcPr>
            <w:tcW w:w="1620" w:type="dxa"/>
            <w:shd w:val="clear" w:color="auto" w:fill="DEEAF6" w:themeFill="accent1" w:themeFillTint="33"/>
          </w:tcPr>
          <w:p w14:paraId="3DDAF69A" w14:textId="173CA746" w:rsidR="00C9220C" w:rsidRDefault="00C9220C" w:rsidP="00C9220C">
            <w:pPr>
              <w:jc w:val="center"/>
            </w:pPr>
            <w:r w:rsidRPr="008D6EC7">
              <w:t>38.3%</w:t>
            </w:r>
          </w:p>
        </w:tc>
        <w:tc>
          <w:tcPr>
            <w:tcW w:w="2250" w:type="dxa"/>
            <w:shd w:val="clear" w:color="auto" w:fill="DEEAF6" w:themeFill="accent1" w:themeFillTint="33"/>
          </w:tcPr>
          <w:p w14:paraId="143343EB" w14:textId="77777777" w:rsidR="00C9220C" w:rsidRDefault="00C9220C" w:rsidP="00C9220C">
            <w:pPr>
              <w:jc w:val="center"/>
            </w:pPr>
            <w:r>
              <w:t>Further Assessment</w:t>
            </w:r>
          </w:p>
        </w:tc>
      </w:tr>
      <w:tr w:rsidR="00C9220C" w14:paraId="229A7EF8" w14:textId="77777777" w:rsidTr="002B433C">
        <w:trPr>
          <w:trHeight w:hRule="exact" w:val="314"/>
          <w:jc w:val="center"/>
        </w:trPr>
        <w:tc>
          <w:tcPr>
            <w:tcW w:w="1885" w:type="dxa"/>
            <w:shd w:val="clear" w:color="auto" w:fill="FFFFFF"/>
          </w:tcPr>
          <w:p w14:paraId="4E24042C" w14:textId="77777777" w:rsidR="00C9220C" w:rsidRPr="003120F8" w:rsidRDefault="00C9220C" w:rsidP="00C9220C">
            <w:pPr>
              <w:keepNext/>
              <w:keepLines/>
              <w:spacing w:after="0" w:line="240" w:lineRule="auto"/>
              <w:jc w:val="center"/>
              <w:rPr>
                <w:color w:val="000000"/>
                <w:sz w:val="22"/>
                <w:szCs w:val="22"/>
              </w:rPr>
            </w:pPr>
            <w:r>
              <w:rPr>
                <w:color w:val="000000"/>
                <w:sz w:val="22"/>
                <w:szCs w:val="22"/>
              </w:rPr>
              <w:t>7</w:t>
            </w:r>
          </w:p>
        </w:tc>
        <w:tc>
          <w:tcPr>
            <w:tcW w:w="1890" w:type="dxa"/>
            <w:shd w:val="clear" w:color="auto" w:fill="FFFFFF"/>
          </w:tcPr>
          <w:p w14:paraId="56C0D93C" w14:textId="03301EC0" w:rsidR="00C9220C" w:rsidRPr="00C11319" w:rsidRDefault="00C9220C" w:rsidP="00C9220C">
            <w:pPr>
              <w:ind w:right="72"/>
              <w:jc w:val="center"/>
            </w:pPr>
            <w:r w:rsidRPr="008D6EC7">
              <w:t>53.9%</w:t>
            </w:r>
          </w:p>
        </w:tc>
        <w:tc>
          <w:tcPr>
            <w:tcW w:w="1620" w:type="dxa"/>
            <w:shd w:val="clear" w:color="auto" w:fill="FFFFFF"/>
          </w:tcPr>
          <w:p w14:paraId="3F5AB70D" w14:textId="0912D0DF" w:rsidR="00C9220C" w:rsidRPr="00CE4596" w:rsidRDefault="00C9220C" w:rsidP="00C9220C">
            <w:pPr>
              <w:ind w:right="-108"/>
              <w:jc w:val="center"/>
            </w:pPr>
            <w:r w:rsidRPr="008D6EC7">
              <w:t>59.9%</w:t>
            </w:r>
          </w:p>
        </w:tc>
        <w:tc>
          <w:tcPr>
            <w:tcW w:w="1620" w:type="dxa"/>
            <w:shd w:val="clear" w:color="auto" w:fill="FFFFFF"/>
          </w:tcPr>
          <w:p w14:paraId="162D48EA" w14:textId="05A9EE99" w:rsidR="00C9220C" w:rsidRDefault="00C9220C" w:rsidP="00C9220C">
            <w:pPr>
              <w:jc w:val="center"/>
            </w:pPr>
            <w:r w:rsidRPr="008D6EC7">
              <w:t>43.4%</w:t>
            </w:r>
          </w:p>
        </w:tc>
        <w:tc>
          <w:tcPr>
            <w:tcW w:w="2250" w:type="dxa"/>
            <w:shd w:val="clear" w:color="auto" w:fill="FFFFFF"/>
          </w:tcPr>
          <w:p w14:paraId="6252EEA8" w14:textId="77777777" w:rsidR="00C9220C" w:rsidRDefault="00C9220C" w:rsidP="00C9220C">
            <w:pPr>
              <w:jc w:val="center"/>
            </w:pPr>
            <w:r>
              <w:t>Further Assessment</w:t>
            </w:r>
          </w:p>
        </w:tc>
      </w:tr>
      <w:tr w:rsidR="00C9220C" w14:paraId="1C814E39" w14:textId="77777777" w:rsidTr="002B433C">
        <w:trPr>
          <w:trHeight w:hRule="exact" w:val="314"/>
          <w:jc w:val="center"/>
        </w:trPr>
        <w:tc>
          <w:tcPr>
            <w:tcW w:w="1885" w:type="dxa"/>
            <w:tcBorders>
              <w:bottom w:val="single" w:sz="4" w:space="0" w:color="auto"/>
            </w:tcBorders>
            <w:shd w:val="clear" w:color="auto" w:fill="DEEAF6" w:themeFill="accent1" w:themeFillTint="33"/>
          </w:tcPr>
          <w:p w14:paraId="1C05C511" w14:textId="77777777" w:rsidR="00C9220C" w:rsidRPr="00082F45" w:rsidRDefault="00C9220C" w:rsidP="00C9220C">
            <w:pPr>
              <w:keepNext/>
              <w:keepLines/>
              <w:spacing w:after="0" w:line="240" w:lineRule="auto"/>
              <w:jc w:val="center"/>
              <w:rPr>
                <w:color w:val="000000"/>
                <w:sz w:val="22"/>
                <w:szCs w:val="22"/>
              </w:rPr>
            </w:pPr>
            <w:r w:rsidRPr="00082F45">
              <w:rPr>
                <w:color w:val="000000"/>
                <w:sz w:val="22"/>
                <w:szCs w:val="22"/>
              </w:rPr>
              <w:t>8</w:t>
            </w:r>
          </w:p>
        </w:tc>
        <w:tc>
          <w:tcPr>
            <w:tcW w:w="1890" w:type="dxa"/>
            <w:tcBorders>
              <w:bottom w:val="single" w:sz="4" w:space="0" w:color="auto"/>
            </w:tcBorders>
            <w:shd w:val="clear" w:color="auto" w:fill="DEEAF6" w:themeFill="accent1" w:themeFillTint="33"/>
          </w:tcPr>
          <w:p w14:paraId="2465CFE7" w14:textId="377069FF" w:rsidR="00C9220C" w:rsidRPr="00C11319" w:rsidRDefault="00C9220C" w:rsidP="00C9220C">
            <w:pPr>
              <w:ind w:right="72"/>
              <w:jc w:val="center"/>
            </w:pPr>
            <w:r w:rsidRPr="008D6EC7">
              <w:t>50.0%</w:t>
            </w:r>
          </w:p>
        </w:tc>
        <w:tc>
          <w:tcPr>
            <w:tcW w:w="1620" w:type="dxa"/>
            <w:tcBorders>
              <w:bottom w:val="single" w:sz="4" w:space="0" w:color="auto"/>
            </w:tcBorders>
            <w:shd w:val="clear" w:color="auto" w:fill="DEEAF6" w:themeFill="accent1" w:themeFillTint="33"/>
          </w:tcPr>
          <w:p w14:paraId="70E5A9A1" w14:textId="6BB1080D" w:rsidR="00C9220C" w:rsidRDefault="00C9220C" w:rsidP="00C9220C">
            <w:pPr>
              <w:ind w:right="-108"/>
              <w:jc w:val="center"/>
            </w:pPr>
            <w:r w:rsidRPr="008D6EC7">
              <w:t>50.0%</w:t>
            </w:r>
          </w:p>
        </w:tc>
        <w:tc>
          <w:tcPr>
            <w:tcW w:w="1620" w:type="dxa"/>
            <w:tcBorders>
              <w:bottom w:val="single" w:sz="4" w:space="0" w:color="auto"/>
            </w:tcBorders>
            <w:shd w:val="clear" w:color="auto" w:fill="DEEAF6" w:themeFill="accent1" w:themeFillTint="33"/>
          </w:tcPr>
          <w:p w14:paraId="35A98817" w14:textId="5F85D273" w:rsidR="00C9220C" w:rsidRDefault="00C9220C" w:rsidP="00C9220C">
            <w:pPr>
              <w:jc w:val="center"/>
            </w:pPr>
            <w:r w:rsidRPr="008D6EC7">
              <w:t>50.0%</w:t>
            </w:r>
          </w:p>
        </w:tc>
        <w:tc>
          <w:tcPr>
            <w:tcW w:w="2250" w:type="dxa"/>
            <w:tcBorders>
              <w:bottom w:val="single" w:sz="4" w:space="0" w:color="auto"/>
            </w:tcBorders>
            <w:shd w:val="clear" w:color="auto" w:fill="DEEAF6" w:themeFill="accent1" w:themeFillTint="33"/>
          </w:tcPr>
          <w:p w14:paraId="43D6A4E9" w14:textId="77777777" w:rsidR="00C9220C" w:rsidRDefault="00C9220C" w:rsidP="00C9220C">
            <w:pPr>
              <w:jc w:val="center"/>
            </w:pPr>
            <w:r>
              <w:t>Further Assessment</w:t>
            </w:r>
          </w:p>
        </w:tc>
      </w:tr>
      <w:tr w:rsidR="00AB68FA" w14:paraId="3371D5A0" w14:textId="77777777" w:rsidTr="002B433C">
        <w:trPr>
          <w:trHeight w:hRule="exact" w:val="314"/>
          <w:jc w:val="center"/>
        </w:trPr>
        <w:tc>
          <w:tcPr>
            <w:tcW w:w="1885" w:type="dxa"/>
            <w:tcBorders>
              <w:top w:val="single" w:sz="4" w:space="0" w:color="auto"/>
              <w:bottom w:val="single" w:sz="4" w:space="0" w:color="auto"/>
            </w:tcBorders>
            <w:shd w:val="clear" w:color="auto" w:fill="auto"/>
          </w:tcPr>
          <w:p w14:paraId="10BC984A" w14:textId="311D28E7" w:rsidR="00AB68FA" w:rsidRPr="00AB68FA" w:rsidRDefault="00AB68FA" w:rsidP="00C9220C">
            <w:pPr>
              <w:keepNext/>
              <w:keepLines/>
              <w:spacing w:after="0" w:line="240" w:lineRule="auto"/>
              <w:jc w:val="center"/>
              <w:rPr>
                <w:b/>
                <w:color w:val="000000"/>
                <w:sz w:val="22"/>
                <w:szCs w:val="22"/>
              </w:rPr>
            </w:pPr>
            <w:r w:rsidRPr="00AB68FA">
              <w:rPr>
                <w:b/>
                <w:color w:val="000000"/>
                <w:sz w:val="22"/>
                <w:szCs w:val="22"/>
              </w:rPr>
              <w:t>Average</w:t>
            </w:r>
          </w:p>
        </w:tc>
        <w:tc>
          <w:tcPr>
            <w:tcW w:w="1890" w:type="dxa"/>
            <w:tcBorders>
              <w:top w:val="single" w:sz="4" w:space="0" w:color="auto"/>
              <w:bottom w:val="single" w:sz="4" w:space="0" w:color="auto"/>
            </w:tcBorders>
            <w:shd w:val="clear" w:color="auto" w:fill="auto"/>
          </w:tcPr>
          <w:p w14:paraId="2E2AF82B" w14:textId="46B6EE39" w:rsidR="00AB68FA" w:rsidRPr="00AB68FA" w:rsidRDefault="00AB68FA" w:rsidP="00C9220C">
            <w:pPr>
              <w:ind w:right="72"/>
              <w:jc w:val="center"/>
              <w:rPr>
                <w:b/>
              </w:rPr>
            </w:pPr>
            <w:r>
              <w:rPr>
                <w:b/>
              </w:rPr>
              <w:t>20.2%</w:t>
            </w:r>
          </w:p>
        </w:tc>
        <w:tc>
          <w:tcPr>
            <w:tcW w:w="1620" w:type="dxa"/>
            <w:tcBorders>
              <w:top w:val="single" w:sz="4" w:space="0" w:color="auto"/>
              <w:bottom w:val="single" w:sz="4" w:space="0" w:color="auto"/>
            </w:tcBorders>
            <w:shd w:val="clear" w:color="auto" w:fill="auto"/>
          </w:tcPr>
          <w:p w14:paraId="417F66AF" w14:textId="72DDE568" w:rsidR="00AB68FA" w:rsidRPr="00AB68FA" w:rsidRDefault="00AB68FA" w:rsidP="00C9220C">
            <w:pPr>
              <w:ind w:right="-108"/>
              <w:jc w:val="center"/>
              <w:rPr>
                <w:b/>
              </w:rPr>
            </w:pPr>
            <w:r>
              <w:rPr>
                <w:b/>
              </w:rPr>
              <w:t>35.5%</w:t>
            </w:r>
          </w:p>
        </w:tc>
        <w:tc>
          <w:tcPr>
            <w:tcW w:w="1620" w:type="dxa"/>
            <w:tcBorders>
              <w:top w:val="single" w:sz="4" w:space="0" w:color="auto"/>
              <w:bottom w:val="single" w:sz="4" w:space="0" w:color="auto"/>
            </w:tcBorders>
            <w:shd w:val="clear" w:color="auto" w:fill="auto"/>
          </w:tcPr>
          <w:p w14:paraId="4F9311FA" w14:textId="45B6CBC7" w:rsidR="00AB68FA" w:rsidRPr="00AB68FA" w:rsidRDefault="00AB68FA" w:rsidP="00C9220C">
            <w:pPr>
              <w:jc w:val="center"/>
              <w:rPr>
                <w:b/>
              </w:rPr>
            </w:pPr>
            <w:r>
              <w:rPr>
                <w:b/>
              </w:rPr>
              <w:t>21.8%</w:t>
            </w:r>
          </w:p>
        </w:tc>
        <w:tc>
          <w:tcPr>
            <w:tcW w:w="2250" w:type="dxa"/>
            <w:tcBorders>
              <w:top w:val="single" w:sz="4" w:space="0" w:color="auto"/>
              <w:bottom w:val="single" w:sz="4" w:space="0" w:color="auto"/>
            </w:tcBorders>
            <w:shd w:val="clear" w:color="auto" w:fill="auto"/>
          </w:tcPr>
          <w:p w14:paraId="58258BD2" w14:textId="77777777" w:rsidR="00AB68FA" w:rsidRDefault="00AB68FA" w:rsidP="00C9220C">
            <w:pPr>
              <w:jc w:val="center"/>
            </w:pPr>
          </w:p>
        </w:tc>
      </w:tr>
    </w:tbl>
    <w:p w14:paraId="769B4FA3" w14:textId="11842F5C" w:rsidR="00470B7E" w:rsidRPr="00BB5EBC" w:rsidRDefault="00BB5EBC" w:rsidP="00BB5EBC">
      <w:pPr>
        <w:rPr>
          <w:sz w:val="18"/>
          <w:szCs w:val="18"/>
        </w:rPr>
      </w:pPr>
      <w:r w:rsidRPr="00BB5EBC">
        <w:rPr>
          <w:sz w:val="18"/>
          <w:szCs w:val="18"/>
        </w:rPr>
        <w:t>*This finding is a likely the result of small sample size.</w:t>
      </w:r>
    </w:p>
    <w:p w14:paraId="1F7D7C57" w14:textId="77777777" w:rsidR="00BB5EBC" w:rsidRDefault="00BB5EBC" w:rsidP="004A0C61">
      <w:pPr>
        <w:spacing w:after="0" w:line="276" w:lineRule="auto"/>
        <w:rPr>
          <w:rFonts w:eastAsia="SimSun"/>
          <w:i/>
        </w:rPr>
      </w:pPr>
    </w:p>
    <w:p w14:paraId="40057F10" w14:textId="131C9640" w:rsidR="001E0CF6" w:rsidRDefault="004A0C61" w:rsidP="004A0C61">
      <w:pPr>
        <w:spacing w:after="0" w:line="276" w:lineRule="auto"/>
        <w:rPr>
          <w:rFonts w:eastAsia="SimSun"/>
        </w:rPr>
      </w:pPr>
      <w:r w:rsidRPr="00BB5EBC">
        <w:rPr>
          <w:rFonts w:eastAsia="SimSun"/>
          <w:i/>
          <w:sz w:val="22"/>
          <w:szCs w:val="22"/>
        </w:rPr>
        <w:t xml:space="preserve">Table </w:t>
      </w:r>
      <w:r w:rsidR="001E0CF6" w:rsidRPr="00BB5EBC">
        <w:rPr>
          <w:rFonts w:eastAsia="SimSun"/>
          <w:i/>
          <w:sz w:val="22"/>
          <w:szCs w:val="22"/>
        </w:rPr>
        <w:t xml:space="preserve">5 </w:t>
      </w:r>
      <w:r w:rsidR="001E0CF6" w:rsidRPr="00BB5EBC">
        <w:rPr>
          <w:rFonts w:eastAsia="SimSun"/>
          <w:sz w:val="22"/>
          <w:szCs w:val="22"/>
        </w:rPr>
        <w:t xml:space="preserve">shows probationer recidivism rates by gender and </w:t>
      </w:r>
      <w:r w:rsidR="00DE0A1C">
        <w:rPr>
          <w:rFonts w:eastAsia="SimSun"/>
          <w:sz w:val="22"/>
          <w:szCs w:val="22"/>
        </w:rPr>
        <w:t>MOST</w:t>
      </w:r>
      <w:r w:rsidR="001E0CF6" w:rsidRPr="00BB5EBC">
        <w:rPr>
          <w:rFonts w:eastAsia="SimSun"/>
          <w:sz w:val="22"/>
          <w:szCs w:val="22"/>
        </w:rPr>
        <w:t xml:space="preserve"> score.  There </w:t>
      </w:r>
      <w:r w:rsidR="0090208F" w:rsidRPr="00BB5EBC">
        <w:rPr>
          <w:rFonts w:eastAsia="SimSun"/>
          <w:sz w:val="22"/>
          <w:szCs w:val="22"/>
        </w:rPr>
        <w:t xml:space="preserve">were </w:t>
      </w:r>
      <w:r w:rsidR="001E0CF6" w:rsidRPr="00BB5EBC">
        <w:rPr>
          <w:rFonts w:eastAsia="SimSun"/>
          <w:sz w:val="22"/>
          <w:szCs w:val="22"/>
        </w:rPr>
        <w:t>differences in how well</w:t>
      </w:r>
      <w:r w:rsidR="00AD7CCA">
        <w:rPr>
          <w:rFonts w:eastAsia="SimSun"/>
          <w:sz w:val="22"/>
          <w:szCs w:val="22"/>
        </w:rPr>
        <w:t xml:space="preserve"> the </w:t>
      </w:r>
      <w:r w:rsidR="00DE0A1C">
        <w:rPr>
          <w:rFonts w:eastAsia="SimSun"/>
          <w:sz w:val="22"/>
          <w:szCs w:val="22"/>
        </w:rPr>
        <w:t>MOST</w:t>
      </w:r>
      <w:r w:rsidR="00AD7CCA">
        <w:rPr>
          <w:rFonts w:eastAsia="SimSun"/>
          <w:sz w:val="22"/>
          <w:szCs w:val="22"/>
        </w:rPr>
        <w:t xml:space="preserve"> predicted </w:t>
      </w:r>
      <w:r w:rsidR="001E0CF6" w:rsidRPr="00BB5EBC">
        <w:rPr>
          <w:rFonts w:eastAsia="SimSun"/>
          <w:sz w:val="22"/>
          <w:szCs w:val="22"/>
        </w:rPr>
        <w:t xml:space="preserve">recidivism based on gender.  Specifically, while </w:t>
      </w:r>
      <w:r w:rsidR="00DE0A1C">
        <w:rPr>
          <w:rFonts w:eastAsia="SimSun"/>
          <w:sz w:val="22"/>
          <w:szCs w:val="22"/>
        </w:rPr>
        <w:t>MOST</w:t>
      </w:r>
      <w:r w:rsidR="001E0CF6" w:rsidRPr="00BB5EBC">
        <w:rPr>
          <w:rFonts w:eastAsia="SimSun"/>
          <w:sz w:val="22"/>
          <w:szCs w:val="22"/>
        </w:rPr>
        <w:t xml:space="preserve"> scores </w:t>
      </w:r>
      <w:r w:rsidR="0090208F" w:rsidRPr="00BB5EBC">
        <w:rPr>
          <w:rFonts w:eastAsia="SimSun"/>
          <w:sz w:val="22"/>
          <w:szCs w:val="22"/>
        </w:rPr>
        <w:t>did</w:t>
      </w:r>
      <w:r w:rsidR="001E0CF6" w:rsidRPr="00BB5EBC">
        <w:rPr>
          <w:rFonts w:eastAsia="SimSun"/>
          <w:sz w:val="22"/>
          <w:szCs w:val="22"/>
        </w:rPr>
        <w:t xml:space="preserve"> a good job predicting recidivism in male probationers, </w:t>
      </w:r>
      <w:r w:rsidRPr="00BB5EBC">
        <w:rPr>
          <w:rFonts w:eastAsia="SimSun"/>
          <w:sz w:val="22"/>
          <w:szCs w:val="22"/>
        </w:rPr>
        <w:t>t</w:t>
      </w:r>
      <w:r w:rsidR="0090208F" w:rsidRPr="00BB5EBC">
        <w:rPr>
          <w:rFonts w:eastAsia="SimSun"/>
          <w:sz w:val="22"/>
          <w:szCs w:val="22"/>
        </w:rPr>
        <w:t xml:space="preserve">he </w:t>
      </w:r>
      <w:r w:rsidR="00DE0A1C">
        <w:rPr>
          <w:rFonts w:eastAsia="SimSun"/>
          <w:sz w:val="22"/>
          <w:szCs w:val="22"/>
        </w:rPr>
        <w:t>MOST</w:t>
      </w:r>
      <w:r w:rsidR="0090208F" w:rsidRPr="00BB5EBC">
        <w:rPr>
          <w:rFonts w:eastAsia="SimSun"/>
          <w:sz w:val="22"/>
          <w:szCs w:val="22"/>
        </w:rPr>
        <w:t xml:space="preserve"> was</w:t>
      </w:r>
      <w:r w:rsidR="001E0CF6" w:rsidRPr="00BB5EBC">
        <w:rPr>
          <w:rFonts w:eastAsia="SimSun"/>
          <w:sz w:val="22"/>
          <w:szCs w:val="22"/>
        </w:rPr>
        <w:t xml:space="preserve"> less effective in predicting female recidivism under the</w:t>
      </w:r>
      <w:r w:rsidR="001E0CF6">
        <w:rPr>
          <w:rFonts w:eastAsia="SimSun"/>
        </w:rPr>
        <w:t xml:space="preserve"> current scoring</w:t>
      </w:r>
      <w:r w:rsidR="006713BB">
        <w:rPr>
          <w:rFonts w:eastAsia="SimSun"/>
        </w:rPr>
        <w:t xml:space="preserve"> system as evidenced by the two-</w:t>
      </w:r>
      <w:r w:rsidR="001E0CF6">
        <w:rPr>
          <w:rFonts w:eastAsia="SimSun"/>
        </w:rPr>
        <w:t xml:space="preserve">year post-supervision conviction rates of female probationers with </w:t>
      </w:r>
      <w:r w:rsidR="00DE0A1C">
        <w:rPr>
          <w:rFonts w:eastAsia="SimSun"/>
        </w:rPr>
        <w:t>MOST</w:t>
      </w:r>
      <w:r w:rsidR="001E0CF6">
        <w:rPr>
          <w:rFonts w:eastAsia="SimSun"/>
        </w:rPr>
        <w:t xml:space="preserve"> scores of 3, 4 and 5.</w:t>
      </w:r>
    </w:p>
    <w:p w14:paraId="4ABCCE32" w14:textId="77777777" w:rsidR="00931775" w:rsidRPr="00931775" w:rsidRDefault="00931775" w:rsidP="004A0C61">
      <w:pPr>
        <w:spacing w:after="0" w:line="276" w:lineRule="auto"/>
        <w:rPr>
          <w:rFonts w:eastAsia="SimSun"/>
          <w:sz w:val="18"/>
        </w:rPr>
      </w:pPr>
    </w:p>
    <w:p w14:paraId="5D41E24E" w14:textId="352F3810" w:rsidR="00C9220C" w:rsidRDefault="00C9220C" w:rsidP="002B433C">
      <w:pPr>
        <w:pStyle w:val="Caption"/>
        <w:spacing w:after="0"/>
        <w:rPr>
          <w:rFonts w:ascii="Calibri Light" w:eastAsia="SimSun" w:hAnsi="Calibri Light"/>
          <w:color w:val="2E74B5"/>
          <w:sz w:val="36"/>
          <w:szCs w:val="36"/>
        </w:rPr>
      </w:pPr>
      <w:bookmarkStart w:id="13" w:name="_Toc457265467"/>
      <w:r>
        <w:t xml:space="preserve">Table </w:t>
      </w:r>
      <w:fldSimple w:instr=" SEQ Table \* ARABIC ">
        <w:r w:rsidR="000B6181">
          <w:rPr>
            <w:noProof/>
          </w:rPr>
          <w:t>5</w:t>
        </w:r>
      </w:fldSimple>
      <w:r>
        <w:t xml:space="preserve">: Recidivism Rates by Gender and </w:t>
      </w:r>
      <w:r w:rsidR="00DE0A1C">
        <w:t>MOST</w:t>
      </w:r>
      <w:r>
        <w:t xml:space="preserve"> Score</w:t>
      </w:r>
      <w:bookmarkEnd w:id="13"/>
    </w:p>
    <w:tbl>
      <w:tblPr>
        <w:tblW w:w="9630" w:type="dxa"/>
        <w:jc w:val="center"/>
        <w:tblLayout w:type="fixed"/>
        <w:tblLook w:val="0420" w:firstRow="1" w:lastRow="0" w:firstColumn="0" w:lastColumn="0" w:noHBand="0" w:noVBand="1"/>
      </w:tblPr>
      <w:tblGrid>
        <w:gridCol w:w="816"/>
        <w:gridCol w:w="1054"/>
        <w:gridCol w:w="1269"/>
        <w:gridCol w:w="1413"/>
        <w:gridCol w:w="1054"/>
        <w:gridCol w:w="1269"/>
        <w:gridCol w:w="1341"/>
        <w:gridCol w:w="1414"/>
      </w:tblGrid>
      <w:tr w:rsidR="000956BF" w:rsidRPr="00A4382B" w14:paraId="13252B42" w14:textId="77777777" w:rsidTr="00E8244F">
        <w:trPr>
          <w:trHeight w:hRule="exact" w:val="314"/>
          <w:jc w:val="center"/>
        </w:trPr>
        <w:tc>
          <w:tcPr>
            <w:tcW w:w="816" w:type="dxa"/>
            <w:vMerge w:val="restart"/>
            <w:tcBorders>
              <w:top w:val="single" w:sz="4" w:space="0" w:color="auto"/>
              <w:right w:val="single" w:sz="4" w:space="0" w:color="auto"/>
            </w:tcBorders>
            <w:shd w:val="clear" w:color="auto" w:fill="auto"/>
          </w:tcPr>
          <w:p w14:paraId="0CF43DF9" w14:textId="77777777" w:rsidR="00684DBF" w:rsidRDefault="00684DBF" w:rsidP="00684DBF">
            <w:pPr>
              <w:keepNext/>
              <w:keepLines/>
              <w:spacing w:before="40" w:after="0" w:line="240" w:lineRule="auto"/>
              <w:jc w:val="center"/>
              <w:rPr>
                <w:b/>
                <w:color w:val="000000"/>
              </w:rPr>
            </w:pPr>
          </w:p>
          <w:p w14:paraId="4DB19E15" w14:textId="3B0D6BFB" w:rsidR="000956BF" w:rsidRDefault="000956BF" w:rsidP="00684DBF">
            <w:pPr>
              <w:keepNext/>
              <w:keepLines/>
              <w:spacing w:before="40" w:after="0" w:line="240" w:lineRule="auto"/>
              <w:jc w:val="center"/>
              <w:rPr>
                <w:b/>
                <w:color w:val="000000"/>
              </w:rPr>
            </w:pPr>
            <w:r>
              <w:rPr>
                <w:b/>
                <w:color w:val="000000"/>
              </w:rPr>
              <w:t>MOST</w:t>
            </w:r>
          </w:p>
          <w:p w14:paraId="7FCBF40F" w14:textId="320A629F" w:rsidR="000956BF" w:rsidRPr="00A4382B" w:rsidRDefault="000956BF" w:rsidP="00E8244F">
            <w:pPr>
              <w:keepNext/>
              <w:keepLines/>
              <w:spacing w:after="0" w:line="240" w:lineRule="auto"/>
              <w:ind w:left="-117"/>
              <w:jc w:val="center"/>
              <w:rPr>
                <w:b/>
                <w:color w:val="000000"/>
              </w:rPr>
            </w:pPr>
            <w:r w:rsidRPr="00A4382B">
              <w:rPr>
                <w:b/>
                <w:color w:val="000000"/>
              </w:rPr>
              <w:t>Score</w:t>
            </w:r>
          </w:p>
        </w:tc>
        <w:tc>
          <w:tcPr>
            <w:tcW w:w="3736" w:type="dxa"/>
            <w:gridSpan w:val="3"/>
            <w:tcBorders>
              <w:top w:val="single" w:sz="4" w:space="0" w:color="auto"/>
              <w:left w:val="single" w:sz="4" w:space="0" w:color="auto"/>
              <w:bottom w:val="single" w:sz="4" w:space="0" w:color="auto"/>
              <w:right w:val="single" w:sz="4" w:space="0" w:color="auto"/>
            </w:tcBorders>
            <w:shd w:val="clear" w:color="auto" w:fill="auto"/>
          </w:tcPr>
          <w:p w14:paraId="4E5ED62A" w14:textId="77777777" w:rsidR="000956BF" w:rsidRDefault="000956BF" w:rsidP="00B37035">
            <w:pPr>
              <w:jc w:val="center"/>
              <w:rPr>
                <w:b/>
              </w:rPr>
            </w:pPr>
            <w:r>
              <w:rPr>
                <w:b/>
              </w:rPr>
              <w:t>Male Probationers</w:t>
            </w:r>
          </w:p>
        </w:tc>
        <w:tc>
          <w:tcPr>
            <w:tcW w:w="3664" w:type="dxa"/>
            <w:gridSpan w:val="3"/>
            <w:tcBorders>
              <w:top w:val="single" w:sz="4" w:space="0" w:color="auto"/>
              <w:left w:val="single" w:sz="4" w:space="0" w:color="auto"/>
              <w:bottom w:val="single" w:sz="4" w:space="0" w:color="auto"/>
              <w:right w:val="single" w:sz="4" w:space="0" w:color="auto"/>
            </w:tcBorders>
            <w:shd w:val="clear" w:color="auto" w:fill="auto"/>
          </w:tcPr>
          <w:p w14:paraId="274AE6B2" w14:textId="77777777" w:rsidR="000956BF" w:rsidRDefault="000956BF" w:rsidP="00B37035">
            <w:pPr>
              <w:jc w:val="center"/>
              <w:rPr>
                <w:b/>
              </w:rPr>
            </w:pPr>
            <w:r>
              <w:rPr>
                <w:b/>
              </w:rPr>
              <w:t>Female Probationers</w:t>
            </w:r>
          </w:p>
        </w:tc>
        <w:tc>
          <w:tcPr>
            <w:tcW w:w="1414" w:type="dxa"/>
            <w:vMerge w:val="restart"/>
            <w:tcBorders>
              <w:top w:val="single" w:sz="4" w:space="0" w:color="auto"/>
              <w:left w:val="single" w:sz="4" w:space="0" w:color="auto"/>
            </w:tcBorders>
            <w:shd w:val="clear" w:color="auto" w:fill="auto"/>
          </w:tcPr>
          <w:p w14:paraId="420D755A" w14:textId="77777777" w:rsidR="00684DBF" w:rsidRDefault="00684DBF" w:rsidP="00684DBF">
            <w:pPr>
              <w:spacing w:after="0"/>
              <w:jc w:val="center"/>
              <w:rPr>
                <w:b/>
              </w:rPr>
            </w:pPr>
          </w:p>
          <w:p w14:paraId="7F81018B" w14:textId="633D0637" w:rsidR="000956BF" w:rsidRPr="00A4382B" w:rsidRDefault="000956BF" w:rsidP="00684DBF">
            <w:pPr>
              <w:spacing w:before="40" w:after="0"/>
              <w:jc w:val="center"/>
              <w:rPr>
                <w:b/>
              </w:rPr>
            </w:pPr>
            <w:r w:rsidRPr="00A4382B">
              <w:rPr>
                <w:b/>
              </w:rPr>
              <w:t>Risk Leve</w:t>
            </w:r>
            <w:r>
              <w:rPr>
                <w:b/>
              </w:rPr>
              <w:t>l</w:t>
            </w:r>
          </w:p>
        </w:tc>
      </w:tr>
      <w:tr w:rsidR="000956BF" w:rsidRPr="00A4382B" w14:paraId="7A82C4BA" w14:textId="77777777" w:rsidTr="00E8244F">
        <w:trPr>
          <w:trHeight w:hRule="exact" w:val="1288"/>
          <w:jc w:val="center"/>
        </w:trPr>
        <w:tc>
          <w:tcPr>
            <w:tcW w:w="816" w:type="dxa"/>
            <w:vMerge/>
            <w:tcBorders>
              <w:bottom w:val="single" w:sz="4" w:space="0" w:color="auto"/>
              <w:right w:val="single" w:sz="4" w:space="0" w:color="auto"/>
            </w:tcBorders>
            <w:shd w:val="clear" w:color="auto" w:fill="auto"/>
          </w:tcPr>
          <w:p w14:paraId="13F93CE6" w14:textId="0A39279E" w:rsidR="000956BF" w:rsidRPr="00670A32" w:rsidRDefault="000956BF" w:rsidP="00EF1F19">
            <w:pPr>
              <w:keepNext/>
              <w:keepLines/>
              <w:spacing w:after="0" w:line="240" w:lineRule="auto"/>
              <w:jc w:val="center"/>
              <w:rPr>
                <w:color w:val="000000"/>
              </w:rPr>
            </w:pPr>
          </w:p>
        </w:tc>
        <w:tc>
          <w:tcPr>
            <w:tcW w:w="1054" w:type="dxa"/>
            <w:tcBorders>
              <w:top w:val="single" w:sz="4" w:space="0" w:color="auto"/>
              <w:left w:val="single" w:sz="4" w:space="0" w:color="auto"/>
              <w:bottom w:val="single" w:sz="4" w:space="0" w:color="auto"/>
            </w:tcBorders>
            <w:shd w:val="clear" w:color="auto" w:fill="auto"/>
          </w:tcPr>
          <w:p w14:paraId="5BA206B0" w14:textId="6BC491B0" w:rsidR="000956BF" w:rsidRPr="00115938" w:rsidRDefault="000956BF" w:rsidP="00CE765E">
            <w:pPr>
              <w:spacing w:after="0" w:line="240" w:lineRule="auto"/>
              <w:jc w:val="center"/>
              <w:rPr>
                <w:b/>
              </w:rPr>
            </w:pPr>
            <w:r w:rsidRPr="00115938">
              <w:rPr>
                <w:b/>
              </w:rPr>
              <w:t>In-Program R</w:t>
            </w:r>
            <w:r>
              <w:rPr>
                <w:b/>
              </w:rPr>
              <w:t xml:space="preserve">e-Arrest </w:t>
            </w:r>
            <w:r w:rsidRPr="00115938">
              <w:rPr>
                <w:b/>
              </w:rPr>
              <w:t>Rate</w:t>
            </w:r>
          </w:p>
        </w:tc>
        <w:tc>
          <w:tcPr>
            <w:tcW w:w="1269" w:type="dxa"/>
            <w:tcBorders>
              <w:top w:val="single" w:sz="4" w:space="0" w:color="auto"/>
              <w:bottom w:val="single" w:sz="4" w:space="0" w:color="auto"/>
            </w:tcBorders>
            <w:shd w:val="clear" w:color="auto" w:fill="auto"/>
          </w:tcPr>
          <w:p w14:paraId="4943FD9F" w14:textId="77777777" w:rsidR="000956BF" w:rsidRDefault="000956BF" w:rsidP="00CE765E">
            <w:pPr>
              <w:spacing w:after="0" w:line="240" w:lineRule="auto"/>
              <w:jc w:val="center"/>
              <w:rPr>
                <w:b/>
              </w:rPr>
            </w:pPr>
            <w:r w:rsidRPr="00115938">
              <w:rPr>
                <w:b/>
              </w:rPr>
              <w:t>Two Year Post Supervision</w:t>
            </w:r>
          </w:p>
          <w:p w14:paraId="71E7848C" w14:textId="50659A32" w:rsidR="000956BF" w:rsidRPr="00115938" w:rsidRDefault="000956BF" w:rsidP="00CE765E">
            <w:pPr>
              <w:spacing w:after="0" w:line="240" w:lineRule="auto"/>
              <w:jc w:val="center"/>
              <w:rPr>
                <w:b/>
              </w:rPr>
            </w:pPr>
            <w:r>
              <w:rPr>
                <w:b/>
              </w:rPr>
              <w:t>Re-Arrest Rate</w:t>
            </w:r>
          </w:p>
        </w:tc>
        <w:tc>
          <w:tcPr>
            <w:tcW w:w="1413" w:type="dxa"/>
            <w:tcBorders>
              <w:top w:val="single" w:sz="4" w:space="0" w:color="auto"/>
              <w:bottom w:val="single" w:sz="4" w:space="0" w:color="auto"/>
              <w:right w:val="single" w:sz="4" w:space="0" w:color="auto"/>
            </w:tcBorders>
            <w:shd w:val="clear" w:color="auto" w:fill="auto"/>
          </w:tcPr>
          <w:p w14:paraId="59D4DD4D" w14:textId="4FF3A10F" w:rsidR="000956BF" w:rsidRPr="00115938" w:rsidRDefault="000956BF" w:rsidP="00CE765E">
            <w:pPr>
              <w:spacing w:after="0" w:line="240" w:lineRule="auto"/>
              <w:jc w:val="center"/>
              <w:rPr>
                <w:b/>
              </w:rPr>
            </w:pPr>
            <w:r>
              <w:rPr>
                <w:b/>
                <w:color w:val="000000"/>
              </w:rPr>
              <w:t>Two Year Post Supervision Conviction Rate</w:t>
            </w:r>
          </w:p>
        </w:tc>
        <w:tc>
          <w:tcPr>
            <w:tcW w:w="1054" w:type="dxa"/>
            <w:tcBorders>
              <w:top w:val="single" w:sz="4" w:space="0" w:color="auto"/>
              <w:left w:val="single" w:sz="4" w:space="0" w:color="auto"/>
              <w:bottom w:val="single" w:sz="4" w:space="0" w:color="auto"/>
            </w:tcBorders>
            <w:shd w:val="clear" w:color="auto" w:fill="auto"/>
          </w:tcPr>
          <w:p w14:paraId="563AC949" w14:textId="3E86C6C6" w:rsidR="000956BF" w:rsidRPr="00B347A0" w:rsidRDefault="000956BF" w:rsidP="00CE765E">
            <w:pPr>
              <w:spacing w:after="0" w:line="240" w:lineRule="auto"/>
              <w:jc w:val="center"/>
              <w:rPr>
                <w:b/>
              </w:rPr>
            </w:pPr>
            <w:r w:rsidRPr="00B347A0">
              <w:rPr>
                <w:b/>
              </w:rPr>
              <w:t>In-Program Re-Arrest Rate</w:t>
            </w:r>
          </w:p>
        </w:tc>
        <w:tc>
          <w:tcPr>
            <w:tcW w:w="1269" w:type="dxa"/>
            <w:tcBorders>
              <w:top w:val="single" w:sz="4" w:space="0" w:color="auto"/>
              <w:bottom w:val="single" w:sz="4" w:space="0" w:color="auto"/>
            </w:tcBorders>
            <w:shd w:val="clear" w:color="auto" w:fill="auto"/>
          </w:tcPr>
          <w:p w14:paraId="387804B5" w14:textId="77777777" w:rsidR="000956BF" w:rsidRDefault="000956BF" w:rsidP="00CE765E">
            <w:pPr>
              <w:spacing w:after="0" w:line="240" w:lineRule="auto"/>
              <w:jc w:val="center"/>
              <w:rPr>
                <w:b/>
              </w:rPr>
            </w:pPr>
            <w:r w:rsidRPr="00B347A0">
              <w:rPr>
                <w:b/>
              </w:rPr>
              <w:t>Two Year Post Supervision</w:t>
            </w:r>
          </w:p>
          <w:p w14:paraId="2848C818" w14:textId="6F5956D0" w:rsidR="000956BF" w:rsidRPr="00B347A0" w:rsidRDefault="000956BF" w:rsidP="00CE765E">
            <w:pPr>
              <w:spacing w:after="0" w:line="240" w:lineRule="auto"/>
              <w:jc w:val="center"/>
              <w:rPr>
                <w:b/>
              </w:rPr>
            </w:pPr>
            <w:r>
              <w:rPr>
                <w:b/>
              </w:rPr>
              <w:t>Re-Arrest Rate</w:t>
            </w:r>
          </w:p>
        </w:tc>
        <w:tc>
          <w:tcPr>
            <w:tcW w:w="1341" w:type="dxa"/>
            <w:tcBorders>
              <w:top w:val="single" w:sz="4" w:space="0" w:color="auto"/>
              <w:bottom w:val="single" w:sz="4" w:space="0" w:color="auto"/>
              <w:right w:val="single" w:sz="4" w:space="0" w:color="auto"/>
            </w:tcBorders>
            <w:shd w:val="clear" w:color="auto" w:fill="auto"/>
          </w:tcPr>
          <w:p w14:paraId="0B30FAA4" w14:textId="3FFC0366" w:rsidR="000956BF" w:rsidRPr="00B347A0" w:rsidRDefault="000956BF" w:rsidP="00CE765E">
            <w:pPr>
              <w:spacing w:after="0" w:line="240" w:lineRule="auto"/>
              <w:jc w:val="center"/>
              <w:rPr>
                <w:b/>
              </w:rPr>
            </w:pPr>
            <w:r>
              <w:rPr>
                <w:b/>
                <w:color w:val="000000"/>
              </w:rPr>
              <w:t>Two Year Post Supervision Conviction Rate</w:t>
            </w:r>
          </w:p>
        </w:tc>
        <w:tc>
          <w:tcPr>
            <w:tcW w:w="1414" w:type="dxa"/>
            <w:vMerge/>
            <w:tcBorders>
              <w:left w:val="single" w:sz="4" w:space="0" w:color="auto"/>
              <w:bottom w:val="single" w:sz="4" w:space="0" w:color="auto"/>
            </w:tcBorders>
            <w:shd w:val="clear" w:color="auto" w:fill="auto"/>
            <w:vAlign w:val="bottom"/>
          </w:tcPr>
          <w:p w14:paraId="710C28B6" w14:textId="378A1C41" w:rsidR="000956BF" w:rsidRPr="00A4382B" w:rsidRDefault="000956BF" w:rsidP="000956BF">
            <w:pPr>
              <w:jc w:val="center"/>
              <w:rPr>
                <w:b/>
              </w:rPr>
            </w:pPr>
          </w:p>
        </w:tc>
      </w:tr>
      <w:tr w:rsidR="00AB68FA" w:rsidRPr="00670A32" w14:paraId="0DD69E66" w14:textId="77777777" w:rsidTr="00E8244F">
        <w:trPr>
          <w:trHeight w:hRule="exact" w:val="314"/>
          <w:jc w:val="center"/>
        </w:trPr>
        <w:tc>
          <w:tcPr>
            <w:tcW w:w="816" w:type="dxa"/>
            <w:tcBorders>
              <w:top w:val="single" w:sz="4" w:space="0" w:color="auto"/>
            </w:tcBorders>
            <w:shd w:val="clear" w:color="auto" w:fill="DEEAF6" w:themeFill="accent1" w:themeFillTint="33"/>
          </w:tcPr>
          <w:p w14:paraId="05C20218" w14:textId="77777777" w:rsidR="00AB68FA" w:rsidRPr="00670A32" w:rsidRDefault="00AB68FA" w:rsidP="00AB68FA">
            <w:pPr>
              <w:keepNext/>
              <w:keepLines/>
              <w:spacing w:after="0" w:line="240" w:lineRule="auto"/>
              <w:jc w:val="center"/>
              <w:rPr>
                <w:color w:val="000000"/>
              </w:rPr>
            </w:pPr>
            <w:r w:rsidRPr="00670A32">
              <w:rPr>
                <w:color w:val="000000"/>
              </w:rPr>
              <w:t>0</w:t>
            </w:r>
          </w:p>
        </w:tc>
        <w:tc>
          <w:tcPr>
            <w:tcW w:w="1054" w:type="dxa"/>
            <w:tcBorders>
              <w:top w:val="single" w:sz="4" w:space="0" w:color="auto"/>
            </w:tcBorders>
            <w:shd w:val="clear" w:color="auto" w:fill="DEEAF6" w:themeFill="accent1" w:themeFillTint="33"/>
          </w:tcPr>
          <w:p w14:paraId="7ED70332" w14:textId="2A385ACF" w:rsidR="00AB68FA" w:rsidRPr="00670A32" w:rsidRDefault="00AB68FA" w:rsidP="00AB68FA">
            <w:pPr>
              <w:ind w:right="252"/>
              <w:jc w:val="right"/>
            </w:pPr>
            <w:r w:rsidRPr="001F632C">
              <w:t>42.1%</w:t>
            </w:r>
          </w:p>
        </w:tc>
        <w:tc>
          <w:tcPr>
            <w:tcW w:w="1269" w:type="dxa"/>
            <w:tcBorders>
              <w:top w:val="single" w:sz="4" w:space="0" w:color="auto"/>
            </w:tcBorders>
            <w:shd w:val="clear" w:color="auto" w:fill="DEEAF6" w:themeFill="accent1" w:themeFillTint="33"/>
          </w:tcPr>
          <w:p w14:paraId="19A28303" w14:textId="62F727BE" w:rsidR="00AB68FA" w:rsidRPr="00670A32" w:rsidRDefault="00AB68FA" w:rsidP="00AB68FA">
            <w:pPr>
              <w:ind w:right="-108"/>
              <w:jc w:val="center"/>
            </w:pPr>
            <w:r w:rsidRPr="001F632C">
              <w:t>26.3%</w:t>
            </w:r>
          </w:p>
        </w:tc>
        <w:tc>
          <w:tcPr>
            <w:tcW w:w="1413" w:type="dxa"/>
            <w:tcBorders>
              <w:top w:val="single" w:sz="4" w:space="0" w:color="auto"/>
            </w:tcBorders>
            <w:shd w:val="clear" w:color="auto" w:fill="DEEAF6" w:themeFill="accent1" w:themeFillTint="33"/>
          </w:tcPr>
          <w:p w14:paraId="0A88C8A9" w14:textId="64FB01FE" w:rsidR="00AB68FA" w:rsidRPr="00670A32" w:rsidRDefault="00AB68FA" w:rsidP="00AB68FA">
            <w:pPr>
              <w:ind w:right="-108"/>
              <w:jc w:val="center"/>
            </w:pPr>
            <w:r w:rsidRPr="001F632C">
              <w:t>15.8%</w:t>
            </w:r>
          </w:p>
        </w:tc>
        <w:tc>
          <w:tcPr>
            <w:tcW w:w="1054" w:type="dxa"/>
            <w:tcBorders>
              <w:top w:val="single" w:sz="4" w:space="0" w:color="auto"/>
            </w:tcBorders>
            <w:shd w:val="clear" w:color="auto" w:fill="DEEAF6" w:themeFill="accent1" w:themeFillTint="33"/>
          </w:tcPr>
          <w:p w14:paraId="3C86A235" w14:textId="2FEB924D" w:rsidR="00AB68FA" w:rsidRPr="00670A32" w:rsidRDefault="00AB68FA" w:rsidP="00AB68FA">
            <w:pPr>
              <w:ind w:right="44"/>
              <w:jc w:val="center"/>
            </w:pPr>
            <w:r w:rsidRPr="0035090A">
              <w:t>40.0%</w:t>
            </w:r>
          </w:p>
        </w:tc>
        <w:tc>
          <w:tcPr>
            <w:tcW w:w="1269" w:type="dxa"/>
            <w:tcBorders>
              <w:top w:val="single" w:sz="4" w:space="0" w:color="auto"/>
            </w:tcBorders>
            <w:shd w:val="clear" w:color="auto" w:fill="DEEAF6" w:themeFill="accent1" w:themeFillTint="33"/>
          </w:tcPr>
          <w:p w14:paraId="1409A88B" w14:textId="09D2DDBD" w:rsidR="00AB68FA" w:rsidRPr="00670A32" w:rsidRDefault="00AB68FA" w:rsidP="00AB68FA">
            <w:pPr>
              <w:ind w:right="44"/>
              <w:jc w:val="center"/>
            </w:pPr>
            <w:r w:rsidRPr="0035090A">
              <w:t>20.0%</w:t>
            </w:r>
          </w:p>
        </w:tc>
        <w:tc>
          <w:tcPr>
            <w:tcW w:w="1341" w:type="dxa"/>
            <w:tcBorders>
              <w:top w:val="single" w:sz="4" w:space="0" w:color="auto"/>
            </w:tcBorders>
            <w:shd w:val="clear" w:color="auto" w:fill="DEEAF6" w:themeFill="accent1" w:themeFillTint="33"/>
          </w:tcPr>
          <w:p w14:paraId="51939571" w14:textId="57D7B4E7" w:rsidR="00AB68FA" w:rsidRPr="00670A32" w:rsidRDefault="00AB68FA" w:rsidP="00AB68FA">
            <w:pPr>
              <w:jc w:val="center"/>
            </w:pPr>
            <w:r w:rsidRPr="0035090A">
              <w:t>0.0%</w:t>
            </w:r>
          </w:p>
        </w:tc>
        <w:tc>
          <w:tcPr>
            <w:tcW w:w="1414" w:type="dxa"/>
            <w:tcBorders>
              <w:top w:val="single" w:sz="4" w:space="0" w:color="auto"/>
            </w:tcBorders>
            <w:shd w:val="clear" w:color="auto" w:fill="DEEAF6" w:themeFill="accent1" w:themeFillTint="33"/>
          </w:tcPr>
          <w:p w14:paraId="25D8EBB1" w14:textId="77777777" w:rsidR="00AB68FA" w:rsidRPr="00670A32" w:rsidRDefault="00AB68FA" w:rsidP="00AB68FA">
            <w:pPr>
              <w:jc w:val="center"/>
            </w:pPr>
            <w:r w:rsidRPr="00670A32">
              <w:t>Low</w:t>
            </w:r>
          </w:p>
        </w:tc>
      </w:tr>
      <w:tr w:rsidR="00AB68FA" w:rsidRPr="00670A32" w14:paraId="5E10AC3C" w14:textId="77777777" w:rsidTr="00E8244F">
        <w:trPr>
          <w:trHeight w:hRule="exact" w:val="314"/>
          <w:jc w:val="center"/>
        </w:trPr>
        <w:tc>
          <w:tcPr>
            <w:tcW w:w="816" w:type="dxa"/>
            <w:shd w:val="clear" w:color="auto" w:fill="auto"/>
          </w:tcPr>
          <w:p w14:paraId="7D877243" w14:textId="77777777" w:rsidR="00AB68FA" w:rsidRPr="00670A32" w:rsidRDefault="00AB68FA" w:rsidP="00AB68FA">
            <w:pPr>
              <w:keepNext/>
              <w:keepLines/>
              <w:spacing w:after="0" w:line="240" w:lineRule="auto"/>
              <w:jc w:val="center"/>
              <w:rPr>
                <w:color w:val="000000"/>
              </w:rPr>
            </w:pPr>
            <w:r w:rsidRPr="00670A32">
              <w:rPr>
                <w:color w:val="000000"/>
              </w:rPr>
              <w:t>1</w:t>
            </w:r>
          </w:p>
        </w:tc>
        <w:tc>
          <w:tcPr>
            <w:tcW w:w="1054" w:type="dxa"/>
            <w:shd w:val="clear" w:color="auto" w:fill="auto"/>
          </w:tcPr>
          <w:p w14:paraId="503771EB" w14:textId="65087F17" w:rsidR="00AB68FA" w:rsidRPr="00670A32" w:rsidRDefault="00AB68FA" w:rsidP="00AB68FA">
            <w:pPr>
              <w:ind w:right="252"/>
              <w:jc w:val="right"/>
            </w:pPr>
            <w:r w:rsidRPr="001F632C">
              <w:t>11.9%</w:t>
            </w:r>
          </w:p>
        </w:tc>
        <w:tc>
          <w:tcPr>
            <w:tcW w:w="1269" w:type="dxa"/>
            <w:shd w:val="clear" w:color="auto" w:fill="auto"/>
          </w:tcPr>
          <w:p w14:paraId="7A1A2EB1" w14:textId="3945D9D7" w:rsidR="00AB68FA" w:rsidRPr="00670A32" w:rsidRDefault="00AB68FA" w:rsidP="00AB68FA">
            <w:pPr>
              <w:ind w:right="-108"/>
              <w:jc w:val="center"/>
            </w:pPr>
            <w:r w:rsidRPr="001F632C">
              <w:t>28.0%</w:t>
            </w:r>
          </w:p>
        </w:tc>
        <w:tc>
          <w:tcPr>
            <w:tcW w:w="1413" w:type="dxa"/>
          </w:tcPr>
          <w:p w14:paraId="597E32D6" w14:textId="1AC3C7DB" w:rsidR="00AB68FA" w:rsidRPr="00670A32" w:rsidRDefault="00AB68FA" w:rsidP="00AB68FA">
            <w:pPr>
              <w:ind w:right="-108"/>
              <w:jc w:val="center"/>
            </w:pPr>
            <w:r w:rsidRPr="001F632C">
              <w:t>16.7%</w:t>
            </w:r>
          </w:p>
        </w:tc>
        <w:tc>
          <w:tcPr>
            <w:tcW w:w="1054" w:type="dxa"/>
          </w:tcPr>
          <w:p w14:paraId="5971235E" w14:textId="0B18F5BD" w:rsidR="00AB68FA" w:rsidRPr="00670A32" w:rsidRDefault="00AB68FA" w:rsidP="00AB68FA">
            <w:pPr>
              <w:ind w:right="44"/>
              <w:jc w:val="center"/>
            </w:pPr>
            <w:r w:rsidRPr="0035090A">
              <w:t>7.4%</w:t>
            </w:r>
          </w:p>
        </w:tc>
        <w:tc>
          <w:tcPr>
            <w:tcW w:w="1269" w:type="dxa"/>
          </w:tcPr>
          <w:p w14:paraId="6466AF01" w14:textId="7F1FD255" w:rsidR="00AB68FA" w:rsidRPr="00670A32" w:rsidRDefault="00AB68FA" w:rsidP="00AB68FA">
            <w:pPr>
              <w:ind w:right="44"/>
              <w:jc w:val="center"/>
            </w:pPr>
            <w:r w:rsidRPr="0035090A">
              <w:t>21.5%</w:t>
            </w:r>
          </w:p>
        </w:tc>
        <w:tc>
          <w:tcPr>
            <w:tcW w:w="1341" w:type="dxa"/>
          </w:tcPr>
          <w:p w14:paraId="52549BBE" w14:textId="3E6FA58D" w:rsidR="00AB68FA" w:rsidRPr="00670A32" w:rsidRDefault="00AB68FA" w:rsidP="00AB68FA">
            <w:pPr>
              <w:jc w:val="center"/>
            </w:pPr>
            <w:r w:rsidRPr="0035090A">
              <w:t>11.1%</w:t>
            </w:r>
          </w:p>
        </w:tc>
        <w:tc>
          <w:tcPr>
            <w:tcW w:w="1414" w:type="dxa"/>
          </w:tcPr>
          <w:p w14:paraId="12E7B4D3" w14:textId="77777777" w:rsidR="00AB68FA" w:rsidRPr="00670A32" w:rsidRDefault="00AB68FA" w:rsidP="00AB68FA">
            <w:pPr>
              <w:jc w:val="center"/>
            </w:pPr>
            <w:r w:rsidRPr="00670A32">
              <w:t>Low</w:t>
            </w:r>
          </w:p>
        </w:tc>
      </w:tr>
      <w:tr w:rsidR="00AB68FA" w14:paraId="50406C09" w14:textId="77777777" w:rsidTr="00E8244F">
        <w:trPr>
          <w:trHeight w:hRule="exact" w:val="314"/>
          <w:jc w:val="center"/>
        </w:trPr>
        <w:tc>
          <w:tcPr>
            <w:tcW w:w="816" w:type="dxa"/>
            <w:shd w:val="clear" w:color="auto" w:fill="DEEAF6" w:themeFill="accent1" w:themeFillTint="33"/>
          </w:tcPr>
          <w:p w14:paraId="40AC72BB" w14:textId="77777777" w:rsidR="00AB68FA" w:rsidRPr="003120F8" w:rsidRDefault="00AB68FA" w:rsidP="00AB68FA">
            <w:pPr>
              <w:keepNext/>
              <w:keepLines/>
              <w:spacing w:after="0" w:line="240" w:lineRule="auto"/>
              <w:jc w:val="center"/>
              <w:rPr>
                <w:color w:val="000000"/>
                <w:sz w:val="22"/>
                <w:szCs w:val="22"/>
              </w:rPr>
            </w:pPr>
            <w:r>
              <w:rPr>
                <w:color w:val="000000"/>
                <w:sz w:val="22"/>
                <w:szCs w:val="22"/>
              </w:rPr>
              <w:t>2</w:t>
            </w:r>
          </w:p>
        </w:tc>
        <w:tc>
          <w:tcPr>
            <w:tcW w:w="1054" w:type="dxa"/>
            <w:shd w:val="clear" w:color="auto" w:fill="DEEAF6" w:themeFill="accent1" w:themeFillTint="33"/>
          </w:tcPr>
          <w:p w14:paraId="32BA5038" w14:textId="460877A3" w:rsidR="00AB68FA" w:rsidRPr="00C11319" w:rsidRDefault="00AB68FA" w:rsidP="00AB68FA">
            <w:pPr>
              <w:ind w:right="252"/>
              <w:jc w:val="right"/>
            </w:pPr>
            <w:r w:rsidRPr="001F632C">
              <w:t>17.8%</w:t>
            </w:r>
          </w:p>
        </w:tc>
        <w:tc>
          <w:tcPr>
            <w:tcW w:w="1269" w:type="dxa"/>
            <w:shd w:val="clear" w:color="auto" w:fill="DEEAF6" w:themeFill="accent1" w:themeFillTint="33"/>
          </w:tcPr>
          <w:p w14:paraId="30A4377B" w14:textId="03B2DB23" w:rsidR="00AB68FA" w:rsidRPr="00CE4596" w:rsidRDefault="00AB68FA" w:rsidP="00AB68FA">
            <w:pPr>
              <w:ind w:right="-108"/>
              <w:jc w:val="center"/>
            </w:pPr>
            <w:r w:rsidRPr="001F632C">
              <w:t>33.4%</w:t>
            </w:r>
          </w:p>
        </w:tc>
        <w:tc>
          <w:tcPr>
            <w:tcW w:w="1413" w:type="dxa"/>
            <w:shd w:val="clear" w:color="auto" w:fill="DEEAF6" w:themeFill="accent1" w:themeFillTint="33"/>
          </w:tcPr>
          <w:p w14:paraId="26F139EF" w14:textId="702C82CB" w:rsidR="00AB68FA" w:rsidRDefault="00AB68FA" w:rsidP="00AB68FA">
            <w:pPr>
              <w:ind w:right="-108"/>
              <w:jc w:val="center"/>
            </w:pPr>
            <w:r w:rsidRPr="001F632C">
              <w:t>20.3%</w:t>
            </w:r>
          </w:p>
        </w:tc>
        <w:tc>
          <w:tcPr>
            <w:tcW w:w="1054" w:type="dxa"/>
            <w:shd w:val="clear" w:color="auto" w:fill="DEEAF6" w:themeFill="accent1" w:themeFillTint="33"/>
          </w:tcPr>
          <w:p w14:paraId="0F484DE9" w14:textId="115F10C1" w:rsidR="00AB68FA" w:rsidRDefault="00AB68FA" w:rsidP="00AB68FA">
            <w:pPr>
              <w:ind w:right="44"/>
              <w:jc w:val="center"/>
            </w:pPr>
            <w:r w:rsidRPr="0035090A">
              <w:t>13.7%</w:t>
            </w:r>
          </w:p>
        </w:tc>
        <w:tc>
          <w:tcPr>
            <w:tcW w:w="1269" w:type="dxa"/>
            <w:shd w:val="clear" w:color="auto" w:fill="DEEAF6" w:themeFill="accent1" w:themeFillTint="33"/>
          </w:tcPr>
          <w:p w14:paraId="63E18D14" w14:textId="6B77ACB2" w:rsidR="00AB68FA" w:rsidRDefault="00AB68FA" w:rsidP="00AB68FA">
            <w:pPr>
              <w:ind w:right="44"/>
              <w:jc w:val="center"/>
            </w:pPr>
            <w:r w:rsidRPr="0035090A">
              <w:t>29.6%</w:t>
            </w:r>
          </w:p>
        </w:tc>
        <w:tc>
          <w:tcPr>
            <w:tcW w:w="1341" w:type="dxa"/>
            <w:shd w:val="clear" w:color="auto" w:fill="DEEAF6" w:themeFill="accent1" w:themeFillTint="33"/>
          </w:tcPr>
          <w:p w14:paraId="5EEE2343" w14:textId="6768888E" w:rsidR="00AB68FA" w:rsidRDefault="00AB68FA" w:rsidP="00AB68FA">
            <w:pPr>
              <w:jc w:val="center"/>
            </w:pPr>
            <w:r w:rsidRPr="0035090A">
              <w:t>17.6%</w:t>
            </w:r>
          </w:p>
        </w:tc>
        <w:tc>
          <w:tcPr>
            <w:tcW w:w="1414" w:type="dxa"/>
            <w:shd w:val="clear" w:color="auto" w:fill="DEEAF6" w:themeFill="accent1" w:themeFillTint="33"/>
          </w:tcPr>
          <w:p w14:paraId="70CBA9DD" w14:textId="77777777" w:rsidR="00AB68FA" w:rsidRDefault="00AB68FA" w:rsidP="00AB68FA">
            <w:pPr>
              <w:jc w:val="center"/>
            </w:pPr>
            <w:r>
              <w:t>Low</w:t>
            </w:r>
          </w:p>
        </w:tc>
      </w:tr>
      <w:tr w:rsidR="00AB68FA" w14:paraId="211E9B73" w14:textId="77777777" w:rsidTr="00E8244F">
        <w:trPr>
          <w:trHeight w:hRule="exact" w:val="314"/>
          <w:jc w:val="center"/>
        </w:trPr>
        <w:tc>
          <w:tcPr>
            <w:tcW w:w="816" w:type="dxa"/>
            <w:shd w:val="clear" w:color="auto" w:fill="FFFFFF"/>
          </w:tcPr>
          <w:p w14:paraId="527D6CB6" w14:textId="77777777" w:rsidR="00AB68FA" w:rsidRPr="003120F8" w:rsidRDefault="00AB68FA" w:rsidP="00AB68FA">
            <w:pPr>
              <w:keepNext/>
              <w:keepLines/>
              <w:spacing w:after="0" w:line="240" w:lineRule="auto"/>
              <w:jc w:val="center"/>
              <w:rPr>
                <w:color w:val="000000"/>
                <w:sz w:val="22"/>
                <w:szCs w:val="22"/>
              </w:rPr>
            </w:pPr>
            <w:r>
              <w:rPr>
                <w:color w:val="000000"/>
                <w:sz w:val="22"/>
                <w:szCs w:val="22"/>
              </w:rPr>
              <w:t>3</w:t>
            </w:r>
          </w:p>
        </w:tc>
        <w:tc>
          <w:tcPr>
            <w:tcW w:w="1054" w:type="dxa"/>
            <w:shd w:val="clear" w:color="auto" w:fill="FFFFFF"/>
          </w:tcPr>
          <w:p w14:paraId="30C05AFC" w14:textId="55FC4D19" w:rsidR="00AB68FA" w:rsidRPr="00C11319" w:rsidRDefault="00AB68FA" w:rsidP="00AB68FA">
            <w:pPr>
              <w:ind w:right="252"/>
              <w:jc w:val="right"/>
            </w:pPr>
            <w:r w:rsidRPr="001F632C">
              <w:t>23.9%</w:t>
            </w:r>
          </w:p>
        </w:tc>
        <w:tc>
          <w:tcPr>
            <w:tcW w:w="1269" w:type="dxa"/>
            <w:shd w:val="clear" w:color="auto" w:fill="FFFFFF"/>
          </w:tcPr>
          <w:p w14:paraId="5E6F395B" w14:textId="20A4E8D3" w:rsidR="00AB68FA" w:rsidRPr="00CE4596" w:rsidRDefault="00AB68FA" w:rsidP="00AB68FA">
            <w:pPr>
              <w:ind w:right="-108"/>
              <w:jc w:val="center"/>
            </w:pPr>
            <w:r w:rsidRPr="001F632C">
              <w:t>42.2%</w:t>
            </w:r>
          </w:p>
        </w:tc>
        <w:tc>
          <w:tcPr>
            <w:tcW w:w="1413" w:type="dxa"/>
            <w:shd w:val="clear" w:color="auto" w:fill="FFFFFF"/>
          </w:tcPr>
          <w:p w14:paraId="6BF840A8" w14:textId="08D461BF" w:rsidR="00AB68FA" w:rsidRDefault="00AB68FA" w:rsidP="00AB68FA">
            <w:pPr>
              <w:ind w:right="-108"/>
              <w:jc w:val="center"/>
            </w:pPr>
            <w:r w:rsidRPr="001F632C">
              <w:t>25.4%</w:t>
            </w:r>
          </w:p>
        </w:tc>
        <w:tc>
          <w:tcPr>
            <w:tcW w:w="1054" w:type="dxa"/>
            <w:shd w:val="clear" w:color="auto" w:fill="FFFFFF"/>
          </w:tcPr>
          <w:p w14:paraId="2DD55CC0" w14:textId="5DFABFB9" w:rsidR="00AB68FA" w:rsidRDefault="00AB68FA" w:rsidP="00AB68FA">
            <w:pPr>
              <w:ind w:right="44"/>
              <w:jc w:val="center"/>
            </w:pPr>
            <w:r w:rsidRPr="0035090A">
              <w:t>22.5%</w:t>
            </w:r>
          </w:p>
        </w:tc>
        <w:tc>
          <w:tcPr>
            <w:tcW w:w="1269" w:type="dxa"/>
            <w:shd w:val="clear" w:color="auto" w:fill="FFFFFF"/>
          </w:tcPr>
          <w:p w14:paraId="6D5404FE" w14:textId="6BC57665" w:rsidR="00AB68FA" w:rsidRDefault="00AB68FA" w:rsidP="00AB68FA">
            <w:pPr>
              <w:ind w:right="44"/>
              <w:jc w:val="center"/>
            </w:pPr>
            <w:r w:rsidRPr="0035090A">
              <w:t>36.7%</w:t>
            </w:r>
          </w:p>
        </w:tc>
        <w:tc>
          <w:tcPr>
            <w:tcW w:w="1341" w:type="dxa"/>
            <w:shd w:val="clear" w:color="auto" w:fill="FFFFFF"/>
          </w:tcPr>
          <w:p w14:paraId="4B507CE8" w14:textId="100E74CA" w:rsidR="00AB68FA" w:rsidRDefault="00AB68FA" w:rsidP="00AB68FA">
            <w:pPr>
              <w:jc w:val="center"/>
            </w:pPr>
            <w:r w:rsidRPr="0035090A">
              <w:t>21.9%</w:t>
            </w:r>
          </w:p>
        </w:tc>
        <w:tc>
          <w:tcPr>
            <w:tcW w:w="1414" w:type="dxa"/>
            <w:shd w:val="clear" w:color="auto" w:fill="FFFFFF"/>
          </w:tcPr>
          <w:p w14:paraId="69D4BB34" w14:textId="2BB2363D" w:rsidR="00AB68FA" w:rsidRDefault="00AB68FA" w:rsidP="00AB68FA">
            <w:pPr>
              <w:jc w:val="center"/>
            </w:pPr>
            <w:r>
              <w:t>Further Ass.</w:t>
            </w:r>
          </w:p>
        </w:tc>
      </w:tr>
      <w:tr w:rsidR="00AB68FA" w14:paraId="3CEF9F57" w14:textId="77777777" w:rsidTr="00E8244F">
        <w:trPr>
          <w:trHeight w:hRule="exact" w:val="298"/>
          <w:jc w:val="center"/>
        </w:trPr>
        <w:tc>
          <w:tcPr>
            <w:tcW w:w="816" w:type="dxa"/>
            <w:shd w:val="clear" w:color="auto" w:fill="DEEAF6" w:themeFill="accent1" w:themeFillTint="33"/>
          </w:tcPr>
          <w:p w14:paraId="2E3E5149" w14:textId="77777777" w:rsidR="00AB68FA" w:rsidRPr="003120F8" w:rsidRDefault="00AB68FA" w:rsidP="00AB68FA">
            <w:pPr>
              <w:keepNext/>
              <w:keepLines/>
              <w:spacing w:after="0" w:line="240" w:lineRule="auto"/>
              <w:jc w:val="center"/>
              <w:rPr>
                <w:color w:val="000000"/>
                <w:sz w:val="22"/>
                <w:szCs w:val="22"/>
              </w:rPr>
            </w:pPr>
            <w:r>
              <w:rPr>
                <w:color w:val="000000"/>
                <w:sz w:val="22"/>
                <w:szCs w:val="22"/>
              </w:rPr>
              <w:t>4</w:t>
            </w:r>
          </w:p>
        </w:tc>
        <w:tc>
          <w:tcPr>
            <w:tcW w:w="1054" w:type="dxa"/>
            <w:shd w:val="clear" w:color="auto" w:fill="DEEAF6" w:themeFill="accent1" w:themeFillTint="33"/>
          </w:tcPr>
          <w:p w14:paraId="27C13470" w14:textId="37494579" w:rsidR="00AB68FA" w:rsidRPr="00C11319" w:rsidRDefault="00AB68FA" w:rsidP="00AB68FA">
            <w:pPr>
              <w:ind w:right="252"/>
              <w:jc w:val="right"/>
            </w:pPr>
            <w:r w:rsidRPr="001F632C">
              <w:t>28.6%</w:t>
            </w:r>
          </w:p>
        </w:tc>
        <w:tc>
          <w:tcPr>
            <w:tcW w:w="1269" w:type="dxa"/>
            <w:shd w:val="clear" w:color="auto" w:fill="DEEAF6" w:themeFill="accent1" w:themeFillTint="33"/>
          </w:tcPr>
          <w:p w14:paraId="3A057B23" w14:textId="07412127" w:rsidR="00AB68FA" w:rsidRPr="00CE4596" w:rsidRDefault="00AB68FA" w:rsidP="00AB68FA">
            <w:pPr>
              <w:ind w:right="-108"/>
              <w:jc w:val="center"/>
            </w:pPr>
            <w:r w:rsidRPr="001F632C">
              <w:t>44.6%</w:t>
            </w:r>
          </w:p>
        </w:tc>
        <w:tc>
          <w:tcPr>
            <w:tcW w:w="1413" w:type="dxa"/>
            <w:shd w:val="clear" w:color="auto" w:fill="DEEAF6" w:themeFill="accent1" w:themeFillTint="33"/>
          </w:tcPr>
          <w:p w14:paraId="7F51CE5E" w14:textId="164F0746" w:rsidR="00AB68FA" w:rsidRDefault="00AB68FA" w:rsidP="00AB68FA">
            <w:pPr>
              <w:ind w:right="-108"/>
              <w:jc w:val="center"/>
            </w:pPr>
            <w:r w:rsidRPr="001F632C">
              <w:t>29.0%</w:t>
            </w:r>
          </w:p>
        </w:tc>
        <w:tc>
          <w:tcPr>
            <w:tcW w:w="1054" w:type="dxa"/>
            <w:shd w:val="clear" w:color="auto" w:fill="DEEAF6" w:themeFill="accent1" w:themeFillTint="33"/>
          </w:tcPr>
          <w:p w14:paraId="0066F87E" w14:textId="2D8E55FC" w:rsidR="00AB68FA" w:rsidRDefault="00AB68FA" w:rsidP="00AB68FA">
            <w:pPr>
              <w:ind w:right="44"/>
              <w:jc w:val="center"/>
            </w:pPr>
            <w:r w:rsidRPr="0035090A">
              <w:t>30.9%</w:t>
            </w:r>
          </w:p>
        </w:tc>
        <w:tc>
          <w:tcPr>
            <w:tcW w:w="1269" w:type="dxa"/>
            <w:shd w:val="clear" w:color="auto" w:fill="DEEAF6" w:themeFill="accent1" w:themeFillTint="33"/>
          </w:tcPr>
          <w:p w14:paraId="0957B57F" w14:textId="4057BB4A" w:rsidR="00AB68FA" w:rsidRDefault="00AB68FA" w:rsidP="00AB68FA">
            <w:pPr>
              <w:ind w:right="44"/>
              <w:jc w:val="center"/>
            </w:pPr>
            <w:r w:rsidRPr="0035090A">
              <w:t>41.3%</w:t>
            </w:r>
          </w:p>
        </w:tc>
        <w:tc>
          <w:tcPr>
            <w:tcW w:w="1341" w:type="dxa"/>
            <w:shd w:val="clear" w:color="auto" w:fill="DEEAF6" w:themeFill="accent1" w:themeFillTint="33"/>
          </w:tcPr>
          <w:p w14:paraId="04DA73B4" w14:textId="4EE473F5" w:rsidR="00AB68FA" w:rsidRDefault="00AB68FA" w:rsidP="00AB68FA">
            <w:pPr>
              <w:jc w:val="center"/>
            </w:pPr>
            <w:r w:rsidRPr="0035090A">
              <w:t>26.2%</w:t>
            </w:r>
          </w:p>
        </w:tc>
        <w:tc>
          <w:tcPr>
            <w:tcW w:w="1414" w:type="dxa"/>
            <w:shd w:val="clear" w:color="auto" w:fill="DEEAF6" w:themeFill="accent1" w:themeFillTint="33"/>
          </w:tcPr>
          <w:p w14:paraId="4B956279" w14:textId="0D61302E" w:rsidR="00AB68FA" w:rsidRDefault="00AB68FA" w:rsidP="00AB68FA">
            <w:pPr>
              <w:jc w:val="center"/>
            </w:pPr>
            <w:r>
              <w:t>Further Ass.</w:t>
            </w:r>
          </w:p>
        </w:tc>
      </w:tr>
      <w:tr w:rsidR="00AB68FA" w14:paraId="2F581311" w14:textId="77777777" w:rsidTr="00E8244F">
        <w:trPr>
          <w:trHeight w:hRule="exact" w:val="314"/>
          <w:jc w:val="center"/>
        </w:trPr>
        <w:tc>
          <w:tcPr>
            <w:tcW w:w="816" w:type="dxa"/>
            <w:shd w:val="clear" w:color="auto" w:fill="FFFFFF"/>
          </w:tcPr>
          <w:p w14:paraId="4FC0A851" w14:textId="77777777" w:rsidR="00AB68FA" w:rsidRPr="003120F8" w:rsidRDefault="00AB68FA" w:rsidP="00AB68FA">
            <w:pPr>
              <w:keepNext/>
              <w:keepLines/>
              <w:spacing w:after="0" w:line="240" w:lineRule="auto"/>
              <w:jc w:val="center"/>
              <w:rPr>
                <w:color w:val="000000"/>
                <w:sz w:val="22"/>
                <w:szCs w:val="22"/>
              </w:rPr>
            </w:pPr>
            <w:r>
              <w:rPr>
                <w:color w:val="000000"/>
                <w:sz w:val="22"/>
                <w:szCs w:val="22"/>
              </w:rPr>
              <w:t>5</w:t>
            </w:r>
          </w:p>
        </w:tc>
        <w:tc>
          <w:tcPr>
            <w:tcW w:w="1054" w:type="dxa"/>
            <w:shd w:val="clear" w:color="auto" w:fill="FFFFFF"/>
          </w:tcPr>
          <w:p w14:paraId="2D0611DB" w14:textId="7AC53000" w:rsidR="00AB68FA" w:rsidRPr="00C11319" w:rsidRDefault="00AB68FA" w:rsidP="00AB68FA">
            <w:pPr>
              <w:ind w:right="252"/>
              <w:jc w:val="right"/>
            </w:pPr>
            <w:r w:rsidRPr="001F632C">
              <w:t>37.3%</w:t>
            </w:r>
          </w:p>
        </w:tc>
        <w:tc>
          <w:tcPr>
            <w:tcW w:w="1269" w:type="dxa"/>
            <w:shd w:val="clear" w:color="auto" w:fill="FFFFFF"/>
          </w:tcPr>
          <w:p w14:paraId="5CE7BDA6" w14:textId="23AEE80E" w:rsidR="00AB68FA" w:rsidRPr="00CE4596" w:rsidRDefault="00AB68FA" w:rsidP="00AB68FA">
            <w:pPr>
              <w:ind w:right="-108"/>
              <w:jc w:val="center"/>
            </w:pPr>
            <w:r w:rsidRPr="001F632C">
              <w:t>51.9%</w:t>
            </w:r>
          </w:p>
        </w:tc>
        <w:tc>
          <w:tcPr>
            <w:tcW w:w="1413" w:type="dxa"/>
            <w:shd w:val="clear" w:color="auto" w:fill="FFFFFF"/>
          </w:tcPr>
          <w:p w14:paraId="416360E5" w14:textId="64D5EB64" w:rsidR="00AB68FA" w:rsidRDefault="00AB68FA" w:rsidP="00AB68FA">
            <w:pPr>
              <w:ind w:right="-108"/>
              <w:jc w:val="center"/>
            </w:pPr>
            <w:r w:rsidRPr="001F632C">
              <w:t>33.7%</w:t>
            </w:r>
          </w:p>
        </w:tc>
        <w:tc>
          <w:tcPr>
            <w:tcW w:w="1054" w:type="dxa"/>
            <w:shd w:val="clear" w:color="auto" w:fill="FFFFFF"/>
          </w:tcPr>
          <w:p w14:paraId="1C8917FF" w14:textId="3F0A7426" w:rsidR="00AB68FA" w:rsidRDefault="00AB68FA" w:rsidP="00AB68FA">
            <w:pPr>
              <w:ind w:right="44"/>
              <w:jc w:val="center"/>
            </w:pPr>
            <w:r w:rsidRPr="0035090A">
              <w:t>35.3%</w:t>
            </w:r>
          </w:p>
        </w:tc>
        <w:tc>
          <w:tcPr>
            <w:tcW w:w="1269" w:type="dxa"/>
            <w:shd w:val="clear" w:color="auto" w:fill="FFFFFF"/>
          </w:tcPr>
          <w:p w14:paraId="526A4D34" w14:textId="72DBEFF1" w:rsidR="00AB68FA" w:rsidRDefault="00AB68FA" w:rsidP="00AB68FA">
            <w:pPr>
              <w:ind w:right="44"/>
              <w:jc w:val="center"/>
            </w:pPr>
            <w:r w:rsidRPr="0035090A">
              <w:t>41.3%</w:t>
            </w:r>
          </w:p>
        </w:tc>
        <w:tc>
          <w:tcPr>
            <w:tcW w:w="1341" w:type="dxa"/>
            <w:shd w:val="clear" w:color="auto" w:fill="FFFFFF"/>
          </w:tcPr>
          <w:p w14:paraId="5320AD3D" w14:textId="21E496BB" w:rsidR="00AB68FA" w:rsidRDefault="00AB68FA" w:rsidP="00AB68FA">
            <w:pPr>
              <w:jc w:val="center"/>
            </w:pPr>
            <w:r w:rsidRPr="0035090A">
              <w:t>26.9%</w:t>
            </w:r>
          </w:p>
        </w:tc>
        <w:tc>
          <w:tcPr>
            <w:tcW w:w="1414" w:type="dxa"/>
            <w:shd w:val="clear" w:color="auto" w:fill="FFFFFF"/>
          </w:tcPr>
          <w:p w14:paraId="27A2E5D6" w14:textId="64820410" w:rsidR="00AB68FA" w:rsidRDefault="00AB68FA" w:rsidP="00AB68FA">
            <w:pPr>
              <w:jc w:val="center"/>
            </w:pPr>
            <w:r>
              <w:t>Further Ass.</w:t>
            </w:r>
          </w:p>
        </w:tc>
      </w:tr>
      <w:tr w:rsidR="00AB68FA" w14:paraId="22D54014" w14:textId="77777777" w:rsidTr="00E8244F">
        <w:trPr>
          <w:trHeight w:hRule="exact" w:val="314"/>
          <w:jc w:val="center"/>
        </w:trPr>
        <w:tc>
          <w:tcPr>
            <w:tcW w:w="816" w:type="dxa"/>
            <w:shd w:val="clear" w:color="auto" w:fill="DEEAF6" w:themeFill="accent1" w:themeFillTint="33"/>
          </w:tcPr>
          <w:p w14:paraId="60E04239" w14:textId="77777777" w:rsidR="00AB68FA" w:rsidRPr="003120F8" w:rsidRDefault="00AB68FA" w:rsidP="00AB68FA">
            <w:pPr>
              <w:keepNext/>
              <w:keepLines/>
              <w:spacing w:after="0" w:line="240" w:lineRule="auto"/>
              <w:jc w:val="center"/>
              <w:rPr>
                <w:color w:val="000000"/>
                <w:sz w:val="22"/>
                <w:szCs w:val="22"/>
              </w:rPr>
            </w:pPr>
            <w:r>
              <w:rPr>
                <w:color w:val="000000"/>
                <w:sz w:val="22"/>
                <w:szCs w:val="22"/>
              </w:rPr>
              <w:t>6</w:t>
            </w:r>
          </w:p>
        </w:tc>
        <w:tc>
          <w:tcPr>
            <w:tcW w:w="1054" w:type="dxa"/>
            <w:shd w:val="clear" w:color="auto" w:fill="DEEAF6" w:themeFill="accent1" w:themeFillTint="33"/>
          </w:tcPr>
          <w:p w14:paraId="165976C0" w14:textId="0562C48E" w:rsidR="00AB68FA" w:rsidRPr="00C11319" w:rsidRDefault="00AB68FA" w:rsidP="00AB68FA">
            <w:pPr>
              <w:ind w:right="252"/>
              <w:jc w:val="right"/>
            </w:pPr>
            <w:r w:rsidRPr="001F632C">
              <w:t>38.2%</w:t>
            </w:r>
          </w:p>
        </w:tc>
        <w:tc>
          <w:tcPr>
            <w:tcW w:w="1269" w:type="dxa"/>
            <w:shd w:val="clear" w:color="auto" w:fill="DEEAF6" w:themeFill="accent1" w:themeFillTint="33"/>
          </w:tcPr>
          <w:p w14:paraId="012D68C3" w14:textId="64143D08" w:rsidR="00AB68FA" w:rsidRPr="00CE4596" w:rsidRDefault="00AB68FA" w:rsidP="00AB68FA">
            <w:pPr>
              <w:ind w:right="-108"/>
              <w:jc w:val="center"/>
            </w:pPr>
            <w:r w:rsidRPr="001F632C">
              <w:t>54.5%</w:t>
            </w:r>
          </w:p>
        </w:tc>
        <w:tc>
          <w:tcPr>
            <w:tcW w:w="1413" w:type="dxa"/>
            <w:shd w:val="clear" w:color="auto" w:fill="DEEAF6" w:themeFill="accent1" w:themeFillTint="33"/>
          </w:tcPr>
          <w:p w14:paraId="4618BF7B" w14:textId="11AA3C01" w:rsidR="00AB68FA" w:rsidRDefault="00AB68FA" w:rsidP="00AB68FA">
            <w:pPr>
              <w:ind w:right="-108"/>
              <w:jc w:val="center"/>
            </w:pPr>
            <w:r w:rsidRPr="001F632C">
              <w:t>37.4%</w:t>
            </w:r>
          </w:p>
        </w:tc>
        <w:tc>
          <w:tcPr>
            <w:tcW w:w="1054" w:type="dxa"/>
            <w:shd w:val="clear" w:color="auto" w:fill="DEEAF6" w:themeFill="accent1" w:themeFillTint="33"/>
          </w:tcPr>
          <w:p w14:paraId="3E76A5D4" w14:textId="4E42010E" w:rsidR="00AB68FA" w:rsidRDefault="00AB68FA" w:rsidP="00AB68FA">
            <w:pPr>
              <w:ind w:right="44"/>
              <w:jc w:val="center"/>
            </w:pPr>
            <w:r w:rsidRPr="0035090A">
              <w:t>41.0%</w:t>
            </w:r>
          </w:p>
        </w:tc>
        <w:tc>
          <w:tcPr>
            <w:tcW w:w="1269" w:type="dxa"/>
            <w:shd w:val="clear" w:color="auto" w:fill="DEEAF6" w:themeFill="accent1" w:themeFillTint="33"/>
          </w:tcPr>
          <w:p w14:paraId="68C49AA4" w14:textId="163924D2" w:rsidR="00AB68FA" w:rsidRDefault="00AB68FA" w:rsidP="00AB68FA">
            <w:pPr>
              <w:ind w:right="44"/>
              <w:jc w:val="center"/>
            </w:pPr>
            <w:r w:rsidRPr="0035090A">
              <w:t>57.8%</w:t>
            </w:r>
          </w:p>
        </w:tc>
        <w:tc>
          <w:tcPr>
            <w:tcW w:w="1341" w:type="dxa"/>
            <w:shd w:val="clear" w:color="auto" w:fill="DEEAF6" w:themeFill="accent1" w:themeFillTint="33"/>
          </w:tcPr>
          <w:p w14:paraId="596D839B" w14:textId="07C10B9A" w:rsidR="00AB68FA" w:rsidRDefault="00AB68FA" w:rsidP="00AB68FA">
            <w:pPr>
              <w:jc w:val="center"/>
            </w:pPr>
            <w:r w:rsidRPr="0035090A">
              <w:t>42.2%</w:t>
            </w:r>
          </w:p>
        </w:tc>
        <w:tc>
          <w:tcPr>
            <w:tcW w:w="1414" w:type="dxa"/>
            <w:shd w:val="clear" w:color="auto" w:fill="DEEAF6" w:themeFill="accent1" w:themeFillTint="33"/>
          </w:tcPr>
          <w:p w14:paraId="595EBF14" w14:textId="2332E011" w:rsidR="00AB68FA" w:rsidRDefault="00AB68FA" w:rsidP="00AB68FA">
            <w:pPr>
              <w:jc w:val="center"/>
            </w:pPr>
            <w:r>
              <w:t>Further Ass.</w:t>
            </w:r>
          </w:p>
        </w:tc>
      </w:tr>
      <w:tr w:rsidR="00AB68FA" w14:paraId="64D70B0E" w14:textId="77777777" w:rsidTr="00E8244F">
        <w:trPr>
          <w:trHeight w:hRule="exact" w:val="314"/>
          <w:jc w:val="center"/>
        </w:trPr>
        <w:tc>
          <w:tcPr>
            <w:tcW w:w="816" w:type="dxa"/>
            <w:shd w:val="clear" w:color="auto" w:fill="FFFFFF"/>
          </w:tcPr>
          <w:p w14:paraId="6A0802A0" w14:textId="77777777" w:rsidR="00AB68FA" w:rsidRPr="003120F8" w:rsidRDefault="00AB68FA" w:rsidP="00AB68FA">
            <w:pPr>
              <w:keepNext/>
              <w:keepLines/>
              <w:spacing w:after="0" w:line="240" w:lineRule="auto"/>
              <w:jc w:val="center"/>
              <w:rPr>
                <w:color w:val="000000"/>
                <w:sz w:val="22"/>
                <w:szCs w:val="22"/>
              </w:rPr>
            </w:pPr>
            <w:r>
              <w:rPr>
                <w:color w:val="000000"/>
                <w:sz w:val="22"/>
                <w:szCs w:val="22"/>
              </w:rPr>
              <w:t>7</w:t>
            </w:r>
          </w:p>
        </w:tc>
        <w:tc>
          <w:tcPr>
            <w:tcW w:w="1054" w:type="dxa"/>
            <w:shd w:val="clear" w:color="auto" w:fill="FFFFFF"/>
          </w:tcPr>
          <w:p w14:paraId="50599947" w14:textId="28817517" w:rsidR="00AB68FA" w:rsidRPr="00C11319" w:rsidRDefault="00AB68FA" w:rsidP="00AB68FA">
            <w:pPr>
              <w:ind w:right="252"/>
              <w:jc w:val="right"/>
            </w:pPr>
            <w:r w:rsidRPr="001F632C">
              <w:t>54.4%</w:t>
            </w:r>
          </w:p>
        </w:tc>
        <w:tc>
          <w:tcPr>
            <w:tcW w:w="1269" w:type="dxa"/>
            <w:shd w:val="clear" w:color="auto" w:fill="FFFFFF"/>
          </w:tcPr>
          <w:p w14:paraId="185A1AE0" w14:textId="030F39BA" w:rsidR="00AB68FA" w:rsidRPr="00CE4596" w:rsidRDefault="00AB68FA" w:rsidP="00AB68FA">
            <w:pPr>
              <w:ind w:right="-108"/>
              <w:jc w:val="center"/>
            </w:pPr>
            <w:r w:rsidRPr="001F632C">
              <w:t>58.8%</w:t>
            </w:r>
          </w:p>
        </w:tc>
        <w:tc>
          <w:tcPr>
            <w:tcW w:w="1413" w:type="dxa"/>
            <w:shd w:val="clear" w:color="auto" w:fill="FFFFFF"/>
          </w:tcPr>
          <w:p w14:paraId="53C5D44C" w14:textId="2750E0EF" w:rsidR="00AB68FA" w:rsidRDefault="00AB68FA" w:rsidP="00AB68FA">
            <w:pPr>
              <w:ind w:right="-108"/>
              <w:jc w:val="center"/>
            </w:pPr>
            <w:r w:rsidRPr="001F632C">
              <w:t>41.9%</w:t>
            </w:r>
          </w:p>
        </w:tc>
        <w:tc>
          <w:tcPr>
            <w:tcW w:w="1054" w:type="dxa"/>
            <w:shd w:val="clear" w:color="auto" w:fill="FFFFFF"/>
          </w:tcPr>
          <w:p w14:paraId="676E480A" w14:textId="17FDA768" w:rsidR="00AB68FA" w:rsidRDefault="00AB68FA" w:rsidP="00AB68FA">
            <w:pPr>
              <w:ind w:right="44"/>
              <w:jc w:val="center"/>
            </w:pPr>
            <w:r w:rsidRPr="0035090A">
              <w:t>50.0%</w:t>
            </w:r>
          </w:p>
        </w:tc>
        <w:tc>
          <w:tcPr>
            <w:tcW w:w="1269" w:type="dxa"/>
            <w:shd w:val="clear" w:color="auto" w:fill="FFFFFF"/>
          </w:tcPr>
          <w:p w14:paraId="0CCE9F12" w14:textId="5F01A778" w:rsidR="00AB68FA" w:rsidRDefault="00AB68FA" w:rsidP="00AB68FA">
            <w:pPr>
              <w:ind w:right="44"/>
              <w:jc w:val="center"/>
            </w:pPr>
            <w:r w:rsidRPr="0035090A">
              <w:t>68.8%</w:t>
            </w:r>
          </w:p>
        </w:tc>
        <w:tc>
          <w:tcPr>
            <w:tcW w:w="1341" w:type="dxa"/>
            <w:shd w:val="clear" w:color="auto" w:fill="FFFFFF"/>
          </w:tcPr>
          <w:p w14:paraId="6DB93D8B" w14:textId="7451DF4D" w:rsidR="00AB68FA" w:rsidRDefault="00AB68FA" w:rsidP="00AB68FA">
            <w:pPr>
              <w:jc w:val="center"/>
            </w:pPr>
            <w:r w:rsidRPr="0035090A">
              <w:t>56.3%</w:t>
            </w:r>
          </w:p>
        </w:tc>
        <w:tc>
          <w:tcPr>
            <w:tcW w:w="1414" w:type="dxa"/>
            <w:shd w:val="clear" w:color="auto" w:fill="FFFFFF"/>
          </w:tcPr>
          <w:p w14:paraId="767AECB0" w14:textId="71CAB54E" w:rsidR="00AB68FA" w:rsidRDefault="00AB68FA" w:rsidP="00AB68FA">
            <w:pPr>
              <w:jc w:val="center"/>
            </w:pPr>
            <w:r>
              <w:t>Further Ass.</w:t>
            </w:r>
          </w:p>
        </w:tc>
      </w:tr>
      <w:tr w:rsidR="00AB68FA" w14:paraId="22BB07F3" w14:textId="77777777" w:rsidTr="00DB20DC">
        <w:trPr>
          <w:trHeight w:hRule="exact" w:val="314"/>
          <w:jc w:val="center"/>
        </w:trPr>
        <w:tc>
          <w:tcPr>
            <w:tcW w:w="816" w:type="dxa"/>
            <w:tcBorders>
              <w:bottom w:val="single" w:sz="4" w:space="0" w:color="auto"/>
            </w:tcBorders>
            <w:shd w:val="clear" w:color="auto" w:fill="DEEAF6" w:themeFill="accent1" w:themeFillTint="33"/>
          </w:tcPr>
          <w:p w14:paraId="28D00050" w14:textId="77777777" w:rsidR="00AB68FA" w:rsidRPr="00082F45" w:rsidRDefault="00AB68FA" w:rsidP="00AB68FA">
            <w:pPr>
              <w:keepNext/>
              <w:keepLines/>
              <w:spacing w:after="0" w:line="240" w:lineRule="auto"/>
              <w:jc w:val="center"/>
              <w:rPr>
                <w:color w:val="000000"/>
                <w:sz w:val="22"/>
                <w:szCs w:val="22"/>
              </w:rPr>
            </w:pPr>
            <w:r w:rsidRPr="00082F45">
              <w:rPr>
                <w:color w:val="000000"/>
                <w:sz w:val="22"/>
                <w:szCs w:val="22"/>
              </w:rPr>
              <w:t>8</w:t>
            </w:r>
          </w:p>
        </w:tc>
        <w:tc>
          <w:tcPr>
            <w:tcW w:w="1054" w:type="dxa"/>
            <w:tcBorders>
              <w:bottom w:val="single" w:sz="4" w:space="0" w:color="auto"/>
            </w:tcBorders>
            <w:shd w:val="clear" w:color="auto" w:fill="DEEAF6" w:themeFill="accent1" w:themeFillTint="33"/>
          </w:tcPr>
          <w:p w14:paraId="4EA8C9F0" w14:textId="688E31D3" w:rsidR="00AB68FA" w:rsidRPr="00C11319" w:rsidRDefault="00AB68FA" w:rsidP="00AB68FA">
            <w:pPr>
              <w:ind w:right="252"/>
              <w:jc w:val="right"/>
            </w:pPr>
            <w:r w:rsidRPr="001F632C">
              <w:t>50.0%</w:t>
            </w:r>
          </w:p>
        </w:tc>
        <w:tc>
          <w:tcPr>
            <w:tcW w:w="1269" w:type="dxa"/>
            <w:tcBorders>
              <w:bottom w:val="single" w:sz="4" w:space="0" w:color="auto"/>
            </w:tcBorders>
            <w:shd w:val="clear" w:color="auto" w:fill="DEEAF6" w:themeFill="accent1" w:themeFillTint="33"/>
          </w:tcPr>
          <w:p w14:paraId="3C57E3F7" w14:textId="38979A07" w:rsidR="00AB68FA" w:rsidRDefault="00AB68FA" w:rsidP="00AB68FA">
            <w:pPr>
              <w:ind w:right="-108"/>
              <w:jc w:val="center"/>
            </w:pPr>
            <w:r w:rsidRPr="001F632C">
              <w:t>50.0%</w:t>
            </w:r>
          </w:p>
        </w:tc>
        <w:tc>
          <w:tcPr>
            <w:tcW w:w="1413" w:type="dxa"/>
            <w:tcBorders>
              <w:bottom w:val="single" w:sz="4" w:space="0" w:color="auto"/>
            </w:tcBorders>
            <w:shd w:val="clear" w:color="auto" w:fill="DEEAF6" w:themeFill="accent1" w:themeFillTint="33"/>
          </w:tcPr>
          <w:p w14:paraId="12D1442A" w14:textId="3F9BC992" w:rsidR="00AB68FA" w:rsidRDefault="00AB68FA" w:rsidP="00AB68FA">
            <w:pPr>
              <w:ind w:right="-108"/>
              <w:jc w:val="center"/>
            </w:pPr>
            <w:r w:rsidRPr="001F632C">
              <w:t>50.0%</w:t>
            </w:r>
          </w:p>
        </w:tc>
        <w:tc>
          <w:tcPr>
            <w:tcW w:w="1054" w:type="dxa"/>
            <w:tcBorders>
              <w:bottom w:val="single" w:sz="4" w:space="0" w:color="auto"/>
            </w:tcBorders>
            <w:shd w:val="clear" w:color="auto" w:fill="DEEAF6" w:themeFill="accent1" w:themeFillTint="33"/>
          </w:tcPr>
          <w:p w14:paraId="0130B30A" w14:textId="3D3F9649" w:rsidR="00AB68FA" w:rsidRDefault="00AB68FA" w:rsidP="00AB68FA">
            <w:pPr>
              <w:ind w:right="44"/>
              <w:jc w:val="center"/>
            </w:pPr>
            <w:r w:rsidRPr="0035090A">
              <w:t>50.0%</w:t>
            </w:r>
          </w:p>
        </w:tc>
        <w:tc>
          <w:tcPr>
            <w:tcW w:w="1269" w:type="dxa"/>
            <w:tcBorders>
              <w:bottom w:val="single" w:sz="4" w:space="0" w:color="auto"/>
            </w:tcBorders>
            <w:shd w:val="clear" w:color="auto" w:fill="DEEAF6" w:themeFill="accent1" w:themeFillTint="33"/>
          </w:tcPr>
          <w:p w14:paraId="44512774" w14:textId="6E209AAF" w:rsidR="00AB68FA" w:rsidRDefault="00AB68FA" w:rsidP="00AB68FA">
            <w:pPr>
              <w:ind w:right="44"/>
              <w:jc w:val="center"/>
            </w:pPr>
            <w:r w:rsidRPr="0035090A">
              <w:t>50.0%</w:t>
            </w:r>
          </w:p>
        </w:tc>
        <w:tc>
          <w:tcPr>
            <w:tcW w:w="1341" w:type="dxa"/>
            <w:tcBorders>
              <w:bottom w:val="single" w:sz="4" w:space="0" w:color="auto"/>
            </w:tcBorders>
            <w:shd w:val="clear" w:color="auto" w:fill="DEEAF6" w:themeFill="accent1" w:themeFillTint="33"/>
          </w:tcPr>
          <w:p w14:paraId="7863560B" w14:textId="3A33E2BA" w:rsidR="00AB68FA" w:rsidRDefault="00AB68FA" w:rsidP="00AB68FA">
            <w:pPr>
              <w:jc w:val="center"/>
            </w:pPr>
            <w:r w:rsidRPr="0035090A">
              <w:t>50.0%</w:t>
            </w:r>
          </w:p>
        </w:tc>
        <w:tc>
          <w:tcPr>
            <w:tcW w:w="1414" w:type="dxa"/>
            <w:tcBorders>
              <w:bottom w:val="single" w:sz="4" w:space="0" w:color="auto"/>
            </w:tcBorders>
            <w:shd w:val="clear" w:color="auto" w:fill="DEEAF6" w:themeFill="accent1" w:themeFillTint="33"/>
          </w:tcPr>
          <w:p w14:paraId="15E8E58D" w14:textId="089A55F8" w:rsidR="00AB68FA" w:rsidRDefault="00AB68FA" w:rsidP="00AB68FA">
            <w:pPr>
              <w:jc w:val="center"/>
            </w:pPr>
            <w:r>
              <w:t>Further Ass.</w:t>
            </w:r>
          </w:p>
        </w:tc>
      </w:tr>
      <w:tr w:rsidR="00AB68FA" w14:paraId="06ED71EA" w14:textId="77777777" w:rsidTr="00DB20DC">
        <w:trPr>
          <w:trHeight w:hRule="exact" w:val="314"/>
          <w:jc w:val="center"/>
        </w:trPr>
        <w:tc>
          <w:tcPr>
            <w:tcW w:w="816" w:type="dxa"/>
            <w:tcBorders>
              <w:top w:val="single" w:sz="4" w:space="0" w:color="auto"/>
              <w:bottom w:val="single" w:sz="4" w:space="0" w:color="auto"/>
            </w:tcBorders>
            <w:shd w:val="clear" w:color="auto" w:fill="auto"/>
          </w:tcPr>
          <w:p w14:paraId="53E45752" w14:textId="5E37CF89" w:rsidR="00AB68FA" w:rsidRPr="00AB68FA" w:rsidRDefault="00AB68FA" w:rsidP="00B95034">
            <w:pPr>
              <w:keepNext/>
              <w:keepLines/>
              <w:spacing w:after="0" w:line="240" w:lineRule="auto"/>
              <w:ind w:left="-100" w:right="-96"/>
              <w:jc w:val="center"/>
              <w:rPr>
                <w:b/>
                <w:color w:val="000000"/>
                <w:sz w:val="22"/>
                <w:szCs w:val="22"/>
              </w:rPr>
            </w:pPr>
            <w:r w:rsidRPr="00B95034">
              <w:rPr>
                <w:b/>
                <w:color w:val="000000"/>
                <w:sz w:val="22"/>
                <w:szCs w:val="22"/>
              </w:rPr>
              <w:t>Averag</w:t>
            </w:r>
            <w:r w:rsidRPr="00AB68FA">
              <w:rPr>
                <w:b/>
                <w:color w:val="000000"/>
                <w:sz w:val="22"/>
                <w:szCs w:val="22"/>
              </w:rPr>
              <w:t>e</w:t>
            </w:r>
          </w:p>
        </w:tc>
        <w:tc>
          <w:tcPr>
            <w:tcW w:w="1054" w:type="dxa"/>
            <w:tcBorders>
              <w:top w:val="single" w:sz="4" w:space="0" w:color="auto"/>
              <w:bottom w:val="single" w:sz="4" w:space="0" w:color="auto"/>
            </w:tcBorders>
            <w:shd w:val="clear" w:color="auto" w:fill="auto"/>
          </w:tcPr>
          <w:p w14:paraId="79F6CFC9" w14:textId="5690AD98" w:rsidR="00AB68FA" w:rsidRPr="00AB68FA" w:rsidRDefault="00AB68FA" w:rsidP="00B37035">
            <w:pPr>
              <w:ind w:right="252"/>
              <w:jc w:val="right"/>
              <w:rPr>
                <w:b/>
              </w:rPr>
            </w:pPr>
            <w:r w:rsidRPr="00AB68FA">
              <w:rPr>
                <w:b/>
              </w:rPr>
              <w:t>21.9%</w:t>
            </w:r>
          </w:p>
        </w:tc>
        <w:tc>
          <w:tcPr>
            <w:tcW w:w="1269" w:type="dxa"/>
            <w:tcBorders>
              <w:top w:val="single" w:sz="4" w:space="0" w:color="auto"/>
              <w:bottom w:val="single" w:sz="4" w:space="0" w:color="auto"/>
            </w:tcBorders>
            <w:shd w:val="clear" w:color="auto" w:fill="auto"/>
          </w:tcPr>
          <w:p w14:paraId="0C8E3A8C" w14:textId="07608BF8" w:rsidR="00AB68FA" w:rsidRPr="00AB68FA" w:rsidRDefault="00AB68FA" w:rsidP="00AB68FA">
            <w:pPr>
              <w:ind w:right="-108"/>
              <w:jc w:val="center"/>
              <w:rPr>
                <w:b/>
              </w:rPr>
            </w:pPr>
            <w:r w:rsidRPr="00AB68FA">
              <w:rPr>
                <w:b/>
              </w:rPr>
              <w:t>37.9%</w:t>
            </w:r>
          </w:p>
        </w:tc>
        <w:tc>
          <w:tcPr>
            <w:tcW w:w="1413" w:type="dxa"/>
            <w:tcBorders>
              <w:top w:val="single" w:sz="4" w:space="0" w:color="auto"/>
              <w:bottom w:val="single" w:sz="4" w:space="0" w:color="auto"/>
            </w:tcBorders>
            <w:shd w:val="clear" w:color="auto" w:fill="auto"/>
          </w:tcPr>
          <w:p w14:paraId="4768CF52" w14:textId="1DE66437" w:rsidR="00AB68FA" w:rsidRPr="00AB68FA" w:rsidRDefault="00AB68FA" w:rsidP="00AB68FA">
            <w:pPr>
              <w:ind w:right="-108"/>
              <w:jc w:val="center"/>
              <w:rPr>
                <w:b/>
              </w:rPr>
            </w:pPr>
            <w:r w:rsidRPr="00AB68FA">
              <w:rPr>
                <w:b/>
              </w:rPr>
              <w:t>23.6%</w:t>
            </w:r>
          </w:p>
        </w:tc>
        <w:tc>
          <w:tcPr>
            <w:tcW w:w="1054" w:type="dxa"/>
            <w:tcBorders>
              <w:top w:val="single" w:sz="4" w:space="0" w:color="auto"/>
              <w:bottom w:val="single" w:sz="4" w:space="0" w:color="auto"/>
            </w:tcBorders>
            <w:shd w:val="clear" w:color="auto" w:fill="auto"/>
          </w:tcPr>
          <w:p w14:paraId="1AE65B0D" w14:textId="79F10FF1" w:rsidR="00AB68FA" w:rsidRPr="00AB68FA" w:rsidRDefault="00AB68FA" w:rsidP="00B37035">
            <w:pPr>
              <w:ind w:right="44"/>
              <w:jc w:val="center"/>
              <w:rPr>
                <w:b/>
              </w:rPr>
            </w:pPr>
            <w:r w:rsidRPr="00AB68FA">
              <w:rPr>
                <w:b/>
              </w:rPr>
              <w:t>16.4%</w:t>
            </w:r>
          </w:p>
        </w:tc>
        <w:tc>
          <w:tcPr>
            <w:tcW w:w="1269" w:type="dxa"/>
            <w:tcBorders>
              <w:top w:val="single" w:sz="4" w:space="0" w:color="auto"/>
              <w:bottom w:val="single" w:sz="4" w:space="0" w:color="auto"/>
            </w:tcBorders>
            <w:shd w:val="clear" w:color="auto" w:fill="auto"/>
          </w:tcPr>
          <w:p w14:paraId="123FC888" w14:textId="2FFD7B7A" w:rsidR="00AB68FA" w:rsidRPr="00AB68FA" w:rsidRDefault="00AB68FA" w:rsidP="00B37035">
            <w:pPr>
              <w:ind w:right="44"/>
              <w:jc w:val="center"/>
              <w:rPr>
                <w:b/>
              </w:rPr>
            </w:pPr>
            <w:r w:rsidRPr="00AB68FA">
              <w:rPr>
                <w:b/>
              </w:rPr>
              <w:t>30.4%</w:t>
            </w:r>
          </w:p>
        </w:tc>
        <w:tc>
          <w:tcPr>
            <w:tcW w:w="1341" w:type="dxa"/>
            <w:tcBorders>
              <w:top w:val="single" w:sz="4" w:space="0" w:color="auto"/>
              <w:bottom w:val="single" w:sz="4" w:space="0" w:color="auto"/>
            </w:tcBorders>
            <w:shd w:val="clear" w:color="auto" w:fill="auto"/>
          </w:tcPr>
          <w:p w14:paraId="33FCD5D6" w14:textId="2A76B297" w:rsidR="00AB68FA" w:rsidRPr="00AB68FA" w:rsidRDefault="00AB68FA" w:rsidP="00B37035">
            <w:pPr>
              <w:jc w:val="center"/>
              <w:rPr>
                <w:b/>
              </w:rPr>
            </w:pPr>
            <w:r w:rsidRPr="00AB68FA">
              <w:rPr>
                <w:b/>
              </w:rPr>
              <w:t>18.0%</w:t>
            </w:r>
          </w:p>
        </w:tc>
        <w:tc>
          <w:tcPr>
            <w:tcW w:w="1414" w:type="dxa"/>
            <w:tcBorders>
              <w:top w:val="single" w:sz="4" w:space="0" w:color="auto"/>
              <w:bottom w:val="single" w:sz="4" w:space="0" w:color="auto"/>
            </w:tcBorders>
            <w:shd w:val="clear" w:color="auto" w:fill="auto"/>
          </w:tcPr>
          <w:p w14:paraId="05A430B6" w14:textId="77777777" w:rsidR="00AB68FA" w:rsidRPr="00AB68FA" w:rsidRDefault="00AB68FA" w:rsidP="00B347A0">
            <w:pPr>
              <w:jc w:val="center"/>
              <w:rPr>
                <w:b/>
              </w:rPr>
            </w:pPr>
          </w:p>
        </w:tc>
      </w:tr>
    </w:tbl>
    <w:p w14:paraId="7128FEFF" w14:textId="77777777" w:rsidR="004A0C61" w:rsidRPr="00931775" w:rsidRDefault="004A0C61" w:rsidP="004A0C61">
      <w:pPr>
        <w:spacing w:after="0" w:line="276" w:lineRule="auto"/>
        <w:rPr>
          <w:rFonts w:eastAsia="SimSun"/>
          <w:i/>
          <w:sz w:val="24"/>
        </w:rPr>
      </w:pPr>
    </w:p>
    <w:p w14:paraId="392FB857" w14:textId="503A7DA2" w:rsidR="004A0C61" w:rsidRDefault="004A0C61" w:rsidP="004A0C61">
      <w:pPr>
        <w:spacing w:after="0" w:line="276" w:lineRule="auto"/>
        <w:rPr>
          <w:rFonts w:eastAsia="SimSun"/>
          <w:sz w:val="22"/>
          <w:szCs w:val="22"/>
        </w:rPr>
      </w:pPr>
      <w:r w:rsidRPr="00BB5EBC">
        <w:rPr>
          <w:rFonts w:eastAsia="SimSun"/>
          <w:i/>
          <w:sz w:val="22"/>
          <w:szCs w:val="22"/>
        </w:rPr>
        <w:t xml:space="preserve">Table 6 </w:t>
      </w:r>
      <w:r w:rsidRPr="00BB5EBC">
        <w:rPr>
          <w:rFonts w:eastAsia="SimSun"/>
          <w:sz w:val="22"/>
          <w:szCs w:val="22"/>
        </w:rPr>
        <w:t xml:space="preserve">shows probationer recidivism rates by race and </w:t>
      </w:r>
      <w:r w:rsidR="00DE0A1C">
        <w:rPr>
          <w:rFonts w:eastAsia="SimSun"/>
          <w:sz w:val="22"/>
          <w:szCs w:val="22"/>
        </w:rPr>
        <w:t>MOST</w:t>
      </w:r>
      <w:r w:rsidRPr="00BB5EBC">
        <w:rPr>
          <w:rFonts w:eastAsia="SimSun"/>
          <w:sz w:val="22"/>
          <w:szCs w:val="22"/>
        </w:rPr>
        <w:t xml:space="preserve"> score.  There </w:t>
      </w:r>
      <w:r w:rsidR="00DF28AF" w:rsidRPr="00BB5EBC">
        <w:rPr>
          <w:rFonts w:eastAsia="SimSun"/>
          <w:sz w:val="22"/>
          <w:szCs w:val="22"/>
        </w:rPr>
        <w:t xml:space="preserve">were </w:t>
      </w:r>
      <w:r w:rsidRPr="00BB5EBC">
        <w:rPr>
          <w:rFonts w:eastAsia="SimSun"/>
          <w:sz w:val="22"/>
          <w:szCs w:val="22"/>
        </w:rPr>
        <w:t xml:space="preserve">no statistically significant differences in how well the </w:t>
      </w:r>
      <w:r w:rsidR="00DE0A1C">
        <w:rPr>
          <w:rFonts w:eastAsia="SimSun"/>
          <w:sz w:val="22"/>
          <w:szCs w:val="22"/>
        </w:rPr>
        <w:t>MOST</w:t>
      </w:r>
      <w:r w:rsidRPr="00BB5EBC">
        <w:rPr>
          <w:rFonts w:eastAsia="SimSun"/>
          <w:sz w:val="22"/>
          <w:szCs w:val="22"/>
        </w:rPr>
        <w:t xml:space="preserve"> predict</w:t>
      </w:r>
      <w:r w:rsidR="00DF28AF" w:rsidRPr="00BB5EBC">
        <w:rPr>
          <w:rFonts w:eastAsia="SimSun"/>
          <w:sz w:val="22"/>
          <w:szCs w:val="22"/>
        </w:rPr>
        <w:t>ed</w:t>
      </w:r>
      <w:r w:rsidRPr="00BB5EBC">
        <w:rPr>
          <w:rFonts w:eastAsia="SimSun"/>
          <w:sz w:val="22"/>
          <w:szCs w:val="22"/>
        </w:rPr>
        <w:t xml:space="preserve"> criminal recidivism based on race.</w:t>
      </w:r>
    </w:p>
    <w:p w14:paraId="6EF28904" w14:textId="77777777" w:rsidR="00931775" w:rsidRPr="00931775" w:rsidRDefault="00931775" w:rsidP="004A0C61">
      <w:pPr>
        <w:spacing w:after="0" w:line="276" w:lineRule="auto"/>
        <w:rPr>
          <w:rFonts w:eastAsia="SimSun"/>
          <w:sz w:val="18"/>
          <w:szCs w:val="22"/>
        </w:rPr>
      </w:pPr>
    </w:p>
    <w:p w14:paraId="20874D3F" w14:textId="07E68277" w:rsidR="00EF1F19" w:rsidRDefault="00C9220C" w:rsidP="00931775">
      <w:pPr>
        <w:pStyle w:val="Caption"/>
        <w:spacing w:after="0"/>
        <w:rPr>
          <w:rFonts w:ascii="Calibri Light" w:eastAsia="SimSun" w:hAnsi="Calibri Light"/>
          <w:color w:val="2E74B5"/>
          <w:sz w:val="36"/>
          <w:szCs w:val="36"/>
        </w:rPr>
      </w:pPr>
      <w:bookmarkStart w:id="14" w:name="_Toc457265468"/>
      <w:r>
        <w:t xml:space="preserve">Table </w:t>
      </w:r>
      <w:fldSimple w:instr=" SEQ Table \* ARABIC ">
        <w:r w:rsidR="000B6181">
          <w:rPr>
            <w:noProof/>
          </w:rPr>
          <w:t>6</w:t>
        </w:r>
      </w:fldSimple>
      <w:r>
        <w:t xml:space="preserve">: Recidivism Rates by Race and </w:t>
      </w:r>
      <w:r w:rsidR="00DE0A1C">
        <w:t>MOST</w:t>
      </w:r>
      <w:r>
        <w:t xml:space="preserve"> Score</w:t>
      </w:r>
      <w:bookmarkEnd w:id="14"/>
    </w:p>
    <w:tbl>
      <w:tblPr>
        <w:tblW w:w="9540" w:type="dxa"/>
        <w:jc w:val="center"/>
        <w:tblLayout w:type="fixed"/>
        <w:tblLook w:val="0420" w:firstRow="1" w:lastRow="0" w:firstColumn="0" w:lastColumn="0" w:noHBand="0" w:noVBand="1"/>
      </w:tblPr>
      <w:tblGrid>
        <w:gridCol w:w="840"/>
        <w:gridCol w:w="1062"/>
        <w:gridCol w:w="1279"/>
        <w:gridCol w:w="1424"/>
        <w:gridCol w:w="1062"/>
        <w:gridCol w:w="1279"/>
        <w:gridCol w:w="1352"/>
        <w:gridCol w:w="1242"/>
      </w:tblGrid>
      <w:tr w:rsidR="000956BF" w:rsidRPr="00A4382B" w14:paraId="15D3FB8C" w14:textId="77777777" w:rsidTr="00E8244F">
        <w:trPr>
          <w:trHeight w:hRule="exact" w:val="314"/>
          <w:jc w:val="center"/>
        </w:trPr>
        <w:tc>
          <w:tcPr>
            <w:tcW w:w="840" w:type="dxa"/>
            <w:vMerge w:val="restart"/>
            <w:tcBorders>
              <w:top w:val="single" w:sz="4" w:space="0" w:color="auto"/>
              <w:right w:val="single" w:sz="4" w:space="0" w:color="auto"/>
            </w:tcBorders>
            <w:shd w:val="clear" w:color="auto" w:fill="auto"/>
          </w:tcPr>
          <w:p w14:paraId="08709A5F" w14:textId="77777777" w:rsidR="00684DBF" w:rsidRDefault="00684DBF" w:rsidP="00684DBF">
            <w:pPr>
              <w:keepNext/>
              <w:keepLines/>
              <w:spacing w:before="40" w:after="0" w:line="240" w:lineRule="auto"/>
              <w:jc w:val="center"/>
              <w:rPr>
                <w:b/>
                <w:color w:val="000000"/>
              </w:rPr>
            </w:pPr>
          </w:p>
          <w:p w14:paraId="75F2616B" w14:textId="1ED5BAEB" w:rsidR="000956BF" w:rsidRDefault="000956BF" w:rsidP="00684DBF">
            <w:pPr>
              <w:keepNext/>
              <w:keepLines/>
              <w:spacing w:before="40" w:after="0" w:line="240" w:lineRule="auto"/>
              <w:jc w:val="center"/>
              <w:rPr>
                <w:b/>
                <w:color w:val="000000"/>
              </w:rPr>
            </w:pPr>
            <w:r>
              <w:rPr>
                <w:b/>
                <w:color w:val="000000"/>
              </w:rPr>
              <w:t>MOST</w:t>
            </w:r>
          </w:p>
          <w:p w14:paraId="01AB37E4" w14:textId="6E9035BD" w:rsidR="000956BF" w:rsidRPr="00A4382B" w:rsidRDefault="000956BF" w:rsidP="00684DBF">
            <w:pPr>
              <w:keepNext/>
              <w:keepLines/>
              <w:spacing w:before="40" w:after="0" w:line="240" w:lineRule="auto"/>
              <w:jc w:val="center"/>
              <w:rPr>
                <w:b/>
                <w:color w:val="000000"/>
              </w:rPr>
            </w:pPr>
            <w:r w:rsidRPr="00A4382B">
              <w:rPr>
                <w:b/>
                <w:color w:val="000000"/>
              </w:rPr>
              <w:t>Score</w:t>
            </w:r>
          </w:p>
        </w:tc>
        <w:tc>
          <w:tcPr>
            <w:tcW w:w="3765" w:type="dxa"/>
            <w:gridSpan w:val="3"/>
            <w:tcBorders>
              <w:top w:val="single" w:sz="4" w:space="0" w:color="auto"/>
              <w:left w:val="single" w:sz="4" w:space="0" w:color="auto"/>
              <w:bottom w:val="single" w:sz="4" w:space="0" w:color="auto"/>
              <w:right w:val="single" w:sz="4" w:space="0" w:color="auto"/>
            </w:tcBorders>
            <w:shd w:val="clear" w:color="auto" w:fill="auto"/>
          </w:tcPr>
          <w:p w14:paraId="208BDCAE" w14:textId="26C6BA9F" w:rsidR="000956BF" w:rsidRDefault="000956BF" w:rsidP="00B37035">
            <w:pPr>
              <w:jc w:val="center"/>
              <w:rPr>
                <w:b/>
              </w:rPr>
            </w:pPr>
            <w:r>
              <w:rPr>
                <w:b/>
              </w:rPr>
              <w:t>White Probationers</w:t>
            </w:r>
          </w:p>
        </w:tc>
        <w:tc>
          <w:tcPr>
            <w:tcW w:w="3693" w:type="dxa"/>
            <w:gridSpan w:val="3"/>
            <w:tcBorders>
              <w:top w:val="single" w:sz="4" w:space="0" w:color="auto"/>
              <w:left w:val="single" w:sz="4" w:space="0" w:color="auto"/>
              <w:bottom w:val="single" w:sz="4" w:space="0" w:color="auto"/>
              <w:right w:val="single" w:sz="4" w:space="0" w:color="auto"/>
            </w:tcBorders>
            <w:shd w:val="clear" w:color="auto" w:fill="auto"/>
          </w:tcPr>
          <w:p w14:paraId="309DB131" w14:textId="0D20D9E1" w:rsidR="000956BF" w:rsidRDefault="000956BF" w:rsidP="00B37035">
            <w:pPr>
              <w:jc w:val="center"/>
              <w:rPr>
                <w:b/>
              </w:rPr>
            </w:pPr>
            <w:r>
              <w:rPr>
                <w:b/>
              </w:rPr>
              <w:t>Non-White Probationers</w:t>
            </w:r>
          </w:p>
        </w:tc>
        <w:tc>
          <w:tcPr>
            <w:tcW w:w="1242" w:type="dxa"/>
            <w:vMerge w:val="restart"/>
            <w:tcBorders>
              <w:top w:val="single" w:sz="4" w:space="0" w:color="auto"/>
              <w:left w:val="single" w:sz="4" w:space="0" w:color="auto"/>
            </w:tcBorders>
            <w:shd w:val="clear" w:color="auto" w:fill="auto"/>
          </w:tcPr>
          <w:p w14:paraId="53A6B6F0" w14:textId="77777777" w:rsidR="00684DBF" w:rsidRDefault="00684DBF" w:rsidP="00684DBF">
            <w:pPr>
              <w:keepNext/>
              <w:keepLines/>
              <w:spacing w:before="40" w:after="0" w:line="240" w:lineRule="auto"/>
              <w:jc w:val="center"/>
              <w:rPr>
                <w:b/>
                <w:color w:val="000000"/>
              </w:rPr>
            </w:pPr>
          </w:p>
          <w:p w14:paraId="2CA37533" w14:textId="0A542CCF" w:rsidR="000956BF" w:rsidRPr="00A4382B" w:rsidRDefault="00684DBF" w:rsidP="00684DBF">
            <w:pPr>
              <w:spacing w:after="0" w:line="240" w:lineRule="auto"/>
              <w:jc w:val="center"/>
              <w:rPr>
                <w:b/>
              </w:rPr>
            </w:pPr>
            <w:r>
              <w:rPr>
                <w:b/>
                <w:color w:val="000000"/>
              </w:rPr>
              <w:t>Risk</w:t>
            </w:r>
          </w:p>
        </w:tc>
      </w:tr>
      <w:tr w:rsidR="000956BF" w:rsidRPr="00A4382B" w14:paraId="67384CFD" w14:textId="77777777" w:rsidTr="00E8244F">
        <w:trPr>
          <w:trHeight w:hRule="exact" w:val="1315"/>
          <w:jc w:val="center"/>
        </w:trPr>
        <w:tc>
          <w:tcPr>
            <w:tcW w:w="840" w:type="dxa"/>
            <w:vMerge/>
            <w:tcBorders>
              <w:bottom w:val="single" w:sz="4" w:space="0" w:color="auto"/>
              <w:right w:val="single" w:sz="4" w:space="0" w:color="auto"/>
            </w:tcBorders>
            <w:shd w:val="clear" w:color="auto" w:fill="auto"/>
            <w:vAlign w:val="center"/>
          </w:tcPr>
          <w:p w14:paraId="61EB5B41" w14:textId="23CFCCD9" w:rsidR="000956BF" w:rsidRPr="00670A32" w:rsidRDefault="000956BF" w:rsidP="000956BF">
            <w:pPr>
              <w:keepNext/>
              <w:keepLines/>
              <w:spacing w:after="0" w:line="240" w:lineRule="auto"/>
              <w:jc w:val="center"/>
              <w:rPr>
                <w:color w:val="000000"/>
              </w:rPr>
            </w:pPr>
          </w:p>
        </w:tc>
        <w:tc>
          <w:tcPr>
            <w:tcW w:w="1062" w:type="dxa"/>
            <w:tcBorders>
              <w:top w:val="single" w:sz="4" w:space="0" w:color="auto"/>
              <w:left w:val="single" w:sz="4" w:space="0" w:color="auto"/>
              <w:bottom w:val="single" w:sz="4" w:space="0" w:color="auto"/>
            </w:tcBorders>
            <w:shd w:val="clear" w:color="auto" w:fill="auto"/>
          </w:tcPr>
          <w:p w14:paraId="1D18AE19" w14:textId="77777777" w:rsidR="000956BF" w:rsidRPr="00115938" w:rsidRDefault="000956BF" w:rsidP="00B37035">
            <w:pPr>
              <w:spacing w:after="0" w:line="240" w:lineRule="auto"/>
              <w:jc w:val="center"/>
              <w:rPr>
                <w:b/>
              </w:rPr>
            </w:pPr>
            <w:r w:rsidRPr="00115938">
              <w:rPr>
                <w:b/>
              </w:rPr>
              <w:t>In-Program R</w:t>
            </w:r>
            <w:r>
              <w:rPr>
                <w:b/>
              </w:rPr>
              <w:t xml:space="preserve">e-Arrest </w:t>
            </w:r>
            <w:r w:rsidRPr="00115938">
              <w:rPr>
                <w:b/>
              </w:rPr>
              <w:t>Rate</w:t>
            </w:r>
          </w:p>
        </w:tc>
        <w:tc>
          <w:tcPr>
            <w:tcW w:w="1279" w:type="dxa"/>
            <w:tcBorders>
              <w:top w:val="single" w:sz="4" w:space="0" w:color="auto"/>
              <w:bottom w:val="single" w:sz="4" w:space="0" w:color="auto"/>
            </w:tcBorders>
            <w:shd w:val="clear" w:color="auto" w:fill="auto"/>
          </w:tcPr>
          <w:p w14:paraId="56DBC302" w14:textId="77777777" w:rsidR="000956BF" w:rsidRDefault="000956BF" w:rsidP="00B37035">
            <w:pPr>
              <w:spacing w:after="0" w:line="240" w:lineRule="auto"/>
              <w:jc w:val="center"/>
              <w:rPr>
                <w:b/>
              </w:rPr>
            </w:pPr>
            <w:r w:rsidRPr="00115938">
              <w:rPr>
                <w:b/>
              </w:rPr>
              <w:t>Two Year Post Supervision</w:t>
            </w:r>
          </w:p>
          <w:p w14:paraId="47D4F9F8" w14:textId="77777777" w:rsidR="000956BF" w:rsidRPr="00115938" w:rsidRDefault="000956BF" w:rsidP="00B37035">
            <w:pPr>
              <w:spacing w:after="0" w:line="240" w:lineRule="auto"/>
              <w:jc w:val="center"/>
              <w:rPr>
                <w:b/>
              </w:rPr>
            </w:pPr>
            <w:r>
              <w:rPr>
                <w:b/>
              </w:rPr>
              <w:t>Re-Arrest Rate</w:t>
            </w:r>
          </w:p>
        </w:tc>
        <w:tc>
          <w:tcPr>
            <w:tcW w:w="1424" w:type="dxa"/>
            <w:tcBorders>
              <w:top w:val="single" w:sz="4" w:space="0" w:color="auto"/>
              <w:bottom w:val="single" w:sz="4" w:space="0" w:color="auto"/>
              <w:right w:val="single" w:sz="4" w:space="0" w:color="auto"/>
            </w:tcBorders>
            <w:shd w:val="clear" w:color="auto" w:fill="auto"/>
          </w:tcPr>
          <w:p w14:paraId="50867B8E" w14:textId="77777777" w:rsidR="000956BF" w:rsidRPr="00115938" w:rsidRDefault="000956BF" w:rsidP="00B37035">
            <w:pPr>
              <w:spacing w:after="0" w:line="240" w:lineRule="auto"/>
              <w:jc w:val="center"/>
              <w:rPr>
                <w:b/>
              </w:rPr>
            </w:pPr>
            <w:r>
              <w:rPr>
                <w:b/>
                <w:color w:val="000000"/>
              </w:rPr>
              <w:t>Two Year Post Supervision Conviction Rate</w:t>
            </w:r>
          </w:p>
        </w:tc>
        <w:tc>
          <w:tcPr>
            <w:tcW w:w="1062" w:type="dxa"/>
            <w:tcBorders>
              <w:top w:val="single" w:sz="4" w:space="0" w:color="auto"/>
              <w:left w:val="single" w:sz="4" w:space="0" w:color="auto"/>
              <w:bottom w:val="single" w:sz="4" w:space="0" w:color="auto"/>
            </w:tcBorders>
            <w:shd w:val="clear" w:color="auto" w:fill="auto"/>
          </w:tcPr>
          <w:p w14:paraId="523ED5F8" w14:textId="77777777" w:rsidR="000956BF" w:rsidRPr="00B347A0" w:rsidRDefault="000956BF" w:rsidP="00B37035">
            <w:pPr>
              <w:spacing w:after="0" w:line="240" w:lineRule="auto"/>
              <w:jc w:val="center"/>
              <w:rPr>
                <w:b/>
              </w:rPr>
            </w:pPr>
            <w:r w:rsidRPr="00B347A0">
              <w:rPr>
                <w:b/>
              </w:rPr>
              <w:t>In-Program Re-Arrest Rate</w:t>
            </w:r>
          </w:p>
        </w:tc>
        <w:tc>
          <w:tcPr>
            <w:tcW w:w="1279" w:type="dxa"/>
            <w:tcBorders>
              <w:top w:val="single" w:sz="4" w:space="0" w:color="auto"/>
              <w:bottom w:val="single" w:sz="4" w:space="0" w:color="auto"/>
            </w:tcBorders>
            <w:shd w:val="clear" w:color="auto" w:fill="auto"/>
          </w:tcPr>
          <w:p w14:paraId="4FA36DB3" w14:textId="77777777" w:rsidR="000956BF" w:rsidRDefault="000956BF" w:rsidP="00B37035">
            <w:pPr>
              <w:spacing w:after="0" w:line="240" w:lineRule="auto"/>
              <w:jc w:val="center"/>
              <w:rPr>
                <w:b/>
              </w:rPr>
            </w:pPr>
            <w:r w:rsidRPr="00B347A0">
              <w:rPr>
                <w:b/>
              </w:rPr>
              <w:t>Two Year Post Supervision</w:t>
            </w:r>
          </w:p>
          <w:p w14:paraId="4BB4475D" w14:textId="77777777" w:rsidR="000956BF" w:rsidRPr="00B347A0" w:rsidRDefault="000956BF" w:rsidP="00B37035">
            <w:pPr>
              <w:spacing w:after="0" w:line="240" w:lineRule="auto"/>
              <w:jc w:val="center"/>
              <w:rPr>
                <w:b/>
              </w:rPr>
            </w:pPr>
            <w:r>
              <w:rPr>
                <w:b/>
              </w:rPr>
              <w:t>Re-Arrest Rate</w:t>
            </w:r>
          </w:p>
        </w:tc>
        <w:tc>
          <w:tcPr>
            <w:tcW w:w="1352" w:type="dxa"/>
            <w:tcBorders>
              <w:top w:val="single" w:sz="4" w:space="0" w:color="auto"/>
              <w:bottom w:val="single" w:sz="4" w:space="0" w:color="auto"/>
              <w:right w:val="single" w:sz="4" w:space="0" w:color="auto"/>
            </w:tcBorders>
            <w:shd w:val="clear" w:color="auto" w:fill="auto"/>
          </w:tcPr>
          <w:p w14:paraId="5E22A4BB" w14:textId="77777777" w:rsidR="000956BF" w:rsidRPr="00B347A0" w:rsidRDefault="000956BF" w:rsidP="00B37035">
            <w:pPr>
              <w:spacing w:after="0" w:line="240" w:lineRule="auto"/>
              <w:jc w:val="center"/>
              <w:rPr>
                <w:b/>
              </w:rPr>
            </w:pPr>
            <w:r>
              <w:rPr>
                <w:b/>
                <w:color w:val="000000"/>
              </w:rPr>
              <w:t>Two Year Post Supervision Conviction Rate</w:t>
            </w:r>
          </w:p>
        </w:tc>
        <w:tc>
          <w:tcPr>
            <w:tcW w:w="1242" w:type="dxa"/>
            <w:vMerge/>
            <w:tcBorders>
              <w:left w:val="single" w:sz="4" w:space="0" w:color="auto"/>
              <w:bottom w:val="single" w:sz="4" w:space="0" w:color="auto"/>
            </w:tcBorders>
            <w:shd w:val="clear" w:color="auto" w:fill="auto"/>
            <w:vAlign w:val="center"/>
          </w:tcPr>
          <w:p w14:paraId="721693FD" w14:textId="28FAD365" w:rsidR="000956BF" w:rsidRPr="00A4382B" w:rsidRDefault="000956BF" w:rsidP="000956BF">
            <w:pPr>
              <w:jc w:val="center"/>
              <w:rPr>
                <w:b/>
              </w:rPr>
            </w:pPr>
          </w:p>
        </w:tc>
      </w:tr>
      <w:tr w:rsidR="007B54B0" w:rsidRPr="00670A32" w14:paraId="0DB6BA00" w14:textId="77777777" w:rsidTr="00E8244F">
        <w:trPr>
          <w:trHeight w:hRule="exact" w:val="314"/>
          <w:jc w:val="center"/>
        </w:trPr>
        <w:tc>
          <w:tcPr>
            <w:tcW w:w="840" w:type="dxa"/>
            <w:tcBorders>
              <w:top w:val="single" w:sz="4" w:space="0" w:color="auto"/>
            </w:tcBorders>
            <w:shd w:val="clear" w:color="auto" w:fill="DEEAF6" w:themeFill="accent1" w:themeFillTint="33"/>
          </w:tcPr>
          <w:p w14:paraId="75EE7E51" w14:textId="77777777" w:rsidR="007B54B0" w:rsidRPr="00670A32" w:rsidRDefault="007B54B0" w:rsidP="007B54B0">
            <w:pPr>
              <w:keepNext/>
              <w:keepLines/>
              <w:spacing w:after="0" w:line="240" w:lineRule="auto"/>
              <w:jc w:val="center"/>
              <w:rPr>
                <w:color w:val="000000"/>
              </w:rPr>
            </w:pPr>
            <w:r w:rsidRPr="00670A32">
              <w:rPr>
                <w:color w:val="000000"/>
              </w:rPr>
              <w:t>0</w:t>
            </w:r>
          </w:p>
        </w:tc>
        <w:tc>
          <w:tcPr>
            <w:tcW w:w="1062" w:type="dxa"/>
            <w:tcBorders>
              <w:top w:val="single" w:sz="4" w:space="0" w:color="auto"/>
            </w:tcBorders>
            <w:shd w:val="clear" w:color="auto" w:fill="DEEAF6" w:themeFill="accent1" w:themeFillTint="33"/>
          </w:tcPr>
          <w:p w14:paraId="5970E5A8" w14:textId="24265B94" w:rsidR="007B54B0" w:rsidRPr="00670A32" w:rsidRDefault="007B54B0" w:rsidP="007B54B0">
            <w:pPr>
              <w:ind w:right="-108"/>
              <w:jc w:val="center"/>
            </w:pPr>
            <w:r w:rsidRPr="005C76ED">
              <w:t>14.3%</w:t>
            </w:r>
          </w:p>
        </w:tc>
        <w:tc>
          <w:tcPr>
            <w:tcW w:w="1279" w:type="dxa"/>
            <w:tcBorders>
              <w:top w:val="single" w:sz="4" w:space="0" w:color="auto"/>
            </w:tcBorders>
            <w:shd w:val="clear" w:color="auto" w:fill="DEEAF6" w:themeFill="accent1" w:themeFillTint="33"/>
          </w:tcPr>
          <w:p w14:paraId="5B273E2A" w14:textId="6BD1FB80" w:rsidR="007B54B0" w:rsidRPr="00670A32" w:rsidRDefault="006713BB" w:rsidP="007B54B0">
            <w:pPr>
              <w:ind w:right="-108"/>
              <w:jc w:val="center"/>
            </w:pPr>
            <w:r>
              <w:t xml:space="preserve">   </w:t>
            </w:r>
            <w:r w:rsidR="007B54B0" w:rsidRPr="005C76ED">
              <w:t>0.0%</w:t>
            </w:r>
            <w:r>
              <w:t>*</w:t>
            </w:r>
          </w:p>
        </w:tc>
        <w:tc>
          <w:tcPr>
            <w:tcW w:w="1424" w:type="dxa"/>
            <w:tcBorders>
              <w:top w:val="single" w:sz="4" w:space="0" w:color="auto"/>
            </w:tcBorders>
            <w:shd w:val="clear" w:color="auto" w:fill="DEEAF6" w:themeFill="accent1" w:themeFillTint="33"/>
          </w:tcPr>
          <w:p w14:paraId="0B88ACD3" w14:textId="34BDAE3C" w:rsidR="007B54B0" w:rsidRPr="00670A32" w:rsidRDefault="006713BB" w:rsidP="007B54B0">
            <w:pPr>
              <w:ind w:right="-108"/>
              <w:jc w:val="center"/>
            </w:pPr>
            <w:r>
              <w:t xml:space="preserve">   </w:t>
            </w:r>
            <w:r w:rsidR="007B54B0">
              <w:t>0.0%</w:t>
            </w:r>
            <w:r>
              <w:t>*</w:t>
            </w:r>
          </w:p>
        </w:tc>
        <w:tc>
          <w:tcPr>
            <w:tcW w:w="1062" w:type="dxa"/>
            <w:tcBorders>
              <w:top w:val="single" w:sz="4" w:space="0" w:color="auto"/>
            </w:tcBorders>
            <w:shd w:val="clear" w:color="auto" w:fill="DEEAF6" w:themeFill="accent1" w:themeFillTint="33"/>
          </w:tcPr>
          <w:p w14:paraId="155ACCC8" w14:textId="3A875764" w:rsidR="007B54B0" w:rsidRPr="00670A32" w:rsidRDefault="007B54B0" w:rsidP="007B54B0">
            <w:pPr>
              <w:ind w:right="44"/>
              <w:jc w:val="center"/>
            </w:pPr>
            <w:r w:rsidRPr="00970230">
              <w:t>52.9%</w:t>
            </w:r>
          </w:p>
        </w:tc>
        <w:tc>
          <w:tcPr>
            <w:tcW w:w="1279" w:type="dxa"/>
            <w:tcBorders>
              <w:top w:val="single" w:sz="4" w:space="0" w:color="auto"/>
            </w:tcBorders>
            <w:shd w:val="clear" w:color="auto" w:fill="DEEAF6" w:themeFill="accent1" w:themeFillTint="33"/>
          </w:tcPr>
          <w:p w14:paraId="576EDBFD" w14:textId="5F35C77F" w:rsidR="007B54B0" w:rsidRPr="00670A32" w:rsidRDefault="007B54B0" w:rsidP="007B54B0">
            <w:pPr>
              <w:ind w:right="44"/>
              <w:jc w:val="center"/>
            </w:pPr>
            <w:r w:rsidRPr="00970230">
              <w:t>35.3%</w:t>
            </w:r>
          </w:p>
        </w:tc>
        <w:tc>
          <w:tcPr>
            <w:tcW w:w="1352" w:type="dxa"/>
            <w:tcBorders>
              <w:top w:val="single" w:sz="4" w:space="0" w:color="auto"/>
            </w:tcBorders>
            <w:shd w:val="clear" w:color="auto" w:fill="DEEAF6" w:themeFill="accent1" w:themeFillTint="33"/>
          </w:tcPr>
          <w:p w14:paraId="52FA4FC0" w14:textId="234516F9" w:rsidR="007B54B0" w:rsidRPr="00670A32" w:rsidRDefault="007B54B0" w:rsidP="007B54B0">
            <w:pPr>
              <w:jc w:val="center"/>
            </w:pPr>
            <w:r w:rsidRPr="00970230">
              <w:t>17.6%</w:t>
            </w:r>
          </w:p>
        </w:tc>
        <w:tc>
          <w:tcPr>
            <w:tcW w:w="1242" w:type="dxa"/>
            <w:tcBorders>
              <w:top w:val="single" w:sz="4" w:space="0" w:color="auto"/>
            </w:tcBorders>
            <w:shd w:val="clear" w:color="auto" w:fill="DEEAF6" w:themeFill="accent1" w:themeFillTint="33"/>
          </w:tcPr>
          <w:p w14:paraId="67D26698" w14:textId="77777777" w:rsidR="007B54B0" w:rsidRPr="00670A32" w:rsidRDefault="007B54B0" w:rsidP="007B54B0">
            <w:pPr>
              <w:jc w:val="center"/>
            </w:pPr>
            <w:r w:rsidRPr="00670A32">
              <w:t>Low</w:t>
            </w:r>
          </w:p>
        </w:tc>
      </w:tr>
      <w:tr w:rsidR="007B54B0" w:rsidRPr="00670A32" w14:paraId="73825468" w14:textId="77777777" w:rsidTr="00E8244F">
        <w:trPr>
          <w:trHeight w:hRule="exact" w:val="314"/>
          <w:jc w:val="center"/>
        </w:trPr>
        <w:tc>
          <w:tcPr>
            <w:tcW w:w="840" w:type="dxa"/>
            <w:shd w:val="clear" w:color="auto" w:fill="auto"/>
          </w:tcPr>
          <w:p w14:paraId="360A513E" w14:textId="77777777" w:rsidR="007B54B0" w:rsidRPr="00670A32" w:rsidRDefault="007B54B0" w:rsidP="007B54B0">
            <w:pPr>
              <w:keepNext/>
              <w:keepLines/>
              <w:spacing w:after="0" w:line="240" w:lineRule="auto"/>
              <w:jc w:val="center"/>
              <w:rPr>
                <w:color w:val="000000"/>
              </w:rPr>
            </w:pPr>
            <w:r w:rsidRPr="00670A32">
              <w:rPr>
                <w:color w:val="000000"/>
              </w:rPr>
              <w:t>1</w:t>
            </w:r>
          </w:p>
        </w:tc>
        <w:tc>
          <w:tcPr>
            <w:tcW w:w="1062" w:type="dxa"/>
            <w:shd w:val="clear" w:color="auto" w:fill="auto"/>
          </w:tcPr>
          <w:p w14:paraId="44DB76B0" w14:textId="37D12724" w:rsidR="007B54B0" w:rsidRPr="00670A32" w:rsidRDefault="007B54B0" w:rsidP="007B54B0">
            <w:pPr>
              <w:ind w:right="-108"/>
              <w:jc w:val="center"/>
            </w:pPr>
            <w:r w:rsidRPr="005C76ED">
              <w:t>10.0%</w:t>
            </w:r>
          </w:p>
        </w:tc>
        <w:tc>
          <w:tcPr>
            <w:tcW w:w="1279" w:type="dxa"/>
            <w:shd w:val="clear" w:color="auto" w:fill="auto"/>
          </w:tcPr>
          <w:p w14:paraId="32651C80" w14:textId="7B1B78A5" w:rsidR="007B54B0" w:rsidRPr="00670A32" w:rsidRDefault="007B54B0" w:rsidP="007B54B0">
            <w:pPr>
              <w:ind w:right="-108"/>
              <w:jc w:val="center"/>
            </w:pPr>
            <w:r w:rsidRPr="005C76ED">
              <w:t>24.1%</w:t>
            </w:r>
          </w:p>
        </w:tc>
        <w:tc>
          <w:tcPr>
            <w:tcW w:w="1424" w:type="dxa"/>
          </w:tcPr>
          <w:p w14:paraId="6C0316D1" w14:textId="086134A4" w:rsidR="007B54B0" w:rsidRPr="00670A32" w:rsidRDefault="007B54B0" w:rsidP="007B54B0">
            <w:pPr>
              <w:ind w:right="-108"/>
              <w:jc w:val="center"/>
            </w:pPr>
            <w:r w:rsidRPr="005C76ED">
              <w:t>14.5%</w:t>
            </w:r>
          </w:p>
        </w:tc>
        <w:tc>
          <w:tcPr>
            <w:tcW w:w="1062" w:type="dxa"/>
          </w:tcPr>
          <w:p w14:paraId="4D8F323B" w14:textId="064CB3DC" w:rsidR="007B54B0" w:rsidRPr="00670A32" w:rsidRDefault="007B54B0" w:rsidP="007B54B0">
            <w:pPr>
              <w:ind w:right="44"/>
              <w:jc w:val="center"/>
            </w:pPr>
            <w:r w:rsidRPr="00970230">
              <w:t>10.4%</w:t>
            </w:r>
          </w:p>
        </w:tc>
        <w:tc>
          <w:tcPr>
            <w:tcW w:w="1279" w:type="dxa"/>
          </w:tcPr>
          <w:p w14:paraId="0986E744" w14:textId="634C2F84" w:rsidR="007B54B0" w:rsidRPr="00670A32" w:rsidRDefault="007B54B0" w:rsidP="007B54B0">
            <w:pPr>
              <w:ind w:right="44"/>
              <w:jc w:val="center"/>
            </w:pPr>
            <w:r w:rsidRPr="00970230">
              <w:t>26.9%</w:t>
            </w:r>
          </w:p>
        </w:tc>
        <w:tc>
          <w:tcPr>
            <w:tcW w:w="1352" w:type="dxa"/>
          </w:tcPr>
          <w:p w14:paraId="1762C96A" w14:textId="1691C8D9" w:rsidR="007B54B0" w:rsidRPr="00670A32" w:rsidRDefault="007B54B0" w:rsidP="007B54B0">
            <w:pPr>
              <w:jc w:val="center"/>
            </w:pPr>
            <w:r w:rsidRPr="00970230">
              <w:t>14.5%</w:t>
            </w:r>
          </w:p>
        </w:tc>
        <w:tc>
          <w:tcPr>
            <w:tcW w:w="1242" w:type="dxa"/>
          </w:tcPr>
          <w:p w14:paraId="43D59357" w14:textId="77777777" w:rsidR="007B54B0" w:rsidRPr="00670A32" w:rsidRDefault="007B54B0" w:rsidP="007B54B0">
            <w:pPr>
              <w:jc w:val="center"/>
            </w:pPr>
            <w:r w:rsidRPr="00670A32">
              <w:t>Low</w:t>
            </w:r>
          </w:p>
        </w:tc>
      </w:tr>
      <w:tr w:rsidR="007B54B0" w14:paraId="4797467E" w14:textId="77777777" w:rsidTr="00E8244F">
        <w:trPr>
          <w:trHeight w:hRule="exact" w:val="314"/>
          <w:jc w:val="center"/>
        </w:trPr>
        <w:tc>
          <w:tcPr>
            <w:tcW w:w="840" w:type="dxa"/>
            <w:shd w:val="clear" w:color="auto" w:fill="DEEAF6" w:themeFill="accent1" w:themeFillTint="33"/>
          </w:tcPr>
          <w:p w14:paraId="69ED17E2" w14:textId="77777777" w:rsidR="007B54B0" w:rsidRPr="003120F8" w:rsidRDefault="007B54B0" w:rsidP="007B54B0">
            <w:pPr>
              <w:keepNext/>
              <w:keepLines/>
              <w:spacing w:after="0" w:line="240" w:lineRule="auto"/>
              <w:jc w:val="center"/>
              <w:rPr>
                <w:color w:val="000000"/>
                <w:sz w:val="22"/>
                <w:szCs w:val="22"/>
              </w:rPr>
            </w:pPr>
            <w:r>
              <w:rPr>
                <w:color w:val="000000"/>
                <w:sz w:val="22"/>
                <w:szCs w:val="22"/>
              </w:rPr>
              <w:t>2</w:t>
            </w:r>
          </w:p>
        </w:tc>
        <w:tc>
          <w:tcPr>
            <w:tcW w:w="1062" w:type="dxa"/>
            <w:shd w:val="clear" w:color="auto" w:fill="DEEAF6" w:themeFill="accent1" w:themeFillTint="33"/>
          </w:tcPr>
          <w:p w14:paraId="47BA2DEA" w14:textId="25D09321" w:rsidR="007B54B0" w:rsidRPr="00C11319" w:rsidRDefault="007B54B0" w:rsidP="007B54B0">
            <w:pPr>
              <w:ind w:right="-108"/>
              <w:jc w:val="center"/>
            </w:pPr>
            <w:r w:rsidRPr="005C76ED">
              <w:t>15.8%</w:t>
            </w:r>
          </w:p>
        </w:tc>
        <w:tc>
          <w:tcPr>
            <w:tcW w:w="1279" w:type="dxa"/>
            <w:shd w:val="clear" w:color="auto" w:fill="DEEAF6" w:themeFill="accent1" w:themeFillTint="33"/>
          </w:tcPr>
          <w:p w14:paraId="4C804AAA" w14:textId="6A66D65B" w:rsidR="007B54B0" w:rsidRPr="00CE4596" w:rsidRDefault="007B54B0" w:rsidP="007B54B0">
            <w:pPr>
              <w:ind w:right="-108"/>
              <w:jc w:val="center"/>
            </w:pPr>
            <w:r w:rsidRPr="005C76ED">
              <w:t>29.7%</w:t>
            </w:r>
          </w:p>
        </w:tc>
        <w:tc>
          <w:tcPr>
            <w:tcW w:w="1424" w:type="dxa"/>
            <w:shd w:val="clear" w:color="auto" w:fill="DEEAF6" w:themeFill="accent1" w:themeFillTint="33"/>
          </w:tcPr>
          <w:p w14:paraId="70BD41BC" w14:textId="0636D599" w:rsidR="007B54B0" w:rsidRDefault="007B54B0" w:rsidP="007B54B0">
            <w:pPr>
              <w:ind w:right="-108"/>
              <w:jc w:val="center"/>
            </w:pPr>
            <w:r w:rsidRPr="005C76ED">
              <w:t>18.5%</w:t>
            </w:r>
          </w:p>
        </w:tc>
        <w:tc>
          <w:tcPr>
            <w:tcW w:w="1062" w:type="dxa"/>
            <w:shd w:val="clear" w:color="auto" w:fill="DEEAF6" w:themeFill="accent1" w:themeFillTint="33"/>
          </w:tcPr>
          <w:p w14:paraId="278FAB4E" w14:textId="4546E217" w:rsidR="007B54B0" w:rsidRDefault="007B54B0" w:rsidP="007B54B0">
            <w:pPr>
              <w:ind w:right="44"/>
              <w:jc w:val="center"/>
            </w:pPr>
            <w:r w:rsidRPr="00970230">
              <w:t>16.9%</w:t>
            </w:r>
          </w:p>
        </w:tc>
        <w:tc>
          <w:tcPr>
            <w:tcW w:w="1279" w:type="dxa"/>
            <w:shd w:val="clear" w:color="auto" w:fill="DEEAF6" w:themeFill="accent1" w:themeFillTint="33"/>
          </w:tcPr>
          <w:p w14:paraId="4DAB994A" w14:textId="33E8D0E8" w:rsidR="007B54B0" w:rsidRDefault="007B54B0" w:rsidP="007B54B0">
            <w:pPr>
              <w:ind w:right="44"/>
              <w:jc w:val="center"/>
            </w:pPr>
            <w:r w:rsidRPr="00970230">
              <w:t>34.3%</w:t>
            </w:r>
          </w:p>
        </w:tc>
        <w:tc>
          <w:tcPr>
            <w:tcW w:w="1352" w:type="dxa"/>
            <w:shd w:val="clear" w:color="auto" w:fill="DEEAF6" w:themeFill="accent1" w:themeFillTint="33"/>
          </w:tcPr>
          <w:p w14:paraId="4B249070" w14:textId="5BD79EDA" w:rsidR="007B54B0" w:rsidRDefault="007B54B0" w:rsidP="007B54B0">
            <w:pPr>
              <w:jc w:val="center"/>
            </w:pPr>
            <w:r w:rsidRPr="00970230">
              <w:t>20.2%</w:t>
            </w:r>
          </w:p>
        </w:tc>
        <w:tc>
          <w:tcPr>
            <w:tcW w:w="1242" w:type="dxa"/>
            <w:shd w:val="clear" w:color="auto" w:fill="DEEAF6" w:themeFill="accent1" w:themeFillTint="33"/>
          </w:tcPr>
          <w:p w14:paraId="54C5E962" w14:textId="77777777" w:rsidR="007B54B0" w:rsidRDefault="007B54B0" w:rsidP="007B54B0">
            <w:pPr>
              <w:jc w:val="center"/>
            </w:pPr>
            <w:r>
              <w:t>Low</w:t>
            </w:r>
          </w:p>
        </w:tc>
      </w:tr>
      <w:tr w:rsidR="007B54B0" w14:paraId="59B989EC" w14:textId="77777777" w:rsidTr="00E8244F">
        <w:trPr>
          <w:trHeight w:hRule="exact" w:val="314"/>
          <w:jc w:val="center"/>
        </w:trPr>
        <w:tc>
          <w:tcPr>
            <w:tcW w:w="840" w:type="dxa"/>
            <w:shd w:val="clear" w:color="auto" w:fill="FFFFFF"/>
          </w:tcPr>
          <w:p w14:paraId="11782D36" w14:textId="77777777" w:rsidR="007B54B0" w:rsidRPr="003120F8" w:rsidRDefault="007B54B0" w:rsidP="007B54B0">
            <w:pPr>
              <w:keepNext/>
              <w:keepLines/>
              <w:spacing w:after="0" w:line="240" w:lineRule="auto"/>
              <w:jc w:val="center"/>
              <w:rPr>
                <w:color w:val="000000"/>
                <w:sz w:val="22"/>
                <w:szCs w:val="22"/>
              </w:rPr>
            </w:pPr>
            <w:r>
              <w:rPr>
                <w:color w:val="000000"/>
                <w:sz w:val="22"/>
                <w:szCs w:val="22"/>
              </w:rPr>
              <w:t>3</w:t>
            </w:r>
          </w:p>
        </w:tc>
        <w:tc>
          <w:tcPr>
            <w:tcW w:w="1062" w:type="dxa"/>
            <w:shd w:val="clear" w:color="auto" w:fill="FFFFFF"/>
          </w:tcPr>
          <w:p w14:paraId="4A6B3780" w14:textId="06A53D1A" w:rsidR="007B54B0" w:rsidRPr="00C11319" w:rsidRDefault="007B54B0" w:rsidP="007B54B0">
            <w:pPr>
              <w:ind w:right="-108"/>
              <w:jc w:val="center"/>
            </w:pPr>
            <w:r w:rsidRPr="005C76ED">
              <w:t>23.0%</w:t>
            </w:r>
          </w:p>
        </w:tc>
        <w:tc>
          <w:tcPr>
            <w:tcW w:w="1279" w:type="dxa"/>
            <w:shd w:val="clear" w:color="auto" w:fill="FFFFFF"/>
          </w:tcPr>
          <w:p w14:paraId="0E3CFCE6" w14:textId="1F177D35" w:rsidR="007B54B0" w:rsidRPr="00CE4596" w:rsidRDefault="007B54B0" w:rsidP="007B54B0">
            <w:pPr>
              <w:ind w:right="-108"/>
              <w:jc w:val="center"/>
            </w:pPr>
            <w:r w:rsidRPr="005C76ED">
              <w:t>38.8%</w:t>
            </w:r>
          </w:p>
        </w:tc>
        <w:tc>
          <w:tcPr>
            <w:tcW w:w="1424" w:type="dxa"/>
            <w:shd w:val="clear" w:color="auto" w:fill="FFFFFF"/>
          </w:tcPr>
          <w:p w14:paraId="54BEBD66" w14:textId="0909D282" w:rsidR="007B54B0" w:rsidRDefault="007B54B0" w:rsidP="007B54B0">
            <w:pPr>
              <w:ind w:right="-108"/>
              <w:jc w:val="center"/>
            </w:pPr>
            <w:r w:rsidRPr="005C76ED">
              <w:t>24.1%</w:t>
            </w:r>
          </w:p>
        </w:tc>
        <w:tc>
          <w:tcPr>
            <w:tcW w:w="1062" w:type="dxa"/>
            <w:shd w:val="clear" w:color="auto" w:fill="FFFFFF"/>
          </w:tcPr>
          <w:p w14:paraId="3474D496" w14:textId="6CE16BEF" w:rsidR="007B54B0" w:rsidRDefault="007B54B0" w:rsidP="007B54B0">
            <w:pPr>
              <w:ind w:right="44"/>
              <w:jc w:val="center"/>
            </w:pPr>
            <w:r w:rsidRPr="00970230">
              <w:t>24.0%</w:t>
            </w:r>
          </w:p>
        </w:tc>
        <w:tc>
          <w:tcPr>
            <w:tcW w:w="1279" w:type="dxa"/>
            <w:shd w:val="clear" w:color="auto" w:fill="FFFFFF"/>
          </w:tcPr>
          <w:p w14:paraId="010C52DE" w14:textId="793349A1" w:rsidR="007B54B0" w:rsidRDefault="007B54B0" w:rsidP="007B54B0">
            <w:pPr>
              <w:ind w:right="44"/>
              <w:jc w:val="center"/>
            </w:pPr>
            <w:r w:rsidRPr="00970230">
              <w:t>42.4%</w:t>
            </w:r>
          </w:p>
        </w:tc>
        <w:tc>
          <w:tcPr>
            <w:tcW w:w="1352" w:type="dxa"/>
            <w:shd w:val="clear" w:color="auto" w:fill="FFFFFF"/>
          </w:tcPr>
          <w:p w14:paraId="50D3AFFE" w14:textId="794AD513" w:rsidR="007B54B0" w:rsidRDefault="007B54B0" w:rsidP="007B54B0">
            <w:pPr>
              <w:jc w:val="center"/>
            </w:pPr>
            <w:r w:rsidRPr="00970230">
              <w:t>24.7%</w:t>
            </w:r>
          </w:p>
        </w:tc>
        <w:tc>
          <w:tcPr>
            <w:tcW w:w="1242" w:type="dxa"/>
            <w:shd w:val="clear" w:color="auto" w:fill="FFFFFF"/>
          </w:tcPr>
          <w:p w14:paraId="64137698" w14:textId="77777777" w:rsidR="007B54B0" w:rsidRDefault="007B54B0" w:rsidP="007B54B0">
            <w:pPr>
              <w:jc w:val="center"/>
            </w:pPr>
            <w:r>
              <w:t>Further Ass.</w:t>
            </w:r>
          </w:p>
        </w:tc>
      </w:tr>
      <w:tr w:rsidR="007B54B0" w14:paraId="088617F0" w14:textId="77777777" w:rsidTr="00E8244F">
        <w:trPr>
          <w:trHeight w:hRule="exact" w:val="298"/>
          <w:jc w:val="center"/>
        </w:trPr>
        <w:tc>
          <w:tcPr>
            <w:tcW w:w="840" w:type="dxa"/>
            <w:shd w:val="clear" w:color="auto" w:fill="DEEAF6" w:themeFill="accent1" w:themeFillTint="33"/>
          </w:tcPr>
          <w:p w14:paraId="3DED015F" w14:textId="77777777" w:rsidR="007B54B0" w:rsidRPr="003120F8" w:rsidRDefault="007B54B0" w:rsidP="007B54B0">
            <w:pPr>
              <w:keepNext/>
              <w:keepLines/>
              <w:spacing w:after="0" w:line="240" w:lineRule="auto"/>
              <w:jc w:val="center"/>
              <w:rPr>
                <w:color w:val="000000"/>
                <w:sz w:val="22"/>
                <w:szCs w:val="22"/>
              </w:rPr>
            </w:pPr>
            <w:r>
              <w:rPr>
                <w:color w:val="000000"/>
                <w:sz w:val="22"/>
                <w:szCs w:val="22"/>
              </w:rPr>
              <w:t>4</w:t>
            </w:r>
          </w:p>
        </w:tc>
        <w:tc>
          <w:tcPr>
            <w:tcW w:w="1062" w:type="dxa"/>
            <w:shd w:val="clear" w:color="auto" w:fill="DEEAF6" w:themeFill="accent1" w:themeFillTint="33"/>
          </w:tcPr>
          <w:p w14:paraId="485A5CCC" w14:textId="458E8A7E" w:rsidR="007B54B0" w:rsidRPr="00C11319" w:rsidRDefault="007B54B0" w:rsidP="007B54B0">
            <w:pPr>
              <w:ind w:right="-108"/>
              <w:jc w:val="center"/>
            </w:pPr>
            <w:r w:rsidRPr="005C76ED">
              <w:t>30.5%</w:t>
            </w:r>
          </w:p>
        </w:tc>
        <w:tc>
          <w:tcPr>
            <w:tcW w:w="1279" w:type="dxa"/>
            <w:shd w:val="clear" w:color="auto" w:fill="DEEAF6" w:themeFill="accent1" w:themeFillTint="33"/>
          </w:tcPr>
          <w:p w14:paraId="4DA6DC4B" w14:textId="77CCBDA3" w:rsidR="007B54B0" w:rsidRPr="00CE4596" w:rsidRDefault="007B54B0" w:rsidP="007B54B0">
            <w:pPr>
              <w:ind w:right="-108"/>
              <w:jc w:val="center"/>
            </w:pPr>
            <w:r w:rsidRPr="005C76ED">
              <w:t>42.7%</w:t>
            </w:r>
          </w:p>
        </w:tc>
        <w:tc>
          <w:tcPr>
            <w:tcW w:w="1424" w:type="dxa"/>
            <w:shd w:val="clear" w:color="auto" w:fill="DEEAF6" w:themeFill="accent1" w:themeFillTint="33"/>
          </w:tcPr>
          <w:p w14:paraId="155E0F74" w14:textId="41468BF2" w:rsidR="007B54B0" w:rsidRDefault="007B54B0" w:rsidP="007B54B0">
            <w:pPr>
              <w:ind w:right="-108"/>
              <w:jc w:val="center"/>
            </w:pPr>
            <w:r w:rsidRPr="005C76ED">
              <w:t>27.6%</w:t>
            </w:r>
          </w:p>
        </w:tc>
        <w:tc>
          <w:tcPr>
            <w:tcW w:w="1062" w:type="dxa"/>
            <w:shd w:val="clear" w:color="auto" w:fill="DEEAF6" w:themeFill="accent1" w:themeFillTint="33"/>
          </w:tcPr>
          <w:p w14:paraId="54837F53" w14:textId="2E53236B" w:rsidR="007B54B0" w:rsidRDefault="007B54B0" w:rsidP="007B54B0">
            <w:pPr>
              <w:ind w:right="44"/>
              <w:jc w:val="center"/>
            </w:pPr>
            <w:r w:rsidRPr="00970230">
              <w:t>27.8%</w:t>
            </w:r>
          </w:p>
        </w:tc>
        <w:tc>
          <w:tcPr>
            <w:tcW w:w="1279" w:type="dxa"/>
            <w:shd w:val="clear" w:color="auto" w:fill="DEEAF6" w:themeFill="accent1" w:themeFillTint="33"/>
          </w:tcPr>
          <w:p w14:paraId="53B8771B" w14:textId="1A165AE3" w:rsidR="007B54B0" w:rsidRDefault="007B54B0" w:rsidP="007B54B0">
            <w:pPr>
              <w:ind w:right="44"/>
              <w:jc w:val="center"/>
            </w:pPr>
            <w:r w:rsidRPr="00970230">
              <w:t>44.8%</w:t>
            </w:r>
          </w:p>
        </w:tc>
        <w:tc>
          <w:tcPr>
            <w:tcW w:w="1352" w:type="dxa"/>
            <w:shd w:val="clear" w:color="auto" w:fill="DEEAF6" w:themeFill="accent1" w:themeFillTint="33"/>
          </w:tcPr>
          <w:p w14:paraId="66BE2C7C" w14:textId="1054460E" w:rsidR="007B54B0" w:rsidRDefault="007B54B0" w:rsidP="007B54B0">
            <w:pPr>
              <w:jc w:val="center"/>
            </w:pPr>
            <w:r w:rsidRPr="00970230">
              <w:t>28.9%</w:t>
            </w:r>
          </w:p>
        </w:tc>
        <w:tc>
          <w:tcPr>
            <w:tcW w:w="1242" w:type="dxa"/>
            <w:shd w:val="clear" w:color="auto" w:fill="DEEAF6" w:themeFill="accent1" w:themeFillTint="33"/>
          </w:tcPr>
          <w:p w14:paraId="28BD7D8B" w14:textId="77777777" w:rsidR="007B54B0" w:rsidRDefault="007B54B0" w:rsidP="007B54B0">
            <w:pPr>
              <w:jc w:val="center"/>
            </w:pPr>
            <w:r>
              <w:t>Further Ass.</w:t>
            </w:r>
          </w:p>
        </w:tc>
      </w:tr>
      <w:tr w:rsidR="007B54B0" w14:paraId="3B832D79" w14:textId="77777777" w:rsidTr="00E8244F">
        <w:trPr>
          <w:trHeight w:hRule="exact" w:val="314"/>
          <w:jc w:val="center"/>
        </w:trPr>
        <w:tc>
          <w:tcPr>
            <w:tcW w:w="840" w:type="dxa"/>
            <w:shd w:val="clear" w:color="auto" w:fill="FFFFFF"/>
          </w:tcPr>
          <w:p w14:paraId="1B510EE2" w14:textId="77777777" w:rsidR="007B54B0" w:rsidRPr="003120F8" w:rsidRDefault="007B54B0" w:rsidP="007B54B0">
            <w:pPr>
              <w:keepNext/>
              <w:keepLines/>
              <w:spacing w:after="0" w:line="240" w:lineRule="auto"/>
              <w:jc w:val="center"/>
              <w:rPr>
                <w:color w:val="000000"/>
                <w:sz w:val="22"/>
                <w:szCs w:val="22"/>
              </w:rPr>
            </w:pPr>
            <w:r>
              <w:rPr>
                <w:color w:val="000000"/>
                <w:sz w:val="22"/>
                <w:szCs w:val="22"/>
              </w:rPr>
              <w:t>5</w:t>
            </w:r>
          </w:p>
        </w:tc>
        <w:tc>
          <w:tcPr>
            <w:tcW w:w="1062" w:type="dxa"/>
            <w:shd w:val="clear" w:color="auto" w:fill="FFFFFF"/>
          </w:tcPr>
          <w:p w14:paraId="0FB4AC87" w14:textId="4E436174" w:rsidR="007B54B0" w:rsidRPr="00C11319" w:rsidRDefault="007B54B0" w:rsidP="007B54B0">
            <w:pPr>
              <w:ind w:right="-108"/>
              <w:jc w:val="center"/>
            </w:pPr>
            <w:r w:rsidRPr="005C76ED">
              <w:t>37.0%</w:t>
            </w:r>
          </w:p>
        </w:tc>
        <w:tc>
          <w:tcPr>
            <w:tcW w:w="1279" w:type="dxa"/>
            <w:shd w:val="clear" w:color="auto" w:fill="FFFFFF"/>
          </w:tcPr>
          <w:p w14:paraId="214B61E7" w14:textId="006BBE45" w:rsidR="007B54B0" w:rsidRPr="00CE4596" w:rsidRDefault="007B54B0" w:rsidP="007B54B0">
            <w:pPr>
              <w:ind w:right="-108"/>
              <w:jc w:val="center"/>
            </w:pPr>
            <w:r w:rsidRPr="005C76ED">
              <w:t>45.8%</w:t>
            </w:r>
          </w:p>
        </w:tc>
        <w:tc>
          <w:tcPr>
            <w:tcW w:w="1424" w:type="dxa"/>
            <w:shd w:val="clear" w:color="auto" w:fill="FFFFFF"/>
          </w:tcPr>
          <w:p w14:paraId="63F7B0DC" w14:textId="7C95FBCD" w:rsidR="007B54B0" w:rsidRDefault="007B54B0" w:rsidP="007B54B0">
            <w:pPr>
              <w:ind w:right="-108"/>
              <w:jc w:val="center"/>
            </w:pPr>
            <w:r w:rsidRPr="005C76ED">
              <w:t>28.8%</w:t>
            </w:r>
          </w:p>
        </w:tc>
        <w:tc>
          <w:tcPr>
            <w:tcW w:w="1062" w:type="dxa"/>
            <w:shd w:val="clear" w:color="auto" w:fill="FFFFFF"/>
          </w:tcPr>
          <w:p w14:paraId="3048CEE0" w14:textId="694F6DB1" w:rsidR="007B54B0" w:rsidRDefault="007B54B0" w:rsidP="007B54B0">
            <w:pPr>
              <w:ind w:right="44"/>
              <w:jc w:val="center"/>
            </w:pPr>
            <w:r w:rsidRPr="00970230">
              <w:t>36.8%</w:t>
            </w:r>
          </w:p>
        </w:tc>
        <w:tc>
          <w:tcPr>
            <w:tcW w:w="1279" w:type="dxa"/>
            <w:shd w:val="clear" w:color="auto" w:fill="FFFFFF"/>
          </w:tcPr>
          <w:p w14:paraId="743530E0" w14:textId="7B6952B7" w:rsidR="007B54B0" w:rsidRDefault="007B54B0" w:rsidP="007B54B0">
            <w:pPr>
              <w:ind w:right="44"/>
              <w:jc w:val="center"/>
            </w:pPr>
            <w:r w:rsidRPr="00970230">
              <w:t>53.7%</w:t>
            </w:r>
          </w:p>
        </w:tc>
        <w:tc>
          <w:tcPr>
            <w:tcW w:w="1352" w:type="dxa"/>
            <w:shd w:val="clear" w:color="auto" w:fill="FFFFFF"/>
          </w:tcPr>
          <w:p w14:paraId="37A108D9" w14:textId="4BE362DF" w:rsidR="007B54B0" w:rsidRDefault="007B54B0" w:rsidP="007B54B0">
            <w:pPr>
              <w:jc w:val="center"/>
            </w:pPr>
            <w:r w:rsidRPr="00970230">
              <w:t>35.6%</w:t>
            </w:r>
          </w:p>
        </w:tc>
        <w:tc>
          <w:tcPr>
            <w:tcW w:w="1242" w:type="dxa"/>
            <w:shd w:val="clear" w:color="auto" w:fill="FFFFFF"/>
          </w:tcPr>
          <w:p w14:paraId="37DD2FE5" w14:textId="77777777" w:rsidR="007B54B0" w:rsidRDefault="007B54B0" w:rsidP="007B54B0">
            <w:pPr>
              <w:jc w:val="center"/>
            </w:pPr>
            <w:r>
              <w:t>Further Ass.</w:t>
            </w:r>
          </w:p>
        </w:tc>
      </w:tr>
      <w:tr w:rsidR="007B54B0" w14:paraId="2DA3B963" w14:textId="77777777" w:rsidTr="00E8244F">
        <w:trPr>
          <w:trHeight w:hRule="exact" w:val="314"/>
          <w:jc w:val="center"/>
        </w:trPr>
        <w:tc>
          <w:tcPr>
            <w:tcW w:w="840" w:type="dxa"/>
            <w:shd w:val="clear" w:color="auto" w:fill="DEEAF6" w:themeFill="accent1" w:themeFillTint="33"/>
          </w:tcPr>
          <w:p w14:paraId="32744729" w14:textId="77777777" w:rsidR="007B54B0" w:rsidRPr="003120F8" w:rsidRDefault="007B54B0" w:rsidP="007B54B0">
            <w:pPr>
              <w:keepNext/>
              <w:keepLines/>
              <w:spacing w:after="0" w:line="240" w:lineRule="auto"/>
              <w:jc w:val="center"/>
              <w:rPr>
                <w:color w:val="000000"/>
                <w:sz w:val="22"/>
                <w:szCs w:val="22"/>
              </w:rPr>
            </w:pPr>
            <w:r>
              <w:rPr>
                <w:color w:val="000000"/>
                <w:sz w:val="22"/>
                <w:szCs w:val="22"/>
              </w:rPr>
              <w:t>6</w:t>
            </w:r>
          </w:p>
        </w:tc>
        <w:tc>
          <w:tcPr>
            <w:tcW w:w="1062" w:type="dxa"/>
            <w:shd w:val="clear" w:color="auto" w:fill="DEEAF6" w:themeFill="accent1" w:themeFillTint="33"/>
          </w:tcPr>
          <w:p w14:paraId="31DABF52" w14:textId="45CEC799" w:rsidR="007B54B0" w:rsidRPr="00C11319" w:rsidRDefault="007B54B0" w:rsidP="007B54B0">
            <w:pPr>
              <w:ind w:right="-108"/>
              <w:jc w:val="center"/>
            </w:pPr>
            <w:r w:rsidRPr="005C76ED">
              <w:t>39.8%</w:t>
            </w:r>
          </w:p>
        </w:tc>
        <w:tc>
          <w:tcPr>
            <w:tcW w:w="1279" w:type="dxa"/>
            <w:shd w:val="clear" w:color="auto" w:fill="DEEAF6" w:themeFill="accent1" w:themeFillTint="33"/>
          </w:tcPr>
          <w:p w14:paraId="2FEA74F2" w14:textId="3872A4D4" w:rsidR="007B54B0" w:rsidRPr="00CE4596" w:rsidRDefault="007B54B0" w:rsidP="007B54B0">
            <w:pPr>
              <w:ind w:right="-108"/>
              <w:jc w:val="center"/>
            </w:pPr>
            <w:r w:rsidRPr="005C76ED">
              <w:t>55.8%</w:t>
            </w:r>
          </w:p>
        </w:tc>
        <w:tc>
          <w:tcPr>
            <w:tcW w:w="1424" w:type="dxa"/>
            <w:shd w:val="clear" w:color="auto" w:fill="DEEAF6" w:themeFill="accent1" w:themeFillTint="33"/>
          </w:tcPr>
          <w:p w14:paraId="50953EAE" w14:textId="6A94B13D" w:rsidR="007B54B0" w:rsidRDefault="007B54B0" w:rsidP="007B54B0">
            <w:pPr>
              <w:ind w:right="-108"/>
              <w:jc w:val="center"/>
            </w:pPr>
            <w:r w:rsidRPr="005C76ED">
              <w:t>39.8%</w:t>
            </w:r>
          </w:p>
        </w:tc>
        <w:tc>
          <w:tcPr>
            <w:tcW w:w="1062" w:type="dxa"/>
            <w:shd w:val="clear" w:color="auto" w:fill="DEEAF6" w:themeFill="accent1" w:themeFillTint="33"/>
          </w:tcPr>
          <w:p w14:paraId="08928017" w14:textId="6EEA20DA" w:rsidR="007B54B0" w:rsidRDefault="007B54B0" w:rsidP="007B54B0">
            <w:pPr>
              <w:ind w:right="44"/>
              <w:jc w:val="center"/>
            </w:pPr>
            <w:r w:rsidRPr="00970230">
              <w:t>37.5%</w:t>
            </w:r>
          </w:p>
        </w:tc>
        <w:tc>
          <w:tcPr>
            <w:tcW w:w="1279" w:type="dxa"/>
            <w:shd w:val="clear" w:color="auto" w:fill="DEEAF6" w:themeFill="accent1" w:themeFillTint="33"/>
          </w:tcPr>
          <w:p w14:paraId="7748B4E4" w14:textId="10072B22" w:rsidR="007B54B0" w:rsidRDefault="007B54B0" w:rsidP="007B54B0">
            <w:pPr>
              <w:ind w:right="44"/>
              <w:jc w:val="center"/>
            </w:pPr>
            <w:r w:rsidRPr="00970230">
              <w:t>54.3%</w:t>
            </w:r>
          </w:p>
        </w:tc>
        <w:tc>
          <w:tcPr>
            <w:tcW w:w="1352" w:type="dxa"/>
            <w:shd w:val="clear" w:color="auto" w:fill="DEEAF6" w:themeFill="accent1" w:themeFillTint="33"/>
          </w:tcPr>
          <w:p w14:paraId="3B50740F" w14:textId="0D63D351" w:rsidR="007B54B0" w:rsidRDefault="007B54B0" w:rsidP="007B54B0">
            <w:pPr>
              <w:jc w:val="center"/>
            </w:pPr>
            <w:r w:rsidRPr="00970230">
              <w:t>36.5%</w:t>
            </w:r>
          </w:p>
        </w:tc>
        <w:tc>
          <w:tcPr>
            <w:tcW w:w="1242" w:type="dxa"/>
            <w:shd w:val="clear" w:color="auto" w:fill="DEEAF6" w:themeFill="accent1" w:themeFillTint="33"/>
          </w:tcPr>
          <w:p w14:paraId="18812637" w14:textId="77777777" w:rsidR="007B54B0" w:rsidRDefault="007B54B0" w:rsidP="007B54B0">
            <w:pPr>
              <w:jc w:val="center"/>
            </w:pPr>
            <w:r>
              <w:t>Further Ass.</w:t>
            </w:r>
          </w:p>
        </w:tc>
      </w:tr>
      <w:tr w:rsidR="007B54B0" w14:paraId="36FE762B" w14:textId="77777777" w:rsidTr="00E8244F">
        <w:trPr>
          <w:trHeight w:hRule="exact" w:val="314"/>
          <w:jc w:val="center"/>
        </w:trPr>
        <w:tc>
          <w:tcPr>
            <w:tcW w:w="840" w:type="dxa"/>
            <w:shd w:val="clear" w:color="auto" w:fill="FFFFFF"/>
          </w:tcPr>
          <w:p w14:paraId="7D0BE7A6" w14:textId="77777777" w:rsidR="007B54B0" w:rsidRPr="003120F8" w:rsidRDefault="007B54B0" w:rsidP="007B54B0">
            <w:pPr>
              <w:keepNext/>
              <w:keepLines/>
              <w:spacing w:after="0" w:line="240" w:lineRule="auto"/>
              <w:jc w:val="center"/>
              <w:rPr>
                <w:color w:val="000000"/>
                <w:sz w:val="22"/>
                <w:szCs w:val="22"/>
              </w:rPr>
            </w:pPr>
            <w:r>
              <w:rPr>
                <w:color w:val="000000"/>
                <w:sz w:val="22"/>
                <w:szCs w:val="22"/>
              </w:rPr>
              <w:t>7</w:t>
            </w:r>
          </w:p>
        </w:tc>
        <w:tc>
          <w:tcPr>
            <w:tcW w:w="1062" w:type="dxa"/>
            <w:shd w:val="clear" w:color="auto" w:fill="FFFFFF"/>
          </w:tcPr>
          <w:p w14:paraId="4CC2BF98" w14:textId="3BFE9B98" w:rsidR="007B54B0" w:rsidRPr="00C11319" w:rsidRDefault="007B54B0" w:rsidP="007B54B0">
            <w:pPr>
              <w:ind w:right="-108"/>
              <w:jc w:val="center"/>
            </w:pPr>
            <w:r w:rsidRPr="005C76ED">
              <w:t>58.3%</w:t>
            </w:r>
          </w:p>
        </w:tc>
        <w:tc>
          <w:tcPr>
            <w:tcW w:w="1279" w:type="dxa"/>
            <w:shd w:val="clear" w:color="auto" w:fill="FFFFFF"/>
          </w:tcPr>
          <w:p w14:paraId="663D0076" w14:textId="763DC3A6" w:rsidR="007B54B0" w:rsidRPr="00CE4596" w:rsidRDefault="007B54B0" w:rsidP="007B54B0">
            <w:pPr>
              <w:ind w:right="-108"/>
              <w:jc w:val="center"/>
            </w:pPr>
            <w:r w:rsidRPr="005C76ED">
              <w:t>53.6%</w:t>
            </w:r>
          </w:p>
        </w:tc>
        <w:tc>
          <w:tcPr>
            <w:tcW w:w="1424" w:type="dxa"/>
            <w:shd w:val="clear" w:color="auto" w:fill="FFFFFF"/>
          </w:tcPr>
          <w:p w14:paraId="4D478B54" w14:textId="01B1FDE9" w:rsidR="007B54B0" w:rsidRDefault="007B54B0" w:rsidP="007B54B0">
            <w:pPr>
              <w:ind w:right="-108"/>
              <w:jc w:val="center"/>
            </w:pPr>
            <w:r w:rsidRPr="005C76ED">
              <w:t>41.7%</w:t>
            </w:r>
          </w:p>
        </w:tc>
        <w:tc>
          <w:tcPr>
            <w:tcW w:w="1062" w:type="dxa"/>
            <w:shd w:val="clear" w:color="auto" w:fill="FFFFFF"/>
          </w:tcPr>
          <w:p w14:paraId="4CB8F4E6" w14:textId="45D05C36" w:rsidR="007B54B0" w:rsidRDefault="007B54B0" w:rsidP="007B54B0">
            <w:pPr>
              <w:ind w:right="44"/>
              <w:jc w:val="center"/>
            </w:pPr>
            <w:r w:rsidRPr="00970230">
              <w:t>48.5%</w:t>
            </w:r>
          </w:p>
        </w:tc>
        <w:tc>
          <w:tcPr>
            <w:tcW w:w="1279" w:type="dxa"/>
            <w:shd w:val="clear" w:color="auto" w:fill="FFFFFF"/>
          </w:tcPr>
          <w:p w14:paraId="6E97FE28" w14:textId="55FE636F" w:rsidR="007B54B0" w:rsidRDefault="007B54B0" w:rsidP="007B54B0">
            <w:pPr>
              <w:ind w:right="44"/>
              <w:jc w:val="center"/>
            </w:pPr>
            <w:r w:rsidRPr="00970230">
              <w:t>67.6%</w:t>
            </w:r>
          </w:p>
        </w:tc>
        <w:tc>
          <w:tcPr>
            <w:tcW w:w="1352" w:type="dxa"/>
            <w:shd w:val="clear" w:color="auto" w:fill="FFFFFF"/>
          </w:tcPr>
          <w:p w14:paraId="57FE463B" w14:textId="072ED67C" w:rsidR="007B54B0" w:rsidRDefault="007B54B0" w:rsidP="007B54B0">
            <w:pPr>
              <w:jc w:val="center"/>
            </w:pPr>
            <w:r w:rsidRPr="00970230">
              <w:t>45.6%</w:t>
            </w:r>
          </w:p>
        </w:tc>
        <w:tc>
          <w:tcPr>
            <w:tcW w:w="1242" w:type="dxa"/>
            <w:shd w:val="clear" w:color="auto" w:fill="FFFFFF"/>
          </w:tcPr>
          <w:p w14:paraId="50D92F75" w14:textId="77777777" w:rsidR="007B54B0" w:rsidRDefault="007B54B0" w:rsidP="007B54B0">
            <w:pPr>
              <w:jc w:val="center"/>
            </w:pPr>
            <w:r>
              <w:t>Further Ass.</w:t>
            </w:r>
          </w:p>
        </w:tc>
      </w:tr>
      <w:tr w:rsidR="007B54B0" w14:paraId="4D43A9E0" w14:textId="77777777" w:rsidTr="00DB20DC">
        <w:trPr>
          <w:trHeight w:hRule="exact" w:val="314"/>
          <w:jc w:val="center"/>
        </w:trPr>
        <w:tc>
          <w:tcPr>
            <w:tcW w:w="840" w:type="dxa"/>
            <w:tcBorders>
              <w:bottom w:val="single" w:sz="4" w:space="0" w:color="auto"/>
            </w:tcBorders>
            <w:shd w:val="clear" w:color="auto" w:fill="DEEAF6" w:themeFill="accent1" w:themeFillTint="33"/>
          </w:tcPr>
          <w:p w14:paraId="5B082137" w14:textId="77777777" w:rsidR="007B54B0" w:rsidRPr="00082F45" w:rsidRDefault="007B54B0" w:rsidP="007B54B0">
            <w:pPr>
              <w:keepNext/>
              <w:keepLines/>
              <w:spacing w:after="0" w:line="240" w:lineRule="auto"/>
              <w:jc w:val="center"/>
              <w:rPr>
                <w:color w:val="000000"/>
                <w:sz w:val="22"/>
                <w:szCs w:val="22"/>
              </w:rPr>
            </w:pPr>
            <w:r w:rsidRPr="00082F45">
              <w:rPr>
                <w:color w:val="000000"/>
                <w:sz w:val="22"/>
                <w:szCs w:val="22"/>
              </w:rPr>
              <w:t>8</w:t>
            </w:r>
          </w:p>
        </w:tc>
        <w:tc>
          <w:tcPr>
            <w:tcW w:w="1062" w:type="dxa"/>
            <w:tcBorders>
              <w:bottom w:val="single" w:sz="4" w:space="0" w:color="auto"/>
            </w:tcBorders>
            <w:shd w:val="clear" w:color="auto" w:fill="DEEAF6" w:themeFill="accent1" w:themeFillTint="33"/>
          </w:tcPr>
          <w:p w14:paraId="61EF33C3" w14:textId="098342A9" w:rsidR="007B54B0" w:rsidRPr="00C11319" w:rsidRDefault="007B54B0" w:rsidP="007B54B0">
            <w:pPr>
              <w:ind w:right="-108"/>
              <w:jc w:val="center"/>
            </w:pPr>
            <w:r w:rsidRPr="005C76ED">
              <w:t>60.0%</w:t>
            </w:r>
          </w:p>
        </w:tc>
        <w:tc>
          <w:tcPr>
            <w:tcW w:w="1279" w:type="dxa"/>
            <w:tcBorders>
              <w:bottom w:val="single" w:sz="4" w:space="0" w:color="auto"/>
            </w:tcBorders>
            <w:shd w:val="clear" w:color="auto" w:fill="DEEAF6" w:themeFill="accent1" w:themeFillTint="33"/>
          </w:tcPr>
          <w:p w14:paraId="30A1B88D" w14:textId="39524C34" w:rsidR="007B54B0" w:rsidRDefault="007B54B0" w:rsidP="007B54B0">
            <w:pPr>
              <w:ind w:right="-108"/>
              <w:jc w:val="center"/>
            </w:pPr>
            <w:r w:rsidRPr="005C76ED">
              <w:t>80.0%</w:t>
            </w:r>
          </w:p>
        </w:tc>
        <w:tc>
          <w:tcPr>
            <w:tcW w:w="1424" w:type="dxa"/>
            <w:tcBorders>
              <w:bottom w:val="single" w:sz="4" w:space="0" w:color="auto"/>
            </w:tcBorders>
            <w:shd w:val="clear" w:color="auto" w:fill="DEEAF6" w:themeFill="accent1" w:themeFillTint="33"/>
          </w:tcPr>
          <w:p w14:paraId="4731C49A" w14:textId="7907DF9F" w:rsidR="007B54B0" w:rsidRDefault="007B54B0" w:rsidP="007B54B0">
            <w:pPr>
              <w:ind w:right="-108"/>
              <w:jc w:val="center"/>
            </w:pPr>
            <w:r w:rsidRPr="005C76ED">
              <w:t>80.0%</w:t>
            </w:r>
          </w:p>
        </w:tc>
        <w:tc>
          <w:tcPr>
            <w:tcW w:w="1062" w:type="dxa"/>
            <w:tcBorders>
              <w:bottom w:val="single" w:sz="4" w:space="0" w:color="auto"/>
            </w:tcBorders>
            <w:shd w:val="clear" w:color="auto" w:fill="DEEAF6" w:themeFill="accent1" w:themeFillTint="33"/>
          </w:tcPr>
          <w:p w14:paraId="5B501771" w14:textId="7AE3E081" w:rsidR="007B54B0" w:rsidRDefault="007B54B0" w:rsidP="007B54B0">
            <w:pPr>
              <w:ind w:right="44"/>
              <w:jc w:val="center"/>
            </w:pPr>
            <w:r w:rsidRPr="00970230">
              <w:t>33.3%</w:t>
            </w:r>
          </w:p>
        </w:tc>
        <w:tc>
          <w:tcPr>
            <w:tcW w:w="1279" w:type="dxa"/>
            <w:tcBorders>
              <w:bottom w:val="single" w:sz="4" w:space="0" w:color="auto"/>
            </w:tcBorders>
            <w:shd w:val="clear" w:color="auto" w:fill="DEEAF6" w:themeFill="accent1" w:themeFillTint="33"/>
          </w:tcPr>
          <w:p w14:paraId="2AA03F8A" w14:textId="39057DA9" w:rsidR="007B54B0" w:rsidRDefault="006713BB" w:rsidP="007B54B0">
            <w:pPr>
              <w:ind w:right="44"/>
              <w:jc w:val="center"/>
            </w:pPr>
            <w:r>
              <w:t xml:space="preserve">  </w:t>
            </w:r>
            <w:r w:rsidR="007B54B0" w:rsidRPr="00970230">
              <w:t>0.0%</w:t>
            </w:r>
            <w:r>
              <w:t>*</w:t>
            </w:r>
          </w:p>
        </w:tc>
        <w:tc>
          <w:tcPr>
            <w:tcW w:w="1352" w:type="dxa"/>
            <w:tcBorders>
              <w:bottom w:val="single" w:sz="4" w:space="0" w:color="auto"/>
            </w:tcBorders>
            <w:shd w:val="clear" w:color="auto" w:fill="DEEAF6" w:themeFill="accent1" w:themeFillTint="33"/>
          </w:tcPr>
          <w:p w14:paraId="60B263C7" w14:textId="35D8E8E3" w:rsidR="007B54B0" w:rsidRDefault="006713BB" w:rsidP="007B54B0">
            <w:pPr>
              <w:jc w:val="center"/>
            </w:pPr>
            <w:r>
              <w:t xml:space="preserve">   </w:t>
            </w:r>
            <w:r w:rsidR="007B54B0" w:rsidRPr="00970230">
              <w:t>0.0%</w:t>
            </w:r>
            <w:r>
              <w:t>*</w:t>
            </w:r>
          </w:p>
        </w:tc>
        <w:tc>
          <w:tcPr>
            <w:tcW w:w="1242" w:type="dxa"/>
            <w:tcBorders>
              <w:bottom w:val="single" w:sz="4" w:space="0" w:color="auto"/>
            </w:tcBorders>
            <w:shd w:val="clear" w:color="auto" w:fill="DEEAF6" w:themeFill="accent1" w:themeFillTint="33"/>
          </w:tcPr>
          <w:p w14:paraId="36AAB08C" w14:textId="77777777" w:rsidR="007B54B0" w:rsidRDefault="007B54B0" w:rsidP="007B54B0">
            <w:pPr>
              <w:jc w:val="center"/>
            </w:pPr>
            <w:r>
              <w:t>Further Ass.</w:t>
            </w:r>
          </w:p>
        </w:tc>
      </w:tr>
      <w:tr w:rsidR="00AB68FA" w14:paraId="3E220752" w14:textId="77777777" w:rsidTr="00DB20DC">
        <w:trPr>
          <w:trHeight w:hRule="exact" w:val="314"/>
          <w:jc w:val="center"/>
        </w:trPr>
        <w:tc>
          <w:tcPr>
            <w:tcW w:w="840" w:type="dxa"/>
            <w:tcBorders>
              <w:top w:val="single" w:sz="4" w:space="0" w:color="auto"/>
              <w:bottom w:val="single" w:sz="4" w:space="0" w:color="auto"/>
            </w:tcBorders>
            <w:shd w:val="clear" w:color="auto" w:fill="auto"/>
          </w:tcPr>
          <w:p w14:paraId="1DA863AF" w14:textId="3A7F9F91" w:rsidR="00AB68FA" w:rsidRPr="00AB68FA" w:rsidRDefault="00AB68FA" w:rsidP="00B95034">
            <w:pPr>
              <w:keepNext/>
              <w:keepLines/>
              <w:spacing w:after="0" w:line="240" w:lineRule="auto"/>
              <w:ind w:left="-207" w:right="-164"/>
              <w:jc w:val="center"/>
              <w:rPr>
                <w:b/>
                <w:color w:val="000000"/>
                <w:sz w:val="22"/>
                <w:szCs w:val="22"/>
              </w:rPr>
            </w:pPr>
            <w:r w:rsidRPr="00AB68FA">
              <w:rPr>
                <w:b/>
                <w:color w:val="000000"/>
                <w:sz w:val="22"/>
                <w:szCs w:val="22"/>
              </w:rPr>
              <w:t>Average</w:t>
            </w:r>
          </w:p>
        </w:tc>
        <w:tc>
          <w:tcPr>
            <w:tcW w:w="1062" w:type="dxa"/>
            <w:tcBorders>
              <w:top w:val="single" w:sz="4" w:space="0" w:color="auto"/>
              <w:bottom w:val="single" w:sz="4" w:space="0" w:color="auto"/>
            </w:tcBorders>
            <w:shd w:val="clear" w:color="auto" w:fill="auto"/>
          </w:tcPr>
          <w:p w14:paraId="6004E52C" w14:textId="1EE173FE" w:rsidR="00AB68FA" w:rsidRPr="00AB68FA" w:rsidRDefault="00AB68FA" w:rsidP="007B54B0">
            <w:pPr>
              <w:ind w:right="-108"/>
              <w:jc w:val="center"/>
              <w:rPr>
                <w:b/>
              </w:rPr>
            </w:pPr>
            <w:r w:rsidRPr="00AB68FA">
              <w:rPr>
                <w:b/>
              </w:rPr>
              <w:t>20.2%</w:t>
            </w:r>
          </w:p>
        </w:tc>
        <w:tc>
          <w:tcPr>
            <w:tcW w:w="1279" w:type="dxa"/>
            <w:tcBorders>
              <w:top w:val="single" w:sz="4" w:space="0" w:color="auto"/>
              <w:bottom w:val="single" w:sz="4" w:space="0" w:color="auto"/>
            </w:tcBorders>
            <w:shd w:val="clear" w:color="auto" w:fill="auto"/>
          </w:tcPr>
          <w:p w14:paraId="36D8B675" w14:textId="4A2B8DF9" w:rsidR="00AB68FA" w:rsidRPr="00AB68FA" w:rsidRDefault="00AB68FA" w:rsidP="007B54B0">
            <w:pPr>
              <w:ind w:right="-108"/>
              <w:jc w:val="center"/>
              <w:rPr>
                <w:b/>
              </w:rPr>
            </w:pPr>
            <w:r w:rsidRPr="00AB68FA">
              <w:rPr>
                <w:b/>
              </w:rPr>
              <w:t>33.8%</w:t>
            </w:r>
          </w:p>
        </w:tc>
        <w:tc>
          <w:tcPr>
            <w:tcW w:w="1424" w:type="dxa"/>
            <w:tcBorders>
              <w:top w:val="single" w:sz="4" w:space="0" w:color="auto"/>
              <w:bottom w:val="single" w:sz="4" w:space="0" w:color="auto"/>
            </w:tcBorders>
            <w:shd w:val="clear" w:color="auto" w:fill="auto"/>
          </w:tcPr>
          <w:p w14:paraId="32DC6871" w14:textId="03F253DD" w:rsidR="00AB68FA" w:rsidRPr="00AB68FA" w:rsidRDefault="00AB68FA" w:rsidP="007B54B0">
            <w:pPr>
              <w:ind w:right="-108"/>
              <w:jc w:val="center"/>
              <w:rPr>
                <w:b/>
              </w:rPr>
            </w:pPr>
            <w:r w:rsidRPr="00AB68FA">
              <w:rPr>
                <w:b/>
              </w:rPr>
              <w:t>21.3%</w:t>
            </w:r>
          </w:p>
        </w:tc>
        <w:tc>
          <w:tcPr>
            <w:tcW w:w="1062" w:type="dxa"/>
            <w:tcBorders>
              <w:top w:val="single" w:sz="4" w:space="0" w:color="auto"/>
              <w:bottom w:val="single" w:sz="4" w:space="0" w:color="auto"/>
            </w:tcBorders>
            <w:shd w:val="clear" w:color="auto" w:fill="auto"/>
          </w:tcPr>
          <w:p w14:paraId="4C9F8AE5" w14:textId="028806ED" w:rsidR="00AB68FA" w:rsidRPr="00AB68FA" w:rsidRDefault="00AB68FA" w:rsidP="007B54B0">
            <w:pPr>
              <w:ind w:right="44"/>
              <w:jc w:val="center"/>
              <w:rPr>
                <w:b/>
              </w:rPr>
            </w:pPr>
            <w:r w:rsidRPr="00AB68FA">
              <w:rPr>
                <w:b/>
              </w:rPr>
              <w:t>20.2%</w:t>
            </w:r>
          </w:p>
        </w:tc>
        <w:tc>
          <w:tcPr>
            <w:tcW w:w="1279" w:type="dxa"/>
            <w:tcBorders>
              <w:top w:val="single" w:sz="4" w:space="0" w:color="auto"/>
              <w:bottom w:val="single" w:sz="4" w:space="0" w:color="auto"/>
            </w:tcBorders>
            <w:shd w:val="clear" w:color="auto" w:fill="auto"/>
          </w:tcPr>
          <w:p w14:paraId="1FA056D9" w14:textId="377E6A12" w:rsidR="00AB68FA" w:rsidRPr="00AB68FA" w:rsidRDefault="00AB68FA" w:rsidP="007B54B0">
            <w:pPr>
              <w:ind w:right="44"/>
              <w:jc w:val="center"/>
              <w:rPr>
                <w:b/>
              </w:rPr>
            </w:pPr>
            <w:r w:rsidRPr="00AB68FA">
              <w:rPr>
                <w:b/>
              </w:rPr>
              <w:t>37.3%</w:t>
            </w:r>
          </w:p>
        </w:tc>
        <w:tc>
          <w:tcPr>
            <w:tcW w:w="1352" w:type="dxa"/>
            <w:tcBorders>
              <w:top w:val="single" w:sz="4" w:space="0" w:color="auto"/>
              <w:bottom w:val="single" w:sz="4" w:space="0" w:color="auto"/>
            </w:tcBorders>
            <w:shd w:val="clear" w:color="auto" w:fill="auto"/>
          </w:tcPr>
          <w:p w14:paraId="65308CA2" w14:textId="07B80252" w:rsidR="00AB68FA" w:rsidRPr="00AB68FA" w:rsidRDefault="00AB68FA" w:rsidP="007B54B0">
            <w:pPr>
              <w:jc w:val="center"/>
              <w:rPr>
                <w:b/>
              </w:rPr>
            </w:pPr>
            <w:r w:rsidRPr="00AB68FA">
              <w:rPr>
                <w:b/>
              </w:rPr>
              <w:t>22.3%</w:t>
            </w:r>
          </w:p>
        </w:tc>
        <w:tc>
          <w:tcPr>
            <w:tcW w:w="1242" w:type="dxa"/>
            <w:tcBorders>
              <w:top w:val="single" w:sz="4" w:space="0" w:color="auto"/>
              <w:bottom w:val="single" w:sz="4" w:space="0" w:color="auto"/>
            </w:tcBorders>
            <w:shd w:val="clear" w:color="auto" w:fill="auto"/>
          </w:tcPr>
          <w:p w14:paraId="12901FD6" w14:textId="77777777" w:rsidR="00AB68FA" w:rsidRPr="00AB68FA" w:rsidRDefault="00AB68FA" w:rsidP="007B54B0">
            <w:pPr>
              <w:jc w:val="center"/>
              <w:rPr>
                <w:b/>
              </w:rPr>
            </w:pPr>
          </w:p>
        </w:tc>
      </w:tr>
    </w:tbl>
    <w:p w14:paraId="0BEFED8D" w14:textId="77777777" w:rsidR="006713BB" w:rsidRPr="00BB5EBC" w:rsidRDefault="006713BB" w:rsidP="006713BB">
      <w:pPr>
        <w:rPr>
          <w:sz w:val="18"/>
          <w:szCs w:val="18"/>
        </w:rPr>
      </w:pPr>
      <w:r w:rsidRPr="00BB5EBC">
        <w:rPr>
          <w:sz w:val="18"/>
          <w:szCs w:val="18"/>
        </w:rPr>
        <w:t>*This finding is a likely the result of small sample size.</w:t>
      </w:r>
    </w:p>
    <w:p w14:paraId="27F0D510" w14:textId="6EB69C52" w:rsidR="00B37035" w:rsidRDefault="00384BEE" w:rsidP="00B37035">
      <w:pPr>
        <w:pStyle w:val="Heading1"/>
        <w:spacing w:before="0" w:after="240"/>
      </w:pPr>
      <w:bookmarkStart w:id="15" w:name="_Toc446942353"/>
      <w:r>
        <w:t>O</w:t>
      </w:r>
      <w:r w:rsidR="00B37035">
        <w:t xml:space="preserve">ST </w:t>
      </w:r>
      <w:r w:rsidR="00DE0A1C">
        <w:t>Re</w:t>
      </w:r>
      <w:r w:rsidR="00B3589C">
        <w:t>-</w:t>
      </w:r>
      <w:r>
        <w:t>Validation</w:t>
      </w:r>
      <w:bookmarkEnd w:id="15"/>
    </w:p>
    <w:p w14:paraId="28D3C63D" w14:textId="63A2B410" w:rsidR="00F02FBB" w:rsidRPr="00AD7CCA" w:rsidRDefault="00B37035" w:rsidP="00F02FBB">
      <w:pPr>
        <w:spacing w:line="276" w:lineRule="auto"/>
        <w:rPr>
          <w:sz w:val="22"/>
          <w:szCs w:val="22"/>
        </w:rPr>
      </w:pPr>
      <w:r w:rsidRPr="00AD7CCA">
        <w:rPr>
          <w:sz w:val="22"/>
          <w:szCs w:val="22"/>
        </w:rPr>
        <w:t xml:space="preserve">The Offender Screening Tool </w:t>
      </w:r>
      <w:r w:rsidR="00D02247" w:rsidRPr="00AD7CCA">
        <w:rPr>
          <w:sz w:val="22"/>
          <w:szCs w:val="22"/>
        </w:rPr>
        <w:t xml:space="preserve">(OST) </w:t>
      </w:r>
      <w:r w:rsidRPr="00AD7CCA">
        <w:rPr>
          <w:sz w:val="22"/>
          <w:szCs w:val="22"/>
        </w:rPr>
        <w:t xml:space="preserve">is a </w:t>
      </w:r>
      <w:r w:rsidR="00D02247" w:rsidRPr="00AD7CCA">
        <w:rPr>
          <w:sz w:val="22"/>
          <w:szCs w:val="22"/>
        </w:rPr>
        <w:t xml:space="preserve">standardized objective </w:t>
      </w:r>
      <w:r w:rsidR="00DE0A1C">
        <w:rPr>
          <w:sz w:val="22"/>
          <w:szCs w:val="22"/>
        </w:rPr>
        <w:t xml:space="preserve">risk and needs </w:t>
      </w:r>
      <w:r w:rsidR="00D02247" w:rsidRPr="00AD7CCA">
        <w:rPr>
          <w:sz w:val="22"/>
          <w:szCs w:val="22"/>
        </w:rPr>
        <w:t xml:space="preserve">assessment instrument developed to assist in evaluating and predicting risk, identifying criminogenic needs to be addressed in the case plan and assigning the level of supervision to </w:t>
      </w:r>
      <w:r w:rsidR="008151E8" w:rsidRPr="00AD7CCA">
        <w:rPr>
          <w:sz w:val="22"/>
          <w:szCs w:val="22"/>
        </w:rPr>
        <w:t>probationers</w:t>
      </w:r>
      <w:r w:rsidR="00D02247" w:rsidRPr="00AD7CCA">
        <w:rPr>
          <w:sz w:val="22"/>
          <w:szCs w:val="22"/>
        </w:rPr>
        <w:t>.</w:t>
      </w:r>
      <w:r w:rsidR="008151E8" w:rsidRPr="00AD7CCA">
        <w:rPr>
          <w:sz w:val="22"/>
          <w:szCs w:val="22"/>
        </w:rPr>
        <w:t xml:space="preserve"> </w:t>
      </w:r>
      <w:r w:rsidR="004A0C61" w:rsidRPr="00AD7CCA">
        <w:rPr>
          <w:sz w:val="22"/>
          <w:szCs w:val="22"/>
        </w:rPr>
        <w:t xml:space="preserve"> </w:t>
      </w:r>
      <w:r w:rsidRPr="00AD7CCA">
        <w:rPr>
          <w:sz w:val="22"/>
          <w:szCs w:val="22"/>
        </w:rPr>
        <w:t>A copy of the OS</w:t>
      </w:r>
      <w:r w:rsidR="00DF28AF" w:rsidRPr="00AD7CCA">
        <w:rPr>
          <w:sz w:val="22"/>
          <w:szCs w:val="22"/>
        </w:rPr>
        <w:t>T instrument can be found in</w:t>
      </w:r>
      <w:r w:rsidRPr="00AD7CCA">
        <w:rPr>
          <w:sz w:val="22"/>
          <w:szCs w:val="22"/>
        </w:rPr>
        <w:t xml:space="preserve"> Appendix</w:t>
      </w:r>
      <w:r w:rsidR="00DF28AF" w:rsidRPr="00AD7CCA">
        <w:rPr>
          <w:sz w:val="22"/>
          <w:szCs w:val="22"/>
        </w:rPr>
        <w:t xml:space="preserve"> A</w:t>
      </w:r>
      <w:r w:rsidRPr="00AD7CCA">
        <w:rPr>
          <w:sz w:val="22"/>
          <w:szCs w:val="22"/>
        </w:rPr>
        <w:t>.   A total of 6,852 probationers in</w:t>
      </w:r>
      <w:r w:rsidR="008151E8" w:rsidRPr="00AD7CCA">
        <w:rPr>
          <w:sz w:val="22"/>
          <w:szCs w:val="22"/>
        </w:rPr>
        <w:t xml:space="preserve"> the sample had an OST score.  </w:t>
      </w:r>
      <w:r w:rsidR="00F02FBB" w:rsidRPr="00AD7CCA">
        <w:rPr>
          <w:i/>
          <w:sz w:val="22"/>
          <w:szCs w:val="22"/>
        </w:rPr>
        <w:t>Table 7</w:t>
      </w:r>
      <w:r w:rsidR="00F02FBB" w:rsidRPr="00AD7CCA">
        <w:rPr>
          <w:sz w:val="22"/>
          <w:szCs w:val="22"/>
        </w:rPr>
        <w:t xml:space="preserve"> describes the OST validation</w:t>
      </w:r>
      <w:r w:rsidR="008151E8" w:rsidRPr="00AD7CCA">
        <w:rPr>
          <w:sz w:val="22"/>
          <w:szCs w:val="22"/>
        </w:rPr>
        <w:t xml:space="preserve"> sample. </w:t>
      </w:r>
      <w:r w:rsidR="00AD7CCA">
        <w:rPr>
          <w:sz w:val="22"/>
          <w:szCs w:val="22"/>
        </w:rPr>
        <w:t xml:space="preserve"> </w:t>
      </w:r>
      <w:r w:rsidR="00F02FBB" w:rsidRPr="00AD7CCA">
        <w:rPr>
          <w:sz w:val="22"/>
          <w:szCs w:val="22"/>
        </w:rPr>
        <w:t xml:space="preserve">Approximately </w:t>
      </w:r>
      <w:r w:rsidR="00D02247" w:rsidRPr="00AD7CCA">
        <w:rPr>
          <w:sz w:val="22"/>
          <w:szCs w:val="22"/>
        </w:rPr>
        <w:t>twenty-one percent (21.7</w:t>
      </w:r>
      <w:r w:rsidR="00F02FBB" w:rsidRPr="00AD7CCA">
        <w:rPr>
          <w:sz w:val="22"/>
          <w:szCs w:val="22"/>
        </w:rPr>
        <w:t>%) of the sample scored in the</w:t>
      </w:r>
      <w:r w:rsidR="00D02247" w:rsidRPr="00AD7CCA">
        <w:rPr>
          <w:sz w:val="22"/>
          <w:szCs w:val="22"/>
        </w:rPr>
        <w:t xml:space="preserve"> range defined </w:t>
      </w:r>
      <w:r w:rsidR="008151E8" w:rsidRPr="00AD7CCA">
        <w:rPr>
          <w:sz w:val="22"/>
          <w:szCs w:val="22"/>
        </w:rPr>
        <w:t xml:space="preserve">by the OST </w:t>
      </w:r>
      <w:r w:rsidR="00D02247" w:rsidRPr="00AD7CCA">
        <w:rPr>
          <w:sz w:val="22"/>
          <w:szCs w:val="22"/>
        </w:rPr>
        <w:t>as low risk (0-6), 75.1% of the sample scored in the range defined</w:t>
      </w:r>
      <w:r w:rsidR="008151E8" w:rsidRPr="00AD7CCA">
        <w:rPr>
          <w:sz w:val="22"/>
          <w:szCs w:val="22"/>
        </w:rPr>
        <w:t xml:space="preserve"> by the OST</w:t>
      </w:r>
      <w:r w:rsidR="00D02247" w:rsidRPr="00AD7CCA">
        <w:rPr>
          <w:sz w:val="22"/>
          <w:szCs w:val="22"/>
        </w:rPr>
        <w:t xml:space="preserve"> as medium risk (</w:t>
      </w:r>
      <w:r w:rsidR="008151E8" w:rsidRPr="00AD7CCA">
        <w:rPr>
          <w:sz w:val="22"/>
          <w:szCs w:val="22"/>
        </w:rPr>
        <w:t>75.1%)</w:t>
      </w:r>
      <w:r w:rsidR="00F02FBB" w:rsidRPr="00AD7CCA">
        <w:rPr>
          <w:sz w:val="22"/>
          <w:szCs w:val="22"/>
        </w:rPr>
        <w:t xml:space="preserve">.  The remaining portion of the sample scored in the range </w:t>
      </w:r>
      <w:r w:rsidR="008151E8" w:rsidRPr="00AD7CCA">
        <w:rPr>
          <w:sz w:val="22"/>
          <w:szCs w:val="22"/>
        </w:rPr>
        <w:t>defined by the OST as high risk (3.2%)</w:t>
      </w:r>
      <w:r w:rsidR="004A0C61" w:rsidRPr="00AD7CCA">
        <w:rPr>
          <w:sz w:val="22"/>
          <w:szCs w:val="22"/>
        </w:rPr>
        <w:t>.</w:t>
      </w:r>
    </w:p>
    <w:p w14:paraId="4D1189CE" w14:textId="77777777" w:rsidR="004A0C61" w:rsidRPr="00B25BC8" w:rsidRDefault="004A0C61" w:rsidP="004A0C61">
      <w:pPr>
        <w:spacing w:after="0" w:line="276" w:lineRule="auto"/>
        <w:rPr>
          <w:sz w:val="22"/>
          <w:szCs w:val="22"/>
        </w:rPr>
      </w:pPr>
    </w:p>
    <w:p w14:paraId="7538EE39" w14:textId="35FADF03" w:rsidR="00B37035" w:rsidRDefault="00B37035" w:rsidP="00E8244F">
      <w:pPr>
        <w:pStyle w:val="Caption"/>
        <w:spacing w:after="0"/>
      </w:pPr>
      <w:bookmarkStart w:id="16" w:name="_Toc457265469"/>
      <w:r>
        <w:t xml:space="preserve">Table </w:t>
      </w:r>
      <w:fldSimple w:instr=" SEQ Table \* ARABIC ">
        <w:r w:rsidR="000B6181">
          <w:rPr>
            <w:noProof/>
          </w:rPr>
          <w:t>7</w:t>
        </w:r>
      </w:fldSimple>
      <w:r>
        <w:t>: OST Score Distribution – Full Sample</w:t>
      </w:r>
      <w:bookmarkEnd w:id="16"/>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1980"/>
        <w:gridCol w:w="1987"/>
        <w:gridCol w:w="1419"/>
        <w:gridCol w:w="1987"/>
        <w:gridCol w:w="1987"/>
      </w:tblGrid>
      <w:tr w:rsidR="004A0C61" w:rsidRPr="00A4382B" w14:paraId="2BD03394" w14:textId="3C1461B4" w:rsidTr="00E8244F">
        <w:trPr>
          <w:trHeight w:val="291"/>
          <w:jc w:val="center"/>
        </w:trPr>
        <w:tc>
          <w:tcPr>
            <w:tcW w:w="1885" w:type="dxa"/>
            <w:tcBorders>
              <w:top w:val="single" w:sz="4" w:space="0" w:color="auto"/>
              <w:bottom w:val="single" w:sz="4" w:space="0" w:color="auto"/>
            </w:tcBorders>
            <w:shd w:val="clear" w:color="auto" w:fill="auto"/>
          </w:tcPr>
          <w:p w14:paraId="403BFDDB" w14:textId="77777777" w:rsidR="004A0C61" w:rsidRPr="00A4382B" w:rsidRDefault="004A0C61" w:rsidP="00B60CF6">
            <w:pPr>
              <w:keepNext/>
              <w:keepLines/>
              <w:spacing w:after="0" w:line="240" w:lineRule="auto"/>
              <w:jc w:val="center"/>
              <w:rPr>
                <w:b/>
                <w:color w:val="000000"/>
              </w:rPr>
            </w:pPr>
            <w:r w:rsidRPr="00A4382B">
              <w:rPr>
                <w:b/>
                <w:color w:val="000000"/>
              </w:rPr>
              <w:t>OST Score</w:t>
            </w:r>
          </w:p>
        </w:tc>
        <w:tc>
          <w:tcPr>
            <w:tcW w:w="1890" w:type="dxa"/>
            <w:tcBorders>
              <w:top w:val="single" w:sz="4" w:space="0" w:color="auto"/>
              <w:bottom w:val="single" w:sz="4" w:space="0" w:color="auto"/>
            </w:tcBorders>
            <w:shd w:val="clear" w:color="auto" w:fill="auto"/>
          </w:tcPr>
          <w:p w14:paraId="58869AB1" w14:textId="77777777" w:rsidR="004A0C61" w:rsidRPr="00A4382B" w:rsidRDefault="004A0C61" w:rsidP="00B60CF6">
            <w:pPr>
              <w:keepNext/>
              <w:keepLines/>
              <w:spacing w:after="0" w:line="240" w:lineRule="auto"/>
              <w:jc w:val="center"/>
              <w:rPr>
                <w:b/>
                <w:color w:val="000000"/>
              </w:rPr>
            </w:pPr>
            <w:r>
              <w:rPr>
                <w:b/>
                <w:color w:val="000000"/>
              </w:rPr>
              <w:t># of Probationers</w:t>
            </w:r>
          </w:p>
        </w:tc>
        <w:tc>
          <w:tcPr>
            <w:tcW w:w="1350" w:type="dxa"/>
            <w:tcBorders>
              <w:top w:val="single" w:sz="4" w:space="0" w:color="auto"/>
              <w:bottom w:val="single" w:sz="4" w:space="0" w:color="auto"/>
            </w:tcBorders>
          </w:tcPr>
          <w:p w14:paraId="3EE953DD" w14:textId="77777777" w:rsidR="004A0C61" w:rsidRPr="00A4382B" w:rsidRDefault="004A0C61" w:rsidP="00B60CF6">
            <w:pPr>
              <w:keepNext/>
              <w:keepLines/>
              <w:spacing w:after="0" w:line="240" w:lineRule="auto"/>
              <w:jc w:val="center"/>
              <w:rPr>
                <w:b/>
                <w:color w:val="000000"/>
              </w:rPr>
            </w:pPr>
            <w:r>
              <w:rPr>
                <w:b/>
                <w:color w:val="000000"/>
              </w:rPr>
              <w:t>% of Sample</w:t>
            </w:r>
          </w:p>
        </w:tc>
        <w:tc>
          <w:tcPr>
            <w:tcW w:w="1890" w:type="dxa"/>
            <w:tcBorders>
              <w:top w:val="single" w:sz="4" w:space="0" w:color="auto"/>
              <w:bottom w:val="single" w:sz="4" w:space="0" w:color="auto"/>
            </w:tcBorders>
          </w:tcPr>
          <w:p w14:paraId="18431DC7" w14:textId="77777777" w:rsidR="004A0C61" w:rsidRDefault="004A0C61" w:rsidP="00B60CF6">
            <w:pPr>
              <w:keepNext/>
              <w:keepLines/>
              <w:spacing w:after="0" w:line="240" w:lineRule="auto"/>
              <w:jc w:val="center"/>
              <w:rPr>
                <w:b/>
                <w:color w:val="000000"/>
              </w:rPr>
            </w:pPr>
            <w:r>
              <w:rPr>
                <w:b/>
                <w:color w:val="000000"/>
              </w:rPr>
              <w:t>Cumulative %</w:t>
            </w:r>
          </w:p>
        </w:tc>
        <w:tc>
          <w:tcPr>
            <w:tcW w:w="1890" w:type="dxa"/>
            <w:tcBorders>
              <w:top w:val="single" w:sz="4" w:space="0" w:color="auto"/>
              <w:bottom w:val="single" w:sz="4" w:space="0" w:color="auto"/>
            </w:tcBorders>
          </w:tcPr>
          <w:p w14:paraId="74F50E21" w14:textId="2723D3C2" w:rsidR="004A0C61" w:rsidRDefault="004A0C61" w:rsidP="00B60CF6">
            <w:pPr>
              <w:keepNext/>
              <w:keepLines/>
              <w:spacing w:after="0" w:line="240" w:lineRule="auto"/>
              <w:jc w:val="center"/>
              <w:rPr>
                <w:b/>
                <w:color w:val="000000"/>
              </w:rPr>
            </w:pPr>
            <w:r>
              <w:rPr>
                <w:b/>
                <w:color w:val="000000"/>
              </w:rPr>
              <w:t>Risk Level</w:t>
            </w:r>
          </w:p>
        </w:tc>
      </w:tr>
      <w:tr w:rsidR="004A0C61" w14:paraId="201D0CB9" w14:textId="782BFCB9" w:rsidTr="00E8244F">
        <w:trPr>
          <w:trHeight w:hRule="exact" w:val="314"/>
          <w:jc w:val="center"/>
        </w:trPr>
        <w:tc>
          <w:tcPr>
            <w:tcW w:w="1885" w:type="dxa"/>
            <w:tcBorders>
              <w:top w:val="single" w:sz="4" w:space="0" w:color="auto"/>
            </w:tcBorders>
            <w:shd w:val="clear" w:color="auto" w:fill="DEEAF6" w:themeFill="accent1" w:themeFillTint="33"/>
          </w:tcPr>
          <w:p w14:paraId="6D57732E" w14:textId="77777777" w:rsidR="004A0C61" w:rsidRDefault="004A0C61" w:rsidP="00B60CF6">
            <w:pPr>
              <w:keepNext/>
              <w:keepLines/>
              <w:spacing w:after="0" w:line="240" w:lineRule="auto"/>
              <w:jc w:val="center"/>
              <w:rPr>
                <w:color w:val="000000"/>
                <w:sz w:val="22"/>
                <w:szCs w:val="22"/>
              </w:rPr>
            </w:pPr>
            <w:r w:rsidRPr="009A6A03">
              <w:t>0</w:t>
            </w:r>
          </w:p>
        </w:tc>
        <w:tc>
          <w:tcPr>
            <w:tcW w:w="1890" w:type="dxa"/>
            <w:tcBorders>
              <w:top w:val="single" w:sz="4" w:space="0" w:color="auto"/>
            </w:tcBorders>
            <w:shd w:val="clear" w:color="auto" w:fill="DEEAF6" w:themeFill="accent1" w:themeFillTint="33"/>
          </w:tcPr>
          <w:p w14:paraId="4EEA9150" w14:textId="77777777" w:rsidR="004A0C61" w:rsidRPr="00C11319" w:rsidRDefault="004A0C61" w:rsidP="00B60CF6">
            <w:pPr>
              <w:ind w:right="522"/>
              <w:jc w:val="right"/>
            </w:pPr>
            <w:r w:rsidRPr="009A6A03">
              <w:t>11</w:t>
            </w:r>
          </w:p>
        </w:tc>
        <w:tc>
          <w:tcPr>
            <w:tcW w:w="1350" w:type="dxa"/>
            <w:tcBorders>
              <w:top w:val="single" w:sz="4" w:space="0" w:color="auto"/>
            </w:tcBorders>
            <w:shd w:val="clear" w:color="auto" w:fill="DEEAF6" w:themeFill="accent1" w:themeFillTint="33"/>
          </w:tcPr>
          <w:p w14:paraId="17D58F98" w14:textId="77777777" w:rsidR="004A0C61" w:rsidRDefault="004A0C61" w:rsidP="00B60CF6">
            <w:pPr>
              <w:ind w:right="-108"/>
              <w:jc w:val="center"/>
            </w:pPr>
            <w:r w:rsidRPr="009A6A03">
              <w:t>0.2%</w:t>
            </w:r>
          </w:p>
        </w:tc>
        <w:tc>
          <w:tcPr>
            <w:tcW w:w="1890" w:type="dxa"/>
            <w:tcBorders>
              <w:top w:val="single" w:sz="4" w:space="0" w:color="auto"/>
            </w:tcBorders>
            <w:shd w:val="clear" w:color="auto" w:fill="DEEAF6" w:themeFill="accent1" w:themeFillTint="33"/>
          </w:tcPr>
          <w:p w14:paraId="76F27269" w14:textId="77777777" w:rsidR="004A0C61" w:rsidRPr="009A6A03" w:rsidRDefault="004A0C61" w:rsidP="00B60CF6">
            <w:pPr>
              <w:ind w:right="522"/>
              <w:jc w:val="right"/>
            </w:pPr>
            <w:r w:rsidRPr="00D274FE">
              <w:t>0.2%</w:t>
            </w:r>
          </w:p>
        </w:tc>
        <w:tc>
          <w:tcPr>
            <w:tcW w:w="1890" w:type="dxa"/>
            <w:tcBorders>
              <w:top w:val="single" w:sz="4" w:space="0" w:color="auto"/>
            </w:tcBorders>
            <w:shd w:val="clear" w:color="auto" w:fill="DEEAF6" w:themeFill="accent1" w:themeFillTint="33"/>
          </w:tcPr>
          <w:p w14:paraId="4A8B4569" w14:textId="247F9172" w:rsidR="004A0C61" w:rsidRPr="00D274FE" w:rsidRDefault="004A0C61" w:rsidP="00385E2F">
            <w:pPr>
              <w:jc w:val="center"/>
            </w:pPr>
            <w:r>
              <w:t>Low Risk</w:t>
            </w:r>
          </w:p>
        </w:tc>
      </w:tr>
      <w:tr w:rsidR="004A0C61" w14:paraId="61E20C2D" w14:textId="5BF29EE4" w:rsidTr="00E8244F">
        <w:trPr>
          <w:trHeight w:hRule="exact" w:val="314"/>
          <w:jc w:val="center"/>
        </w:trPr>
        <w:tc>
          <w:tcPr>
            <w:tcW w:w="1885" w:type="dxa"/>
            <w:shd w:val="clear" w:color="auto" w:fill="auto"/>
          </w:tcPr>
          <w:p w14:paraId="157DE529" w14:textId="77777777" w:rsidR="004A0C61" w:rsidRDefault="004A0C61" w:rsidP="00B60CF6">
            <w:pPr>
              <w:keepNext/>
              <w:keepLines/>
              <w:spacing w:after="0" w:line="240" w:lineRule="auto"/>
              <w:jc w:val="center"/>
              <w:rPr>
                <w:color w:val="000000"/>
                <w:sz w:val="22"/>
                <w:szCs w:val="22"/>
              </w:rPr>
            </w:pPr>
            <w:r w:rsidRPr="009A6A03">
              <w:t>1</w:t>
            </w:r>
          </w:p>
        </w:tc>
        <w:tc>
          <w:tcPr>
            <w:tcW w:w="1890" w:type="dxa"/>
            <w:shd w:val="clear" w:color="auto" w:fill="auto"/>
          </w:tcPr>
          <w:p w14:paraId="19CD021B" w14:textId="77777777" w:rsidR="004A0C61" w:rsidRPr="00C11319" w:rsidRDefault="004A0C61" w:rsidP="00B60CF6">
            <w:pPr>
              <w:ind w:right="522"/>
              <w:jc w:val="right"/>
            </w:pPr>
            <w:r w:rsidRPr="009A6A03">
              <w:t>26</w:t>
            </w:r>
          </w:p>
        </w:tc>
        <w:tc>
          <w:tcPr>
            <w:tcW w:w="1350" w:type="dxa"/>
            <w:shd w:val="clear" w:color="auto" w:fill="auto"/>
          </w:tcPr>
          <w:p w14:paraId="68D67FBA" w14:textId="77777777" w:rsidR="004A0C61" w:rsidRDefault="004A0C61" w:rsidP="00B60CF6">
            <w:pPr>
              <w:ind w:right="-108"/>
              <w:jc w:val="center"/>
            </w:pPr>
            <w:r w:rsidRPr="009A6A03">
              <w:t>0.4%</w:t>
            </w:r>
          </w:p>
        </w:tc>
        <w:tc>
          <w:tcPr>
            <w:tcW w:w="1890" w:type="dxa"/>
          </w:tcPr>
          <w:p w14:paraId="07EEEC13" w14:textId="77777777" w:rsidR="004A0C61" w:rsidRPr="009A6A03" w:rsidRDefault="004A0C61" w:rsidP="00B60CF6">
            <w:pPr>
              <w:ind w:right="522"/>
              <w:jc w:val="right"/>
            </w:pPr>
            <w:r w:rsidRPr="00D274FE">
              <w:t>0.5%</w:t>
            </w:r>
          </w:p>
        </w:tc>
        <w:tc>
          <w:tcPr>
            <w:tcW w:w="1890" w:type="dxa"/>
          </w:tcPr>
          <w:p w14:paraId="05C67131" w14:textId="6750AD34" w:rsidR="004A0C61" w:rsidRPr="00D274FE" w:rsidRDefault="004A0C61" w:rsidP="00385E2F">
            <w:pPr>
              <w:jc w:val="center"/>
            </w:pPr>
            <w:r>
              <w:t>Low Risk</w:t>
            </w:r>
          </w:p>
        </w:tc>
      </w:tr>
      <w:tr w:rsidR="004A0C61" w14:paraId="584B2130" w14:textId="28F1088B" w:rsidTr="00E8244F">
        <w:trPr>
          <w:trHeight w:hRule="exact" w:val="314"/>
          <w:jc w:val="center"/>
        </w:trPr>
        <w:tc>
          <w:tcPr>
            <w:tcW w:w="1885" w:type="dxa"/>
            <w:shd w:val="clear" w:color="auto" w:fill="DEEAF6" w:themeFill="accent1" w:themeFillTint="33"/>
          </w:tcPr>
          <w:p w14:paraId="37FA135C" w14:textId="77777777" w:rsidR="004A0C61" w:rsidRDefault="004A0C61" w:rsidP="00B60CF6">
            <w:pPr>
              <w:keepNext/>
              <w:keepLines/>
              <w:spacing w:after="0" w:line="240" w:lineRule="auto"/>
              <w:jc w:val="center"/>
              <w:rPr>
                <w:color w:val="000000"/>
                <w:sz w:val="22"/>
                <w:szCs w:val="22"/>
              </w:rPr>
            </w:pPr>
            <w:r w:rsidRPr="009A6A03">
              <w:t>2</w:t>
            </w:r>
          </w:p>
        </w:tc>
        <w:tc>
          <w:tcPr>
            <w:tcW w:w="1890" w:type="dxa"/>
            <w:shd w:val="clear" w:color="auto" w:fill="DEEAF6" w:themeFill="accent1" w:themeFillTint="33"/>
          </w:tcPr>
          <w:p w14:paraId="0FC57150" w14:textId="77777777" w:rsidR="004A0C61" w:rsidRPr="00C11319" w:rsidRDefault="004A0C61" w:rsidP="00B60CF6">
            <w:pPr>
              <w:ind w:right="522"/>
              <w:jc w:val="right"/>
            </w:pPr>
            <w:r w:rsidRPr="009A6A03">
              <w:t>96</w:t>
            </w:r>
          </w:p>
        </w:tc>
        <w:tc>
          <w:tcPr>
            <w:tcW w:w="1350" w:type="dxa"/>
            <w:shd w:val="clear" w:color="auto" w:fill="DEEAF6" w:themeFill="accent1" w:themeFillTint="33"/>
          </w:tcPr>
          <w:p w14:paraId="2498C914" w14:textId="77777777" w:rsidR="004A0C61" w:rsidRDefault="004A0C61" w:rsidP="00B60CF6">
            <w:pPr>
              <w:ind w:right="-108"/>
              <w:jc w:val="center"/>
            </w:pPr>
            <w:r w:rsidRPr="009A6A03">
              <w:t>1.4%</w:t>
            </w:r>
          </w:p>
        </w:tc>
        <w:tc>
          <w:tcPr>
            <w:tcW w:w="1890" w:type="dxa"/>
            <w:shd w:val="clear" w:color="auto" w:fill="DEEAF6" w:themeFill="accent1" w:themeFillTint="33"/>
          </w:tcPr>
          <w:p w14:paraId="1466D4E4" w14:textId="77777777" w:rsidR="004A0C61" w:rsidRPr="009A6A03" w:rsidRDefault="004A0C61" w:rsidP="00B60CF6">
            <w:pPr>
              <w:ind w:right="522"/>
              <w:jc w:val="right"/>
            </w:pPr>
            <w:r w:rsidRPr="00D274FE">
              <w:t>1.9%</w:t>
            </w:r>
          </w:p>
        </w:tc>
        <w:tc>
          <w:tcPr>
            <w:tcW w:w="1890" w:type="dxa"/>
            <w:shd w:val="clear" w:color="auto" w:fill="DEEAF6" w:themeFill="accent1" w:themeFillTint="33"/>
          </w:tcPr>
          <w:p w14:paraId="41E188A0" w14:textId="1D118F1E" w:rsidR="004A0C61" w:rsidRPr="00D274FE" w:rsidRDefault="004A0C61" w:rsidP="00385E2F">
            <w:pPr>
              <w:jc w:val="center"/>
            </w:pPr>
            <w:r>
              <w:t>Low Risk</w:t>
            </w:r>
          </w:p>
        </w:tc>
      </w:tr>
      <w:tr w:rsidR="004A0C61" w14:paraId="37044128" w14:textId="04432A96" w:rsidTr="00E8244F">
        <w:trPr>
          <w:trHeight w:hRule="exact" w:val="314"/>
          <w:jc w:val="center"/>
        </w:trPr>
        <w:tc>
          <w:tcPr>
            <w:tcW w:w="1885" w:type="dxa"/>
            <w:shd w:val="clear" w:color="auto" w:fill="auto"/>
          </w:tcPr>
          <w:p w14:paraId="5545055A" w14:textId="77777777" w:rsidR="004A0C61" w:rsidRDefault="004A0C61" w:rsidP="00B60CF6">
            <w:pPr>
              <w:keepNext/>
              <w:keepLines/>
              <w:spacing w:after="0" w:line="240" w:lineRule="auto"/>
              <w:jc w:val="center"/>
              <w:rPr>
                <w:color w:val="000000"/>
                <w:sz w:val="22"/>
                <w:szCs w:val="22"/>
              </w:rPr>
            </w:pPr>
            <w:r w:rsidRPr="009A6A03">
              <w:t>3</w:t>
            </w:r>
          </w:p>
        </w:tc>
        <w:tc>
          <w:tcPr>
            <w:tcW w:w="1890" w:type="dxa"/>
            <w:shd w:val="clear" w:color="auto" w:fill="auto"/>
          </w:tcPr>
          <w:p w14:paraId="53EB4282" w14:textId="77777777" w:rsidR="004A0C61" w:rsidRPr="00C11319" w:rsidRDefault="004A0C61" w:rsidP="00B60CF6">
            <w:pPr>
              <w:ind w:right="522"/>
              <w:jc w:val="right"/>
            </w:pPr>
            <w:r w:rsidRPr="009A6A03">
              <w:t>187</w:t>
            </w:r>
          </w:p>
        </w:tc>
        <w:tc>
          <w:tcPr>
            <w:tcW w:w="1350" w:type="dxa"/>
            <w:shd w:val="clear" w:color="auto" w:fill="auto"/>
          </w:tcPr>
          <w:p w14:paraId="036355E3" w14:textId="77777777" w:rsidR="004A0C61" w:rsidRDefault="004A0C61" w:rsidP="00B60CF6">
            <w:pPr>
              <w:ind w:right="-108"/>
              <w:jc w:val="center"/>
            </w:pPr>
            <w:r w:rsidRPr="009A6A03">
              <w:t>2.7%</w:t>
            </w:r>
          </w:p>
        </w:tc>
        <w:tc>
          <w:tcPr>
            <w:tcW w:w="1890" w:type="dxa"/>
          </w:tcPr>
          <w:p w14:paraId="14E2A515" w14:textId="77777777" w:rsidR="004A0C61" w:rsidRPr="009A6A03" w:rsidRDefault="004A0C61" w:rsidP="00B60CF6">
            <w:pPr>
              <w:ind w:right="522"/>
              <w:jc w:val="right"/>
            </w:pPr>
            <w:r w:rsidRPr="00D274FE">
              <w:t>4.7%</w:t>
            </w:r>
          </w:p>
        </w:tc>
        <w:tc>
          <w:tcPr>
            <w:tcW w:w="1890" w:type="dxa"/>
          </w:tcPr>
          <w:p w14:paraId="1FC56268" w14:textId="45AC229A" w:rsidR="004A0C61" w:rsidRPr="00D274FE" w:rsidRDefault="004A0C61" w:rsidP="00385E2F">
            <w:pPr>
              <w:jc w:val="center"/>
            </w:pPr>
            <w:r>
              <w:t>Low Risk</w:t>
            </w:r>
          </w:p>
        </w:tc>
      </w:tr>
      <w:tr w:rsidR="004A0C61" w14:paraId="69571BAD" w14:textId="725D062C" w:rsidTr="00E8244F">
        <w:trPr>
          <w:trHeight w:hRule="exact" w:val="314"/>
          <w:jc w:val="center"/>
        </w:trPr>
        <w:tc>
          <w:tcPr>
            <w:tcW w:w="1885" w:type="dxa"/>
            <w:shd w:val="clear" w:color="auto" w:fill="DEEAF6" w:themeFill="accent1" w:themeFillTint="33"/>
          </w:tcPr>
          <w:p w14:paraId="39446C3B" w14:textId="77777777" w:rsidR="004A0C61" w:rsidRDefault="004A0C61" w:rsidP="00B60CF6">
            <w:pPr>
              <w:keepNext/>
              <w:keepLines/>
              <w:spacing w:after="0" w:line="240" w:lineRule="auto"/>
              <w:jc w:val="center"/>
              <w:rPr>
                <w:color w:val="000000"/>
                <w:sz w:val="22"/>
                <w:szCs w:val="22"/>
              </w:rPr>
            </w:pPr>
            <w:r w:rsidRPr="009A6A03">
              <w:t>4</w:t>
            </w:r>
          </w:p>
        </w:tc>
        <w:tc>
          <w:tcPr>
            <w:tcW w:w="1890" w:type="dxa"/>
            <w:shd w:val="clear" w:color="auto" w:fill="DEEAF6" w:themeFill="accent1" w:themeFillTint="33"/>
          </w:tcPr>
          <w:p w14:paraId="10F8DEF7" w14:textId="77777777" w:rsidR="004A0C61" w:rsidRPr="00C11319" w:rsidRDefault="004A0C61" w:rsidP="00B60CF6">
            <w:pPr>
              <w:ind w:right="522"/>
              <w:jc w:val="right"/>
            </w:pPr>
            <w:r w:rsidRPr="009A6A03">
              <w:t>306</w:t>
            </w:r>
          </w:p>
        </w:tc>
        <w:tc>
          <w:tcPr>
            <w:tcW w:w="1350" w:type="dxa"/>
            <w:shd w:val="clear" w:color="auto" w:fill="DEEAF6" w:themeFill="accent1" w:themeFillTint="33"/>
          </w:tcPr>
          <w:p w14:paraId="368E60CE" w14:textId="77777777" w:rsidR="004A0C61" w:rsidRDefault="004A0C61" w:rsidP="00B60CF6">
            <w:pPr>
              <w:ind w:right="-108"/>
              <w:jc w:val="center"/>
            </w:pPr>
            <w:r w:rsidRPr="009A6A03">
              <w:t>4.5%</w:t>
            </w:r>
          </w:p>
        </w:tc>
        <w:tc>
          <w:tcPr>
            <w:tcW w:w="1890" w:type="dxa"/>
            <w:shd w:val="clear" w:color="auto" w:fill="DEEAF6" w:themeFill="accent1" w:themeFillTint="33"/>
          </w:tcPr>
          <w:p w14:paraId="0F2485B9" w14:textId="77777777" w:rsidR="004A0C61" w:rsidRPr="009A6A03" w:rsidRDefault="004A0C61" w:rsidP="00B60CF6">
            <w:pPr>
              <w:ind w:right="522"/>
              <w:jc w:val="right"/>
            </w:pPr>
            <w:r w:rsidRPr="00D274FE">
              <w:t>9.1%</w:t>
            </w:r>
          </w:p>
        </w:tc>
        <w:tc>
          <w:tcPr>
            <w:tcW w:w="1890" w:type="dxa"/>
            <w:shd w:val="clear" w:color="auto" w:fill="DEEAF6" w:themeFill="accent1" w:themeFillTint="33"/>
          </w:tcPr>
          <w:p w14:paraId="75C2B061" w14:textId="77B84A54" w:rsidR="004A0C61" w:rsidRPr="00D274FE" w:rsidRDefault="004A0C61" w:rsidP="00385E2F">
            <w:pPr>
              <w:jc w:val="center"/>
            </w:pPr>
            <w:r>
              <w:t>Low Risk</w:t>
            </w:r>
          </w:p>
        </w:tc>
      </w:tr>
      <w:tr w:rsidR="004A0C61" w14:paraId="51D19421" w14:textId="48F576BE" w:rsidTr="00E8244F">
        <w:trPr>
          <w:trHeight w:hRule="exact" w:val="314"/>
          <w:jc w:val="center"/>
        </w:trPr>
        <w:tc>
          <w:tcPr>
            <w:tcW w:w="1885" w:type="dxa"/>
            <w:shd w:val="clear" w:color="auto" w:fill="auto"/>
          </w:tcPr>
          <w:p w14:paraId="4DCDB694" w14:textId="77777777" w:rsidR="004A0C61" w:rsidRDefault="004A0C61" w:rsidP="00B60CF6">
            <w:pPr>
              <w:keepNext/>
              <w:keepLines/>
              <w:spacing w:after="0" w:line="240" w:lineRule="auto"/>
              <w:jc w:val="center"/>
              <w:rPr>
                <w:color w:val="000000"/>
                <w:sz w:val="22"/>
                <w:szCs w:val="22"/>
              </w:rPr>
            </w:pPr>
            <w:r w:rsidRPr="009A6A03">
              <w:t>5</w:t>
            </w:r>
          </w:p>
        </w:tc>
        <w:tc>
          <w:tcPr>
            <w:tcW w:w="1890" w:type="dxa"/>
            <w:shd w:val="clear" w:color="auto" w:fill="auto"/>
          </w:tcPr>
          <w:p w14:paraId="67E239D5" w14:textId="77777777" w:rsidR="004A0C61" w:rsidRPr="00C11319" w:rsidRDefault="004A0C61" w:rsidP="00B60CF6">
            <w:pPr>
              <w:ind w:right="522"/>
              <w:jc w:val="right"/>
            </w:pPr>
            <w:r w:rsidRPr="009A6A03">
              <w:t>377</w:t>
            </w:r>
          </w:p>
        </w:tc>
        <w:tc>
          <w:tcPr>
            <w:tcW w:w="1350" w:type="dxa"/>
            <w:shd w:val="clear" w:color="auto" w:fill="auto"/>
          </w:tcPr>
          <w:p w14:paraId="6CD19A0F" w14:textId="77777777" w:rsidR="004A0C61" w:rsidRDefault="004A0C61" w:rsidP="00B60CF6">
            <w:pPr>
              <w:ind w:right="-108"/>
              <w:jc w:val="center"/>
            </w:pPr>
            <w:r w:rsidRPr="009A6A03">
              <w:t>5.5%</w:t>
            </w:r>
          </w:p>
        </w:tc>
        <w:tc>
          <w:tcPr>
            <w:tcW w:w="1890" w:type="dxa"/>
          </w:tcPr>
          <w:p w14:paraId="4010310D" w14:textId="77777777" w:rsidR="004A0C61" w:rsidRPr="009A6A03" w:rsidRDefault="004A0C61" w:rsidP="00B60CF6">
            <w:pPr>
              <w:ind w:right="522"/>
              <w:jc w:val="right"/>
            </w:pPr>
            <w:r w:rsidRPr="00D274FE">
              <w:t>14.6%</w:t>
            </w:r>
          </w:p>
        </w:tc>
        <w:tc>
          <w:tcPr>
            <w:tcW w:w="1890" w:type="dxa"/>
          </w:tcPr>
          <w:p w14:paraId="0BD93A75" w14:textId="7408774B" w:rsidR="004A0C61" w:rsidRPr="00D274FE" w:rsidRDefault="004A0C61" w:rsidP="00385E2F">
            <w:pPr>
              <w:jc w:val="center"/>
            </w:pPr>
            <w:r>
              <w:t>Low Risk</w:t>
            </w:r>
          </w:p>
        </w:tc>
      </w:tr>
      <w:tr w:rsidR="004A0C61" w14:paraId="47334231" w14:textId="27A44F68" w:rsidTr="00E8244F">
        <w:trPr>
          <w:trHeight w:hRule="exact" w:val="314"/>
          <w:jc w:val="center"/>
        </w:trPr>
        <w:tc>
          <w:tcPr>
            <w:tcW w:w="1885" w:type="dxa"/>
            <w:shd w:val="clear" w:color="auto" w:fill="DEEAF6" w:themeFill="accent1" w:themeFillTint="33"/>
          </w:tcPr>
          <w:p w14:paraId="702C9E5C" w14:textId="77777777" w:rsidR="004A0C61" w:rsidRPr="003120F8" w:rsidRDefault="004A0C61" w:rsidP="00B60CF6">
            <w:pPr>
              <w:keepNext/>
              <w:keepLines/>
              <w:spacing w:after="0" w:line="240" w:lineRule="auto"/>
              <w:jc w:val="center"/>
              <w:rPr>
                <w:color w:val="000000"/>
                <w:sz w:val="22"/>
                <w:szCs w:val="22"/>
              </w:rPr>
            </w:pPr>
            <w:r w:rsidRPr="009A6A03">
              <w:t>6</w:t>
            </w:r>
          </w:p>
        </w:tc>
        <w:tc>
          <w:tcPr>
            <w:tcW w:w="1890" w:type="dxa"/>
            <w:shd w:val="clear" w:color="auto" w:fill="DEEAF6" w:themeFill="accent1" w:themeFillTint="33"/>
          </w:tcPr>
          <w:p w14:paraId="7AC43098" w14:textId="77777777" w:rsidR="004A0C61" w:rsidRPr="00C11319" w:rsidRDefault="004A0C61" w:rsidP="00B60CF6">
            <w:pPr>
              <w:ind w:right="522"/>
              <w:jc w:val="right"/>
            </w:pPr>
            <w:r w:rsidRPr="009A6A03">
              <w:t>481</w:t>
            </w:r>
          </w:p>
        </w:tc>
        <w:tc>
          <w:tcPr>
            <w:tcW w:w="1350" w:type="dxa"/>
            <w:shd w:val="clear" w:color="auto" w:fill="DEEAF6" w:themeFill="accent1" w:themeFillTint="33"/>
          </w:tcPr>
          <w:p w14:paraId="53893D1D" w14:textId="77777777" w:rsidR="004A0C61" w:rsidRPr="00CE4596" w:rsidRDefault="004A0C61" w:rsidP="00B60CF6">
            <w:pPr>
              <w:ind w:right="-108"/>
              <w:jc w:val="center"/>
            </w:pPr>
            <w:r w:rsidRPr="009A6A03">
              <w:t>7.0%</w:t>
            </w:r>
          </w:p>
        </w:tc>
        <w:tc>
          <w:tcPr>
            <w:tcW w:w="1890" w:type="dxa"/>
            <w:shd w:val="clear" w:color="auto" w:fill="DEEAF6" w:themeFill="accent1" w:themeFillTint="33"/>
          </w:tcPr>
          <w:p w14:paraId="52FA7227" w14:textId="77777777" w:rsidR="004A0C61" w:rsidRPr="009A6A03" w:rsidRDefault="004A0C61" w:rsidP="00B60CF6">
            <w:pPr>
              <w:ind w:right="522"/>
              <w:jc w:val="right"/>
            </w:pPr>
            <w:r w:rsidRPr="00D274FE">
              <w:t>21.7%</w:t>
            </w:r>
          </w:p>
        </w:tc>
        <w:tc>
          <w:tcPr>
            <w:tcW w:w="1890" w:type="dxa"/>
            <w:shd w:val="clear" w:color="auto" w:fill="DEEAF6" w:themeFill="accent1" w:themeFillTint="33"/>
          </w:tcPr>
          <w:p w14:paraId="65870565" w14:textId="03D55EFA" w:rsidR="004A0C61" w:rsidRPr="00D274FE" w:rsidRDefault="004A0C61" w:rsidP="00385E2F">
            <w:pPr>
              <w:jc w:val="center"/>
            </w:pPr>
            <w:r>
              <w:t>Low Risk</w:t>
            </w:r>
          </w:p>
        </w:tc>
      </w:tr>
      <w:tr w:rsidR="004A0C61" w14:paraId="15349378" w14:textId="5BA7F1A0" w:rsidTr="00E8244F">
        <w:trPr>
          <w:trHeight w:hRule="exact" w:val="314"/>
          <w:jc w:val="center"/>
        </w:trPr>
        <w:tc>
          <w:tcPr>
            <w:tcW w:w="1885" w:type="dxa"/>
            <w:shd w:val="clear" w:color="auto" w:fill="auto"/>
          </w:tcPr>
          <w:p w14:paraId="223A2D15" w14:textId="77777777" w:rsidR="004A0C61" w:rsidRPr="00AB68FA" w:rsidRDefault="004A0C61" w:rsidP="00B60CF6">
            <w:pPr>
              <w:keepNext/>
              <w:keepLines/>
              <w:spacing w:after="0" w:line="240" w:lineRule="auto"/>
              <w:jc w:val="center"/>
              <w:rPr>
                <w:b/>
                <w:color w:val="000000"/>
                <w:sz w:val="22"/>
                <w:szCs w:val="22"/>
              </w:rPr>
            </w:pPr>
            <w:r w:rsidRPr="00B750B8">
              <w:t>7</w:t>
            </w:r>
          </w:p>
        </w:tc>
        <w:tc>
          <w:tcPr>
            <w:tcW w:w="1890" w:type="dxa"/>
            <w:shd w:val="clear" w:color="auto" w:fill="auto"/>
          </w:tcPr>
          <w:p w14:paraId="2CE055C6" w14:textId="77777777" w:rsidR="004A0C61" w:rsidRPr="00891D94" w:rsidRDefault="004A0C61" w:rsidP="00B60CF6">
            <w:pPr>
              <w:ind w:right="522"/>
              <w:jc w:val="right"/>
              <w:rPr>
                <w:b/>
              </w:rPr>
            </w:pPr>
            <w:r w:rsidRPr="00B750B8">
              <w:t>513</w:t>
            </w:r>
          </w:p>
        </w:tc>
        <w:tc>
          <w:tcPr>
            <w:tcW w:w="1350" w:type="dxa"/>
            <w:shd w:val="clear" w:color="auto" w:fill="auto"/>
          </w:tcPr>
          <w:p w14:paraId="354749EC" w14:textId="77777777" w:rsidR="004A0C61" w:rsidRPr="00891D94" w:rsidRDefault="004A0C61" w:rsidP="00B60CF6">
            <w:pPr>
              <w:ind w:right="-108"/>
              <w:jc w:val="center"/>
              <w:rPr>
                <w:b/>
              </w:rPr>
            </w:pPr>
            <w:r w:rsidRPr="00B750B8">
              <w:t>7.5%</w:t>
            </w:r>
          </w:p>
        </w:tc>
        <w:tc>
          <w:tcPr>
            <w:tcW w:w="1890" w:type="dxa"/>
            <w:shd w:val="clear" w:color="auto" w:fill="auto"/>
          </w:tcPr>
          <w:p w14:paraId="0AEBB708" w14:textId="77777777" w:rsidR="004A0C61" w:rsidRPr="00B750B8" w:rsidRDefault="004A0C61" w:rsidP="00B60CF6">
            <w:pPr>
              <w:ind w:right="522"/>
              <w:jc w:val="right"/>
            </w:pPr>
            <w:r w:rsidRPr="00D274FE">
              <w:t>29.1%</w:t>
            </w:r>
          </w:p>
        </w:tc>
        <w:tc>
          <w:tcPr>
            <w:tcW w:w="1890" w:type="dxa"/>
            <w:shd w:val="clear" w:color="auto" w:fill="auto"/>
          </w:tcPr>
          <w:p w14:paraId="54ED7199" w14:textId="2BA9517F" w:rsidR="004A0C61" w:rsidRPr="00D274FE" w:rsidRDefault="004A0C61" w:rsidP="00385E2F">
            <w:pPr>
              <w:jc w:val="center"/>
            </w:pPr>
            <w:r>
              <w:t>Medium Risk</w:t>
            </w:r>
          </w:p>
        </w:tc>
      </w:tr>
      <w:tr w:rsidR="004A0C61" w14:paraId="52C371AD" w14:textId="342BD8B1" w:rsidTr="00E8244F">
        <w:trPr>
          <w:trHeight w:hRule="exact" w:val="314"/>
          <w:jc w:val="center"/>
        </w:trPr>
        <w:tc>
          <w:tcPr>
            <w:tcW w:w="1885" w:type="dxa"/>
            <w:shd w:val="clear" w:color="auto" w:fill="DEEAF6" w:themeFill="accent1" w:themeFillTint="33"/>
          </w:tcPr>
          <w:p w14:paraId="1D0A2668" w14:textId="77777777" w:rsidR="004A0C61" w:rsidRPr="00AB68FA" w:rsidRDefault="004A0C61" w:rsidP="00B60CF6">
            <w:pPr>
              <w:keepNext/>
              <w:keepLines/>
              <w:spacing w:after="0" w:line="240" w:lineRule="auto"/>
              <w:jc w:val="center"/>
              <w:rPr>
                <w:b/>
                <w:color w:val="000000"/>
                <w:sz w:val="22"/>
                <w:szCs w:val="22"/>
              </w:rPr>
            </w:pPr>
            <w:r w:rsidRPr="00B750B8">
              <w:t>8</w:t>
            </w:r>
          </w:p>
        </w:tc>
        <w:tc>
          <w:tcPr>
            <w:tcW w:w="1890" w:type="dxa"/>
            <w:shd w:val="clear" w:color="auto" w:fill="DEEAF6" w:themeFill="accent1" w:themeFillTint="33"/>
          </w:tcPr>
          <w:p w14:paraId="29702605" w14:textId="77777777" w:rsidR="004A0C61" w:rsidRPr="00891D94" w:rsidRDefault="004A0C61" w:rsidP="00B60CF6">
            <w:pPr>
              <w:ind w:right="522"/>
              <w:jc w:val="right"/>
              <w:rPr>
                <w:b/>
              </w:rPr>
            </w:pPr>
            <w:r w:rsidRPr="00B750B8">
              <w:t>559</w:t>
            </w:r>
          </w:p>
        </w:tc>
        <w:tc>
          <w:tcPr>
            <w:tcW w:w="1350" w:type="dxa"/>
            <w:shd w:val="clear" w:color="auto" w:fill="DEEAF6" w:themeFill="accent1" w:themeFillTint="33"/>
          </w:tcPr>
          <w:p w14:paraId="4E6F572C" w14:textId="77777777" w:rsidR="004A0C61" w:rsidRPr="00891D94" w:rsidRDefault="004A0C61" w:rsidP="00B60CF6">
            <w:pPr>
              <w:ind w:right="-108"/>
              <w:jc w:val="center"/>
              <w:rPr>
                <w:b/>
              </w:rPr>
            </w:pPr>
            <w:r w:rsidRPr="00B750B8">
              <w:t>8.2%</w:t>
            </w:r>
          </w:p>
        </w:tc>
        <w:tc>
          <w:tcPr>
            <w:tcW w:w="1890" w:type="dxa"/>
            <w:shd w:val="clear" w:color="auto" w:fill="DEEAF6" w:themeFill="accent1" w:themeFillTint="33"/>
          </w:tcPr>
          <w:p w14:paraId="20700628" w14:textId="77777777" w:rsidR="004A0C61" w:rsidRPr="00B750B8" w:rsidRDefault="004A0C61" w:rsidP="00B60CF6">
            <w:pPr>
              <w:ind w:right="522"/>
              <w:jc w:val="right"/>
            </w:pPr>
            <w:r w:rsidRPr="00D274FE">
              <w:t>37.3%</w:t>
            </w:r>
          </w:p>
        </w:tc>
        <w:tc>
          <w:tcPr>
            <w:tcW w:w="1890" w:type="dxa"/>
            <w:shd w:val="clear" w:color="auto" w:fill="DEEAF6" w:themeFill="accent1" w:themeFillTint="33"/>
          </w:tcPr>
          <w:p w14:paraId="1124DD8A" w14:textId="19A84337" w:rsidR="004A0C61" w:rsidRPr="00D274FE" w:rsidRDefault="004A0C61" w:rsidP="00385E2F">
            <w:pPr>
              <w:jc w:val="center"/>
            </w:pPr>
            <w:r>
              <w:t>Medium Risk</w:t>
            </w:r>
          </w:p>
        </w:tc>
      </w:tr>
      <w:tr w:rsidR="004A0C61" w14:paraId="5832E4D5" w14:textId="4E53A570" w:rsidTr="00E8244F">
        <w:trPr>
          <w:trHeight w:hRule="exact" w:val="314"/>
          <w:jc w:val="center"/>
        </w:trPr>
        <w:tc>
          <w:tcPr>
            <w:tcW w:w="1885" w:type="dxa"/>
            <w:shd w:val="clear" w:color="auto" w:fill="auto"/>
          </w:tcPr>
          <w:p w14:paraId="2EECCC1F" w14:textId="77777777" w:rsidR="004A0C61" w:rsidRPr="00AB68FA" w:rsidRDefault="004A0C61" w:rsidP="004A0C61">
            <w:pPr>
              <w:keepNext/>
              <w:keepLines/>
              <w:spacing w:after="0" w:line="240" w:lineRule="auto"/>
              <w:jc w:val="center"/>
              <w:rPr>
                <w:b/>
                <w:color w:val="000000"/>
                <w:sz w:val="22"/>
                <w:szCs w:val="22"/>
              </w:rPr>
            </w:pPr>
            <w:r w:rsidRPr="00B750B8">
              <w:t>9</w:t>
            </w:r>
          </w:p>
        </w:tc>
        <w:tc>
          <w:tcPr>
            <w:tcW w:w="1890" w:type="dxa"/>
            <w:shd w:val="clear" w:color="auto" w:fill="auto"/>
          </w:tcPr>
          <w:p w14:paraId="4D5F85AC" w14:textId="77777777" w:rsidR="004A0C61" w:rsidRPr="00891D94" w:rsidRDefault="004A0C61" w:rsidP="004A0C61">
            <w:pPr>
              <w:ind w:right="522"/>
              <w:jc w:val="right"/>
              <w:rPr>
                <w:b/>
              </w:rPr>
            </w:pPr>
            <w:r w:rsidRPr="00B750B8">
              <w:t>571</w:t>
            </w:r>
          </w:p>
        </w:tc>
        <w:tc>
          <w:tcPr>
            <w:tcW w:w="1350" w:type="dxa"/>
            <w:shd w:val="clear" w:color="auto" w:fill="auto"/>
          </w:tcPr>
          <w:p w14:paraId="6497EB1A" w14:textId="77777777" w:rsidR="004A0C61" w:rsidRPr="00891D94" w:rsidRDefault="004A0C61" w:rsidP="004A0C61">
            <w:pPr>
              <w:ind w:right="-108"/>
              <w:jc w:val="center"/>
              <w:rPr>
                <w:b/>
              </w:rPr>
            </w:pPr>
            <w:r w:rsidRPr="00B750B8">
              <w:t>8.3%</w:t>
            </w:r>
          </w:p>
        </w:tc>
        <w:tc>
          <w:tcPr>
            <w:tcW w:w="1890" w:type="dxa"/>
            <w:shd w:val="clear" w:color="auto" w:fill="auto"/>
          </w:tcPr>
          <w:p w14:paraId="3323398F" w14:textId="77777777" w:rsidR="004A0C61" w:rsidRPr="00B750B8" w:rsidRDefault="004A0C61" w:rsidP="004A0C61">
            <w:pPr>
              <w:ind w:right="522"/>
              <w:jc w:val="right"/>
            </w:pPr>
            <w:r w:rsidRPr="00D274FE">
              <w:t>45.6%</w:t>
            </w:r>
          </w:p>
        </w:tc>
        <w:tc>
          <w:tcPr>
            <w:tcW w:w="1890" w:type="dxa"/>
            <w:shd w:val="clear" w:color="auto" w:fill="auto"/>
          </w:tcPr>
          <w:p w14:paraId="79FE9D44" w14:textId="6CCC010B" w:rsidR="004A0C61" w:rsidRPr="00D274FE" w:rsidRDefault="004A0C61" w:rsidP="00385E2F">
            <w:pPr>
              <w:jc w:val="center"/>
            </w:pPr>
            <w:r>
              <w:t>Medium Risk</w:t>
            </w:r>
          </w:p>
        </w:tc>
      </w:tr>
      <w:tr w:rsidR="004A0C61" w14:paraId="13276FE3" w14:textId="37E422E7" w:rsidTr="00E8244F">
        <w:trPr>
          <w:trHeight w:hRule="exact" w:val="314"/>
          <w:jc w:val="center"/>
        </w:trPr>
        <w:tc>
          <w:tcPr>
            <w:tcW w:w="1885" w:type="dxa"/>
            <w:shd w:val="clear" w:color="auto" w:fill="DEEAF6" w:themeFill="accent1" w:themeFillTint="33"/>
          </w:tcPr>
          <w:p w14:paraId="3381A19C" w14:textId="77777777" w:rsidR="004A0C61" w:rsidRPr="00AB68FA" w:rsidRDefault="004A0C61" w:rsidP="004A0C61">
            <w:pPr>
              <w:keepNext/>
              <w:keepLines/>
              <w:spacing w:after="0" w:line="240" w:lineRule="auto"/>
              <w:jc w:val="center"/>
              <w:rPr>
                <w:b/>
                <w:color w:val="000000"/>
                <w:sz w:val="22"/>
                <w:szCs w:val="22"/>
              </w:rPr>
            </w:pPr>
            <w:r w:rsidRPr="00B750B8">
              <w:t>10</w:t>
            </w:r>
          </w:p>
        </w:tc>
        <w:tc>
          <w:tcPr>
            <w:tcW w:w="1890" w:type="dxa"/>
            <w:shd w:val="clear" w:color="auto" w:fill="DEEAF6" w:themeFill="accent1" w:themeFillTint="33"/>
          </w:tcPr>
          <w:p w14:paraId="0F21BC89" w14:textId="77777777" w:rsidR="004A0C61" w:rsidRPr="00891D94" w:rsidRDefault="004A0C61" w:rsidP="004A0C61">
            <w:pPr>
              <w:ind w:right="522"/>
              <w:jc w:val="right"/>
              <w:rPr>
                <w:b/>
              </w:rPr>
            </w:pPr>
            <w:r w:rsidRPr="00B750B8">
              <w:t>566</w:t>
            </w:r>
          </w:p>
        </w:tc>
        <w:tc>
          <w:tcPr>
            <w:tcW w:w="1350" w:type="dxa"/>
            <w:shd w:val="clear" w:color="auto" w:fill="DEEAF6" w:themeFill="accent1" w:themeFillTint="33"/>
          </w:tcPr>
          <w:p w14:paraId="1C4A8599" w14:textId="77777777" w:rsidR="004A0C61" w:rsidRPr="00891D94" w:rsidRDefault="004A0C61" w:rsidP="004A0C61">
            <w:pPr>
              <w:ind w:right="-108"/>
              <w:jc w:val="center"/>
              <w:rPr>
                <w:b/>
              </w:rPr>
            </w:pPr>
            <w:r w:rsidRPr="00B750B8">
              <w:t>8.3%</w:t>
            </w:r>
          </w:p>
        </w:tc>
        <w:tc>
          <w:tcPr>
            <w:tcW w:w="1890" w:type="dxa"/>
            <w:shd w:val="clear" w:color="auto" w:fill="DEEAF6" w:themeFill="accent1" w:themeFillTint="33"/>
          </w:tcPr>
          <w:p w14:paraId="71F41067" w14:textId="77777777" w:rsidR="004A0C61" w:rsidRPr="00B750B8" w:rsidRDefault="004A0C61" w:rsidP="004A0C61">
            <w:pPr>
              <w:ind w:right="522"/>
              <w:jc w:val="right"/>
            </w:pPr>
            <w:r w:rsidRPr="00D274FE">
              <w:t>53.9%</w:t>
            </w:r>
          </w:p>
        </w:tc>
        <w:tc>
          <w:tcPr>
            <w:tcW w:w="1890" w:type="dxa"/>
            <w:shd w:val="clear" w:color="auto" w:fill="DEEAF6" w:themeFill="accent1" w:themeFillTint="33"/>
          </w:tcPr>
          <w:p w14:paraId="461BD2A8" w14:textId="6950E5AD" w:rsidR="004A0C61" w:rsidRPr="00D274FE" w:rsidRDefault="004A0C61" w:rsidP="00385E2F">
            <w:pPr>
              <w:jc w:val="center"/>
            </w:pPr>
            <w:r>
              <w:t>Medium Risk</w:t>
            </w:r>
          </w:p>
        </w:tc>
      </w:tr>
      <w:tr w:rsidR="004A0C61" w14:paraId="13863901" w14:textId="346D4F99" w:rsidTr="00E8244F">
        <w:trPr>
          <w:trHeight w:hRule="exact" w:val="314"/>
          <w:jc w:val="center"/>
        </w:trPr>
        <w:tc>
          <w:tcPr>
            <w:tcW w:w="1885" w:type="dxa"/>
            <w:shd w:val="clear" w:color="auto" w:fill="auto"/>
          </w:tcPr>
          <w:p w14:paraId="6AFC1847" w14:textId="77777777" w:rsidR="004A0C61" w:rsidRPr="00AB68FA" w:rsidRDefault="004A0C61" w:rsidP="004A0C61">
            <w:pPr>
              <w:keepNext/>
              <w:keepLines/>
              <w:spacing w:after="0" w:line="240" w:lineRule="auto"/>
              <w:jc w:val="center"/>
              <w:rPr>
                <w:b/>
                <w:color w:val="000000"/>
                <w:sz w:val="22"/>
                <w:szCs w:val="22"/>
              </w:rPr>
            </w:pPr>
            <w:r w:rsidRPr="00B750B8">
              <w:t>11</w:t>
            </w:r>
          </w:p>
        </w:tc>
        <w:tc>
          <w:tcPr>
            <w:tcW w:w="1890" w:type="dxa"/>
            <w:shd w:val="clear" w:color="auto" w:fill="auto"/>
          </w:tcPr>
          <w:p w14:paraId="643C3A33" w14:textId="77777777" w:rsidR="004A0C61" w:rsidRPr="00891D94" w:rsidRDefault="004A0C61" w:rsidP="004A0C61">
            <w:pPr>
              <w:ind w:right="522"/>
              <w:jc w:val="right"/>
              <w:rPr>
                <w:b/>
              </w:rPr>
            </w:pPr>
            <w:r w:rsidRPr="00B750B8">
              <w:t>520</w:t>
            </w:r>
          </w:p>
        </w:tc>
        <w:tc>
          <w:tcPr>
            <w:tcW w:w="1350" w:type="dxa"/>
            <w:shd w:val="clear" w:color="auto" w:fill="auto"/>
          </w:tcPr>
          <w:p w14:paraId="7591B1A2" w14:textId="77777777" w:rsidR="004A0C61" w:rsidRPr="00891D94" w:rsidRDefault="004A0C61" w:rsidP="004A0C61">
            <w:pPr>
              <w:ind w:right="-108"/>
              <w:jc w:val="center"/>
              <w:rPr>
                <w:b/>
              </w:rPr>
            </w:pPr>
            <w:r w:rsidRPr="00B750B8">
              <w:t>7.6%</w:t>
            </w:r>
          </w:p>
        </w:tc>
        <w:tc>
          <w:tcPr>
            <w:tcW w:w="1890" w:type="dxa"/>
            <w:shd w:val="clear" w:color="auto" w:fill="auto"/>
          </w:tcPr>
          <w:p w14:paraId="71587E66" w14:textId="77777777" w:rsidR="004A0C61" w:rsidRPr="00B750B8" w:rsidRDefault="004A0C61" w:rsidP="004A0C61">
            <w:pPr>
              <w:ind w:right="522"/>
              <w:jc w:val="right"/>
            </w:pPr>
            <w:r w:rsidRPr="00D274FE">
              <w:t>61.5%</w:t>
            </w:r>
          </w:p>
        </w:tc>
        <w:tc>
          <w:tcPr>
            <w:tcW w:w="1890" w:type="dxa"/>
            <w:shd w:val="clear" w:color="auto" w:fill="auto"/>
          </w:tcPr>
          <w:p w14:paraId="60936EE1" w14:textId="12E1C174" w:rsidR="004A0C61" w:rsidRPr="00D274FE" w:rsidRDefault="004A0C61" w:rsidP="00385E2F">
            <w:pPr>
              <w:jc w:val="center"/>
            </w:pPr>
            <w:r>
              <w:t>Medium Risk</w:t>
            </w:r>
          </w:p>
        </w:tc>
      </w:tr>
      <w:tr w:rsidR="004A0C61" w14:paraId="3E12BFC8" w14:textId="1311A6D3" w:rsidTr="00E8244F">
        <w:trPr>
          <w:trHeight w:hRule="exact" w:val="314"/>
          <w:jc w:val="center"/>
        </w:trPr>
        <w:tc>
          <w:tcPr>
            <w:tcW w:w="1885" w:type="dxa"/>
            <w:shd w:val="clear" w:color="auto" w:fill="DEEAF6" w:themeFill="accent1" w:themeFillTint="33"/>
          </w:tcPr>
          <w:p w14:paraId="1F4598BB" w14:textId="77777777" w:rsidR="004A0C61" w:rsidRPr="00AB68FA" w:rsidRDefault="004A0C61" w:rsidP="004A0C61">
            <w:pPr>
              <w:keepNext/>
              <w:keepLines/>
              <w:spacing w:after="0" w:line="240" w:lineRule="auto"/>
              <w:jc w:val="center"/>
              <w:rPr>
                <w:b/>
                <w:color w:val="000000"/>
                <w:sz w:val="22"/>
                <w:szCs w:val="22"/>
              </w:rPr>
            </w:pPr>
            <w:r w:rsidRPr="00B750B8">
              <w:t>12</w:t>
            </w:r>
          </w:p>
        </w:tc>
        <w:tc>
          <w:tcPr>
            <w:tcW w:w="1890" w:type="dxa"/>
            <w:shd w:val="clear" w:color="auto" w:fill="DEEAF6" w:themeFill="accent1" w:themeFillTint="33"/>
          </w:tcPr>
          <w:p w14:paraId="4C010EB5" w14:textId="77777777" w:rsidR="004A0C61" w:rsidRPr="00891D94" w:rsidRDefault="004A0C61" w:rsidP="004A0C61">
            <w:pPr>
              <w:ind w:right="522"/>
              <w:jc w:val="right"/>
              <w:rPr>
                <w:b/>
              </w:rPr>
            </w:pPr>
            <w:r w:rsidRPr="00B750B8">
              <w:t>459</w:t>
            </w:r>
          </w:p>
        </w:tc>
        <w:tc>
          <w:tcPr>
            <w:tcW w:w="1350" w:type="dxa"/>
            <w:shd w:val="clear" w:color="auto" w:fill="DEEAF6" w:themeFill="accent1" w:themeFillTint="33"/>
          </w:tcPr>
          <w:p w14:paraId="5F9E0840" w14:textId="77777777" w:rsidR="004A0C61" w:rsidRPr="00891D94" w:rsidRDefault="004A0C61" w:rsidP="004A0C61">
            <w:pPr>
              <w:ind w:right="-108"/>
              <w:jc w:val="center"/>
              <w:rPr>
                <w:b/>
              </w:rPr>
            </w:pPr>
            <w:r w:rsidRPr="00B750B8">
              <w:t>6.7%</w:t>
            </w:r>
          </w:p>
        </w:tc>
        <w:tc>
          <w:tcPr>
            <w:tcW w:w="1890" w:type="dxa"/>
            <w:shd w:val="clear" w:color="auto" w:fill="DEEAF6" w:themeFill="accent1" w:themeFillTint="33"/>
          </w:tcPr>
          <w:p w14:paraId="4CAF5890" w14:textId="77777777" w:rsidR="004A0C61" w:rsidRPr="00B750B8" w:rsidRDefault="004A0C61" w:rsidP="004A0C61">
            <w:pPr>
              <w:ind w:right="522"/>
              <w:jc w:val="right"/>
            </w:pPr>
            <w:r w:rsidRPr="00D274FE">
              <w:t>68.2%</w:t>
            </w:r>
          </w:p>
        </w:tc>
        <w:tc>
          <w:tcPr>
            <w:tcW w:w="1890" w:type="dxa"/>
            <w:shd w:val="clear" w:color="auto" w:fill="DEEAF6" w:themeFill="accent1" w:themeFillTint="33"/>
          </w:tcPr>
          <w:p w14:paraId="2739B483" w14:textId="79C72CD8" w:rsidR="004A0C61" w:rsidRPr="00D274FE" w:rsidRDefault="004A0C61" w:rsidP="00385E2F">
            <w:pPr>
              <w:jc w:val="center"/>
            </w:pPr>
            <w:r>
              <w:t>Medium Risk</w:t>
            </w:r>
          </w:p>
        </w:tc>
      </w:tr>
      <w:tr w:rsidR="004A0C61" w14:paraId="23234C51" w14:textId="6BCEC07B" w:rsidTr="00E8244F">
        <w:trPr>
          <w:trHeight w:hRule="exact" w:val="314"/>
          <w:jc w:val="center"/>
        </w:trPr>
        <w:tc>
          <w:tcPr>
            <w:tcW w:w="1885" w:type="dxa"/>
            <w:shd w:val="clear" w:color="auto" w:fill="auto"/>
          </w:tcPr>
          <w:p w14:paraId="705427A2" w14:textId="77777777" w:rsidR="004A0C61" w:rsidRPr="00AB68FA" w:rsidRDefault="004A0C61" w:rsidP="004A0C61">
            <w:pPr>
              <w:keepNext/>
              <w:keepLines/>
              <w:spacing w:after="0" w:line="240" w:lineRule="auto"/>
              <w:jc w:val="center"/>
              <w:rPr>
                <w:b/>
                <w:color w:val="000000"/>
                <w:sz w:val="22"/>
                <w:szCs w:val="22"/>
              </w:rPr>
            </w:pPr>
            <w:r w:rsidRPr="00B750B8">
              <w:t>13</w:t>
            </w:r>
          </w:p>
        </w:tc>
        <w:tc>
          <w:tcPr>
            <w:tcW w:w="1890" w:type="dxa"/>
            <w:shd w:val="clear" w:color="auto" w:fill="auto"/>
          </w:tcPr>
          <w:p w14:paraId="678152BB" w14:textId="77777777" w:rsidR="004A0C61" w:rsidRPr="00891D94" w:rsidRDefault="004A0C61" w:rsidP="004A0C61">
            <w:pPr>
              <w:ind w:right="522"/>
              <w:jc w:val="right"/>
              <w:rPr>
                <w:b/>
              </w:rPr>
            </w:pPr>
            <w:r w:rsidRPr="00B750B8">
              <w:t>405</w:t>
            </w:r>
          </w:p>
        </w:tc>
        <w:tc>
          <w:tcPr>
            <w:tcW w:w="1350" w:type="dxa"/>
            <w:shd w:val="clear" w:color="auto" w:fill="auto"/>
          </w:tcPr>
          <w:p w14:paraId="674FCAE4" w14:textId="77777777" w:rsidR="004A0C61" w:rsidRPr="00891D94" w:rsidRDefault="004A0C61" w:rsidP="004A0C61">
            <w:pPr>
              <w:ind w:right="-108"/>
              <w:jc w:val="center"/>
              <w:rPr>
                <w:b/>
              </w:rPr>
            </w:pPr>
            <w:r w:rsidRPr="00B750B8">
              <w:t>5.9%</w:t>
            </w:r>
          </w:p>
        </w:tc>
        <w:tc>
          <w:tcPr>
            <w:tcW w:w="1890" w:type="dxa"/>
            <w:shd w:val="clear" w:color="auto" w:fill="auto"/>
          </w:tcPr>
          <w:p w14:paraId="7B276970" w14:textId="77777777" w:rsidR="004A0C61" w:rsidRPr="00B750B8" w:rsidRDefault="004A0C61" w:rsidP="004A0C61">
            <w:pPr>
              <w:ind w:right="522"/>
              <w:jc w:val="right"/>
            </w:pPr>
            <w:r w:rsidRPr="00D274FE">
              <w:t>74.1%</w:t>
            </w:r>
          </w:p>
        </w:tc>
        <w:tc>
          <w:tcPr>
            <w:tcW w:w="1890" w:type="dxa"/>
            <w:shd w:val="clear" w:color="auto" w:fill="auto"/>
          </w:tcPr>
          <w:p w14:paraId="75BB260B" w14:textId="69105307" w:rsidR="004A0C61" w:rsidRPr="00D274FE" w:rsidRDefault="004A0C61" w:rsidP="00385E2F">
            <w:pPr>
              <w:jc w:val="center"/>
            </w:pPr>
            <w:r>
              <w:t>Medium Risk</w:t>
            </w:r>
          </w:p>
        </w:tc>
      </w:tr>
      <w:tr w:rsidR="004A0C61" w14:paraId="23509546" w14:textId="27AF5B79" w:rsidTr="00E8244F">
        <w:trPr>
          <w:trHeight w:hRule="exact" w:val="314"/>
          <w:jc w:val="center"/>
        </w:trPr>
        <w:tc>
          <w:tcPr>
            <w:tcW w:w="1885" w:type="dxa"/>
            <w:shd w:val="clear" w:color="auto" w:fill="DEEAF6" w:themeFill="accent1" w:themeFillTint="33"/>
          </w:tcPr>
          <w:p w14:paraId="1C337800" w14:textId="77777777" w:rsidR="004A0C61" w:rsidRPr="00AB68FA" w:rsidRDefault="004A0C61" w:rsidP="004A0C61">
            <w:pPr>
              <w:keepNext/>
              <w:keepLines/>
              <w:spacing w:after="0" w:line="240" w:lineRule="auto"/>
              <w:jc w:val="center"/>
              <w:rPr>
                <w:b/>
                <w:color w:val="000000"/>
                <w:sz w:val="22"/>
                <w:szCs w:val="22"/>
              </w:rPr>
            </w:pPr>
            <w:r w:rsidRPr="00B750B8">
              <w:t>14</w:t>
            </w:r>
          </w:p>
        </w:tc>
        <w:tc>
          <w:tcPr>
            <w:tcW w:w="1890" w:type="dxa"/>
            <w:shd w:val="clear" w:color="auto" w:fill="DEEAF6" w:themeFill="accent1" w:themeFillTint="33"/>
          </w:tcPr>
          <w:p w14:paraId="7D8F50CB" w14:textId="77777777" w:rsidR="004A0C61" w:rsidRPr="00891D94" w:rsidRDefault="004A0C61" w:rsidP="004A0C61">
            <w:pPr>
              <w:ind w:right="522"/>
              <w:jc w:val="right"/>
              <w:rPr>
                <w:b/>
              </w:rPr>
            </w:pPr>
            <w:r w:rsidRPr="00B750B8">
              <w:t>391</w:t>
            </w:r>
          </w:p>
        </w:tc>
        <w:tc>
          <w:tcPr>
            <w:tcW w:w="1350" w:type="dxa"/>
            <w:shd w:val="clear" w:color="auto" w:fill="DEEAF6" w:themeFill="accent1" w:themeFillTint="33"/>
          </w:tcPr>
          <w:p w14:paraId="7E1B6FCE" w14:textId="77777777" w:rsidR="004A0C61" w:rsidRPr="00891D94" w:rsidRDefault="004A0C61" w:rsidP="004A0C61">
            <w:pPr>
              <w:ind w:right="-108"/>
              <w:jc w:val="center"/>
              <w:rPr>
                <w:b/>
              </w:rPr>
            </w:pPr>
            <w:r w:rsidRPr="00B750B8">
              <w:t>5.7%</w:t>
            </w:r>
          </w:p>
        </w:tc>
        <w:tc>
          <w:tcPr>
            <w:tcW w:w="1890" w:type="dxa"/>
            <w:shd w:val="clear" w:color="auto" w:fill="DEEAF6" w:themeFill="accent1" w:themeFillTint="33"/>
          </w:tcPr>
          <w:p w14:paraId="7D9D3FF9" w14:textId="77777777" w:rsidR="004A0C61" w:rsidRPr="00B750B8" w:rsidRDefault="004A0C61" w:rsidP="004A0C61">
            <w:pPr>
              <w:ind w:right="522"/>
              <w:jc w:val="right"/>
            </w:pPr>
            <w:r w:rsidRPr="00D274FE">
              <w:t>79.8%</w:t>
            </w:r>
          </w:p>
        </w:tc>
        <w:tc>
          <w:tcPr>
            <w:tcW w:w="1890" w:type="dxa"/>
            <w:shd w:val="clear" w:color="auto" w:fill="DEEAF6" w:themeFill="accent1" w:themeFillTint="33"/>
          </w:tcPr>
          <w:p w14:paraId="0D5504F4" w14:textId="324E176C" w:rsidR="004A0C61" w:rsidRPr="00D274FE" w:rsidRDefault="004A0C61" w:rsidP="00385E2F">
            <w:pPr>
              <w:jc w:val="center"/>
            </w:pPr>
            <w:r>
              <w:t>Medium Risk</w:t>
            </w:r>
          </w:p>
        </w:tc>
      </w:tr>
      <w:tr w:rsidR="004A0C61" w14:paraId="2C13AC5B" w14:textId="11ABCFDF" w:rsidTr="00E8244F">
        <w:trPr>
          <w:trHeight w:hRule="exact" w:val="314"/>
          <w:jc w:val="center"/>
        </w:trPr>
        <w:tc>
          <w:tcPr>
            <w:tcW w:w="1885" w:type="dxa"/>
            <w:shd w:val="clear" w:color="auto" w:fill="auto"/>
          </w:tcPr>
          <w:p w14:paraId="657B6396" w14:textId="77777777" w:rsidR="004A0C61" w:rsidRPr="00AB68FA" w:rsidRDefault="004A0C61" w:rsidP="004A0C61">
            <w:pPr>
              <w:keepNext/>
              <w:keepLines/>
              <w:spacing w:after="0" w:line="240" w:lineRule="auto"/>
              <w:jc w:val="center"/>
              <w:rPr>
                <w:b/>
                <w:color w:val="000000"/>
                <w:sz w:val="22"/>
                <w:szCs w:val="22"/>
              </w:rPr>
            </w:pPr>
            <w:r w:rsidRPr="00B750B8">
              <w:t>15</w:t>
            </w:r>
          </w:p>
        </w:tc>
        <w:tc>
          <w:tcPr>
            <w:tcW w:w="1890" w:type="dxa"/>
            <w:shd w:val="clear" w:color="auto" w:fill="auto"/>
          </w:tcPr>
          <w:p w14:paraId="49A8646F" w14:textId="77777777" w:rsidR="004A0C61" w:rsidRPr="00891D94" w:rsidRDefault="004A0C61" w:rsidP="004A0C61">
            <w:pPr>
              <w:ind w:right="522"/>
              <w:jc w:val="right"/>
              <w:rPr>
                <w:b/>
              </w:rPr>
            </w:pPr>
            <w:r w:rsidRPr="00B750B8">
              <w:t>294</w:t>
            </w:r>
          </w:p>
        </w:tc>
        <w:tc>
          <w:tcPr>
            <w:tcW w:w="1350" w:type="dxa"/>
            <w:shd w:val="clear" w:color="auto" w:fill="auto"/>
          </w:tcPr>
          <w:p w14:paraId="5C21C23A" w14:textId="77777777" w:rsidR="004A0C61" w:rsidRPr="00891D94" w:rsidRDefault="004A0C61" w:rsidP="004A0C61">
            <w:pPr>
              <w:ind w:right="-108"/>
              <w:jc w:val="center"/>
              <w:rPr>
                <w:b/>
              </w:rPr>
            </w:pPr>
            <w:r w:rsidRPr="00B750B8">
              <w:t>4.3%</w:t>
            </w:r>
          </w:p>
        </w:tc>
        <w:tc>
          <w:tcPr>
            <w:tcW w:w="1890" w:type="dxa"/>
            <w:shd w:val="clear" w:color="auto" w:fill="auto"/>
          </w:tcPr>
          <w:p w14:paraId="162504FD" w14:textId="77777777" w:rsidR="004A0C61" w:rsidRPr="00B750B8" w:rsidRDefault="004A0C61" w:rsidP="004A0C61">
            <w:pPr>
              <w:ind w:right="522"/>
              <w:jc w:val="right"/>
            </w:pPr>
            <w:r w:rsidRPr="00D274FE">
              <w:t>84.1%</w:t>
            </w:r>
          </w:p>
        </w:tc>
        <w:tc>
          <w:tcPr>
            <w:tcW w:w="1890" w:type="dxa"/>
            <w:shd w:val="clear" w:color="auto" w:fill="auto"/>
          </w:tcPr>
          <w:p w14:paraId="07525F94" w14:textId="444DDF83" w:rsidR="004A0C61" w:rsidRPr="00D274FE" w:rsidRDefault="004A0C61" w:rsidP="00385E2F">
            <w:pPr>
              <w:jc w:val="center"/>
            </w:pPr>
            <w:r>
              <w:t>Medium Risk</w:t>
            </w:r>
          </w:p>
        </w:tc>
      </w:tr>
      <w:tr w:rsidR="004A0C61" w14:paraId="3606D269" w14:textId="7E2961C4" w:rsidTr="00E8244F">
        <w:trPr>
          <w:trHeight w:hRule="exact" w:val="314"/>
          <w:jc w:val="center"/>
        </w:trPr>
        <w:tc>
          <w:tcPr>
            <w:tcW w:w="1885" w:type="dxa"/>
            <w:shd w:val="clear" w:color="auto" w:fill="DEEAF6" w:themeFill="accent1" w:themeFillTint="33"/>
          </w:tcPr>
          <w:p w14:paraId="09C7E74B" w14:textId="77777777" w:rsidR="004A0C61" w:rsidRPr="00AB68FA" w:rsidRDefault="004A0C61" w:rsidP="004A0C61">
            <w:pPr>
              <w:keepNext/>
              <w:keepLines/>
              <w:spacing w:after="0" w:line="240" w:lineRule="auto"/>
              <w:jc w:val="center"/>
              <w:rPr>
                <w:b/>
                <w:color w:val="000000"/>
                <w:sz w:val="22"/>
                <w:szCs w:val="22"/>
              </w:rPr>
            </w:pPr>
            <w:r w:rsidRPr="00B750B8">
              <w:t>16</w:t>
            </w:r>
          </w:p>
        </w:tc>
        <w:tc>
          <w:tcPr>
            <w:tcW w:w="1890" w:type="dxa"/>
            <w:shd w:val="clear" w:color="auto" w:fill="DEEAF6" w:themeFill="accent1" w:themeFillTint="33"/>
          </w:tcPr>
          <w:p w14:paraId="5500DF9E" w14:textId="77777777" w:rsidR="004A0C61" w:rsidRPr="00891D94" w:rsidRDefault="004A0C61" w:rsidP="004A0C61">
            <w:pPr>
              <w:ind w:right="522"/>
              <w:jc w:val="right"/>
              <w:rPr>
                <w:b/>
              </w:rPr>
            </w:pPr>
            <w:r w:rsidRPr="00B750B8">
              <w:t>275</w:t>
            </w:r>
          </w:p>
        </w:tc>
        <w:tc>
          <w:tcPr>
            <w:tcW w:w="1350" w:type="dxa"/>
            <w:shd w:val="clear" w:color="auto" w:fill="DEEAF6" w:themeFill="accent1" w:themeFillTint="33"/>
          </w:tcPr>
          <w:p w14:paraId="1D8F9328" w14:textId="77777777" w:rsidR="004A0C61" w:rsidRPr="00891D94" w:rsidRDefault="004A0C61" w:rsidP="004A0C61">
            <w:pPr>
              <w:ind w:right="-108"/>
              <w:jc w:val="center"/>
              <w:rPr>
                <w:b/>
              </w:rPr>
            </w:pPr>
            <w:r w:rsidRPr="00B750B8">
              <w:t>4.0%</w:t>
            </w:r>
          </w:p>
        </w:tc>
        <w:tc>
          <w:tcPr>
            <w:tcW w:w="1890" w:type="dxa"/>
            <w:shd w:val="clear" w:color="auto" w:fill="DEEAF6" w:themeFill="accent1" w:themeFillTint="33"/>
          </w:tcPr>
          <w:p w14:paraId="280D2872" w14:textId="77777777" w:rsidR="004A0C61" w:rsidRPr="00B750B8" w:rsidRDefault="004A0C61" w:rsidP="004A0C61">
            <w:pPr>
              <w:ind w:right="522"/>
              <w:jc w:val="right"/>
            </w:pPr>
            <w:r w:rsidRPr="00D274FE">
              <w:t>88.1%</w:t>
            </w:r>
          </w:p>
        </w:tc>
        <w:tc>
          <w:tcPr>
            <w:tcW w:w="1890" w:type="dxa"/>
            <w:shd w:val="clear" w:color="auto" w:fill="DEEAF6" w:themeFill="accent1" w:themeFillTint="33"/>
          </w:tcPr>
          <w:p w14:paraId="14989477" w14:textId="7A846AF2" w:rsidR="004A0C61" w:rsidRPr="00D274FE" w:rsidRDefault="004A0C61" w:rsidP="00385E2F">
            <w:pPr>
              <w:jc w:val="center"/>
            </w:pPr>
            <w:r>
              <w:t>Medium Risk</w:t>
            </w:r>
          </w:p>
        </w:tc>
      </w:tr>
      <w:tr w:rsidR="004A0C61" w14:paraId="0B4111ED" w14:textId="3C84613D" w:rsidTr="00E8244F">
        <w:trPr>
          <w:trHeight w:hRule="exact" w:val="314"/>
          <w:jc w:val="center"/>
        </w:trPr>
        <w:tc>
          <w:tcPr>
            <w:tcW w:w="1885" w:type="dxa"/>
            <w:shd w:val="clear" w:color="auto" w:fill="auto"/>
          </w:tcPr>
          <w:p w14:paraId="3EC2D558" w14:textId="77777777" w:rsidR="004A0C61" w:rsidRPr="00AB68FA" w:rsidRDefault="004A0C61" w:rsidP="004A0C61">
            <w:pPr>
              <w:keepNext/>
              <w:keepLines/>
              <w:spacing w:after="0" w:line="240" w:lineRule="auto"/>
              <w:jc w:val="center"/>
              <w:rPr>
                <w:b/>
                <w:color w:val="000000"/>
                <w:sz w:val="22"/>
                <w:szCs w:val="22"/>
              </w:rPr>
            </w:pPr>
            <w:r w:rsidRPr="00B750B8">
              <w:t>17</w:t>
            </w:r>
          </w:p>
        </w:tc>
        <w:tc>
          <w:tcPr>
            <w:tcW w:w="1890" w:type="dxa"/>
            <w:shd w:val="clear" w:color="auto" w:fill="auto"/>
          </w:tcPr>
          <w:p w14:paraId="537F6A95" w14:textId="77777777" w:rsidR="004A0C61" w:rsidRPr="00891D94" w:rsidRDefault="004A0C61" w:rsidP="004A0C61">
            <w:pPr>
              <w:ind w:right="522"/>
              <w:jc w:val="right"/>
              <w:rPr>
                <w:b/>
              </w:rPr>
            </w:pPr>
            <w:r w:rsidRPr="00B750B8">
              <w:t>198</w:t>
            </w:r>
          </w:p>
        </w:tc>
        <w:tc>
          <w:tcPr>
            <w:tcW w:w="1350" w:type="dxa"/>
            <w:shd w:val="clear" w:color="auto" w:fill="auto"/>
          </w:tcPr>
          <w:p w14:paraId="5A28B942" w14:textId="77777777" w:rsidR="004A0C61" w:rsidRPr="00891D94" w:rsidRDefault="004A0C61" w:rsidP="004A0C61">
            <w:pPr>
              <w:ind w:right="-108"/>
              <w:jc w:val="center"/>
              <w:rPr>
                <w:b/>
              </w:rPr>
            </w:pPr>
            <w:r w:rsidRPr="00B750B8">
              <w:t>2.9%</w:t>
            </w:r>
          </w:p>
        </w:tc>
        <w:tc>
          <w:tcPr>
            <w:tcW w:w="1890" w:type="dxa"/>
            <w:shd w:val="clear" w:color="auto" w:fill="auto"/>
          </w:tcPr>
          <w:p w14:paraId="6757FEBA" w14:textId="77777777" w:rsidR="004A0C61" w:rsidRPr="00B750B8" w:rsidRDefault="004A0C61" w:rsidP="004A0C61">
            <w:pPr>
              <w:ind w:right="522"/>
              <w:jc w:val="right"/>
            </w:pPr>
            <w:r w:rsidRPr="00D274FE">
              <w:t>91.0%</w:t>
            </w:r>
          </w:p>
        </w:tc>
        <w:tc>
          <w:tcPr>
            <w:tcW w:w="1890" w:type="dxa"/>
            <w:shd w:val="clear" w:color="auto" w:fill="auto"/>
          </w:tcPr>
          <w:p w14:paraId="3D9329FE" w14:textId="4507B542" w:rsidR="004A0C61" w:rsidRPr="00D274FE" w:rsidRDefault="004A0C61" w:rsidP="00385E2F">
            <w:pPr>
              <w:jc w:val="center"/>
            </w:pPr>
            <w:r>
              <w:t>Medium Risk</w:t>
            </w:r>
          </w:p>
        </w:tc>
      </w:tr>
      <w:tr w:rsidR="004A0C61" w14:paraId="27344D5B" w14:textId="51BEBE07" w:rsidTr="00E8244F">
        <w:trPr>
          <w:trHeight w:hRule="exact" w:val="314"/>
          <w:jc w:val="center"/>
        </w:trPr>
        <w:tc>
          <w:tcPr>
            <w:tcW w:w="1885" w:type="dxa"/>
            <w:shd w:val="clear" w:color="auto" w:fill="DEEAF6" w:themeFill="accent1" w:themeFillTint="33"/>
          </w:tcPr>
          <w:p w14:paraId="5A5965FF" w14:textId="77777777" w:rsidR="004A0C61" w:rsidRPr="00AB68FA" w:rsidRDefault="004A0C61" w:rsidP="004A0C61">
            <w:pPr>
              <w:keepNext/>
              <w:keepLines/>
              <w:spacing w:after="0" w:line="240" w:lineRule="auto"/>
              <w:jc w:val="center"/>
              <w:rPr>
                <w:b/>
                <w:color w:val="000000"/>
                <w:sz w:val="22"/>
                <w:szCs w:val="22"/>
              </w:rPr>
            </w:pPr>
            <w:r w:rsidRPr="00B750B8">
              <w:t>18</w:t>
            </w:r>
          </w:p>
        </w:tc>
        <w:tc>
          <w:tcPr>
            <w:tcW w:w="1890" w:type="dxa"/>
            <w:shd w:val="clear" w:color="auto" w:fill="DEEAF6" w:themeFill="accent1" w:themeFillTint="33"/>
          </w:tcPr>
          <w:p w14:paraId="32AACA9E" w14:textId="77777777" w:rsidR="004A0C61" w:rsidRPr="00891D94" w:rsidRDefault="004A0C61" w:rsidP="004A0C61">
            <w:pPr>
              <w:ind w:right="522"/>
              <w:jc w:val="right"/>
              <w:rPr>
                <w:b/>
              </w:rPr>
            </w:pPr>
            <w:r w:rsidRPr="00B750B8">
              <w:t>146</w:t>
            </w:r>
          </w:p>
        </w:tc>
        <w:tc>
          <w:tcPr>
            <w:tcW w:w="1350" w:type="dxa"/>
            <w:shd w:val="clear" w:color="auto" w:fill="DEEAF6" w:themeFill="accent1" w:themeFillTint="33"/>
          </w:tcPr>
          <w:p w14:paraId="5D2BE737" w14:textId="77777777" w:rsidR="004A0C61" w:rsidRPr="00891D94" w:rsidRDefault="004A0C61" w:rsidP="004A0C61">
            <w:pPr>
              <w:ind w:right="-108"/>
              <w:jc w:val="center"/>
              <w:rPr>
                <w:b/>
              </w:rPr>
            </w:pPr>
            <w:r w:rsidRPr="00B750B8">
              <w:t>2.1%</w:t>
            </w:r>
          </w:p>
        </w:tc>
        <w:tc>
          <w:tcPr>
            <w:tcW w:w="1890" w:type="dxa"/>
            <w:shd w:val="clear" w:color="auto" w:fill="DEEAF6" w:themeFill="accent1" w:themeFillTint="33"/>
          </w:tcPr>
          <w:p w14:paraId="7851FE52" w14:textId="77777777" w:rsidR="004A0C61" w:rsidRPr="00B750B8" w:rsidRDefault="004A0C61" w:rsidP="004A0C61">
            <w:pPr>
              <w:ind w:right="522"/>
              <w:jc w:val="right"/>
            </w:pPr>
            <w:r w:rsidRPr="00D274FE">
              <w:t>93.1%</w:t>
            </w:r>
          </w:p>
        </w:tc>
        <w:tc>
          <w:tcPr>
            <w:tcW w:w="1890" w:type="dxa"/>
            <w:shd w:val="clear" w:color="auto" w:fill="DEEAF6" w:themeFill="accent1" w:themeFillTint="33"/>
          </w:tcPr>
          <w:p w14:paraId="1D8CFAB2" w14:textId="53C17BD1" w:rsidR="004A0C61" w:rsidRPr="00D274FE" w:rsidRDefault="004A0C61" w:rsidP="00385E2F">
            <w:pPr>
              <w:jc w:val="center"/>
            </w:pPr>
            <w:r>
              <w:t>Medium Risk</w:t>
            </w:r>
          </w:p>
        </w:tc>
      </w:tr>
      <w:tr w:rsidR="004A0C61" w14:paraId="2564651F" w14:textId="447A4492" w:rsidTr="00E8244F">
        <w:trPr>
          <w:trHeight w:hRule="exact" w:val="314"/>
          <w:jc w:val="center"/>
        </w:trPr>
        <w:tc>
          <w:tcPr>
            <w:tcW w:w="1885" w:type="dxa"/>
            <w:shd w:val="clear" w:color="auto" w:fill="auto"/>
          </w:tcPr>
          <w:p w14:paraId="1C8853A8" w14:textId="77777777" w:rsidR="004A0C61" w:rsidRPr="00AB68FA" w:rsidRDefault="004A0C61" w:rsidP="004A0C61">
            <w:pPr>
              <w:keepNext/>
              <w:keepLines/>
              <w:spacing w:after="0" w:line="240" w:lineRule="auto"/>
              <w:jc w:val="center"/>
              <w:rPr>
                <w:b/>
                <w:color w:val="000000"/>
                <w:sz w:val="22"/>
                <w:szCs w:val="22"/>
              </w:rPr>
            </w:pPr>
            <w:r w:rsidRPr="00B750B8">
              <w:t>19</w:t>
            </w:r>
          </w:p>
        </w:tc>
        <w:tc>
          <w:tcPr>
            <w:tcW w:w="1890" w:type="dxa"/>
            <w:shd w:val="clear" w:color="auto" w:fill="auto"/>
          </w:tcPr>
          <w:p w14:paraId="34FE2554" w14:textId="77777777" w:rsidR="004A0C61" w:rsidRPr="00891D94" w:rsidRDefault="004A0C61" w:rsidP="004A0C61">
            <w:pPr>
              <w:ind w:right="522"/>
              <w:jc w:val="right"/>
              <w:rPr>
                <w:b/>
              </w:rPr>
            </w:pPr>
            <w:r w:rsidRPr="00B750B8">
              <w:t>139</w:t>
            </w:r>
          </w:p>
        </w:tc>
        <w:tc>
          <w:tcPr>
            <w:tcW w:w="1350" w:type="dxa"/>
            <w:shd w:val="clear" w:color="auto" w:fill="auto"/>
          </w:tcPr>
          <w:p w14:paraId="14EAE46E" w14:textId="77777777" w:rsidR="004A0C61" w:rsidRPr="00891D94" w:rsidRDefault="004A0C61" w:rsidP="004A0C61">
            <w:pPr>
              <w:ind w:right="-108"/>
              <w:jc w:val="center"/>
              <w:rPr>
                <w:b/>
              </w:rPr>
            </w:pPr>
            <w:r w:rsidRPr="00B750B8">
              <w:t>2.0%</w:t>
            </w:r>
          </w:p>
        </w:tc>
        <w:tc>
          <w:tcPr>
            <w:tcW w:w="1890" w:type="dxa"/>
            <w:shd w:val="clear" w:color="auto" w:fill="auto"/>
          </w:tcPr>
          <w:p w14:paraId="124A0C6E" w14:textId="77777777" w:rsidR="004A0C61" w:rsidRPr="00B750B8" w:rsidRDefault="004A0C61" w:rsidP="004A0C61">
            <w:pPr>
              <w:ind w:right="522"/>
              <w:jc w:val="right"/>
            </w:pPr>
            <w:r w:rsidRPr="00D274FE">
              <w:t>95.2%</w:t>
            </w:r>
          </w:p>
        </w:tc>
        <w:tc>
          <w:tcPr>
            <w:tcW w:w="1890" w:type="dxa"/>
            <w:shd w:val="clear" w:color="auto" w:fill="auto"/>
          </w:tcPr>
          <w:p w14:paraId="18C6F66B" w14:textId="77777777" w:rsidR="004A0C61" w:rsidRDefault="004A0C61" w:rsidP="00385E2F">
            <w:pPr>
              <w:jc w:val="center"/>
            </w:pPr>
            <w:r>
              <w:t>Medium Risk</w:t>
            </w:r>
          </w:p>
          <w:p w14:paraId="21A580F0" w14:textId="23E82058" w:rsidR="004A0C61" w:rsidRPr="00D274FE" w:rsidRDefault="004A0C61" w:rsidP="00385E2F">
            <w:pPr>
              <w:jc w:val="center"/>
            </w:pPr>
            <w:r>
              <w:t>Medium Risk</w:t>
            </w:r>
          </w:p>
        </w:tc>
      </w:tr>
      <w:tr w:rsidR="004A0C61" w14:paraId="18D3BC84" w14:textId="6550403E" w:rsidTr="00E8244F">
        <w:trPr>
          <w:trHeight w:hRule="exact" w:val="314"/>
          <w:jc w:val="center"/>
        </w:trPr>
        <w:tc>
          <w:tcPr>
            <w:tcW w:w="1885" w:type="dxa"/>
            <w:shd w:val="clear" w:color="auto" w:fill="DEEAF6" w:themeFill="accent1" w:themeFillTint="33"/>
          </w:tcPr>
          <w:p w14:paraId="1788216B" w14:textId="77777777" w:rsidR="004A0C61" w:rsidRPr="00AB68FA" w:rsidRDefault="004A0C61" w:rsidP="004A0C61">
            <w:pPr>
              <w:keepNext/>
              <w:keepLines/>
              <w:spacing w:after="0" w:line="240" w:lineRule="auto"/>
              <w:jc w:val="center"/>
              <w:rPr>
                <w:b/>
                <w:color w:val="000000"/>
                <w:sz w:val="22"/>
                <w:szCs w:val="22"/>
              </w:rPr>
            </w:pPr>
            <w:r w:rsidRPr="00B750B8">
              <w:t>20</w:t>
            </w:r>
          </w:p>
        </w:tc>
        <w:tc>
          <w:tcPr>
            <w:tcW w:w="1890" w:type="dxa"/>
            <w:shd w:val="clear" w:color="auto" w:fill="DEEAF6" w:themeFill="accent1" w:themeFillTint="33"/>
          </w:tcPr>
          <w:p w14:paraId="5C76C077" w14:textId="77777777" w:rsidR="004A0C61" w:rsidRPr="00891D94" w:rsidRDefault="004A0C61" w:rsidP="004A0C61">
            <w:pPr>
              <w:ind w:right="522"/>
              <w:jc w:val="right"/>
              <w:rPr>
                <w:b/>
              </w:rPr>
            </w:pPr>
            <w:r w:rsidRPr="00B750B8">
              <w:t>111</w:t>
            </w:r>
          </w:p>
        </w:tc>
        <w:tc>
          <w:tcPr>
            <w:tcW w:w="1350" w:type="dxa"/>
            <w:shd w:val="clear" w:color="auto" w:fill="DEEAF6" w:themeFill="accent1" w:themeFillTint="33"/>
          </w:tcPr>
          <w:p w14:paraId="52C270B8" w14:textId="77777777" w:rsidR="004A0C61" w:rsidRPr="00891D94" w:rsidRDefault="004A0C61" w:rsidP="004A0C61">
            <w:pPr>
              <w:ind w:right="-108"/>
              <w:jc w:val="center"/>
              <w:rPr>
                <w:b/>
              </w:rPr>
            </w:pPr>
            <w:r w:rsidRPr="00B750B8">
              <w:t>1.6%</w:t>
            </w:r>
          </w:p>
        </w:tc>
        <w:tc>
          <w:tcPr>
            <w:tcW w:w="1890" w:type="dxa"/>
            <w:shd w:val="clear" w:color="auto" w:fill="DEEAF6" w:themeFill="accent1" w:themeFillTint="33"/>
          </w:tcPr>
          <w:p w14:paraId="086B145F" w14:textId="77777777" w:rsidR="004A0C61" w:rsidRPr="00B750B8" w:rsidRDefault="004A0C61" w:rsidP="004A0C61">
            <w:pPr>
              <w:ind w:right="522"/>
              <w:jc w:val="right"/>
            </w:pPr>
            <w:r w:rsidRPr="00D274FE">
              <w:t>96.8%</w:t>
            </w:r>
          </w:p>
        </w:tc>
        <w:tc>
          <w:tcPr>
            <w:tcW w:w="1890" w:type="dxa"/>
            <w:shd w:val="clear" w:color="auto" w:fill="DEEAF6" w:themeFill="accent1" w:themeFillTint="33"/>
          </w:tcPr>
          <w:p w14:paraId="52BD682F" w14:textId="30089DEA" w:rsidR="004A0C61" w:rsidRPr="00D274FE" w:rsidRDefault="004A0C61" w:rsidP="00385E2F">
            <w:pPr>
              <w:jc w:val="center"/>
            </w:pPr>
            <w:r>
              <w:t>Medium Risk</w:t>
            </w:r>
          </w:p>
        </w:tc>
      </w:tr>
      <w:tr w:rsidR="00385E2F" w14:paraId="06A29163" w14:textId="77777777" w:rsidTr="00E8244F">
        <w:trPr>
          <w:trHeight w:hRule="exact" w:val="314"/>
          <w:jc w:val="center"/>
        </w:trPr>
        <w:tc>
          <w:tcPr>
            <w:tcW w:w="1885" w:type="dxa"/>
            <w:shd w:val="clear" w:color="auto" w:fill="auto"/>
          </w:tcPr>
          <w:p w14:paraId="560EE68D" w14:textId="2D1F6910" w:rsidR="00385E2F" w:rsidRPr="00B750B8" w:rsidRDefault="00385E2F" w:rsidP="00385E2F">
            <w:pPr>
              <w:keepNext/>
              <w:keepLines/>
              <w:spacing w:after="0" w:line="240" w:lineRule="auto"/>
              <w:jc w:val="center"/>
            </w:pPr>
            <w:r w:rsidRPr="00FD7051">
              <w:t>21</w:t>
            </w:r>
          </w:p>
        </w:tc>
        <w:tc>
          <w:tcPr>
            <w:tcW w:w="1890" w:type="dxa"/>
            <w:shd w:val="clear" w:color="auto" w:fill="auto"/>
          </w:tcPr>
          <w:p w14:paraId="14AF99A0" w14:textId="290E5152" w:rsidR="00385E2F" w:rsidRPr="00B750B8" w:rsidRDefault="00385E2F" w:rsidP="00385E2F">
            <w:pPr>
              <w:ind w:right="522"/>
              <w:jc w:val="right"/>
            </w:pPr>
            <w:r w:rsidRPr="00FD7051">
              <w:t>57</w:t>
            </w:r>
          </w:p>
        </w:tc>
        <w:tc>
          <w:tcPr>
            <w:tcW w:w="1350" w:type="dxa"/>
            <w:shd w:val="clear" w:color="auto" w:fill="auto"/>
          </w:tcPr>
          <w:p w14:paraId="2FA53FE8" w14:textId="25528DB5" w:rsidR="00385E2F" w:rsidRPr="00B750B8" w:rsidRDefault="00385E2F" w:rsidP="00385E2F">
            <w:pPr>
              <w:ind w:right="-108"/>
              <w:jc w:val="center"/>
            </w:pPr>
            <w:r w:rsidRPr="00FD7051">
              <w:t>0.8%</w:t>
            </w:r>
          </w:p>
        </w:tc>
        <w:tc>
          <w:tcPr>
            <w:tcW w:w="1890" w:type="dxa"/>
            <w:shd w:val="clear" w:color="auto" w:fill="auto"/>
          </w:tcPr>
          <w:p w14:paraId="71916445" w14:textId="6B132734" w:rsidR="00385E2F" w:rsidRPr="00D274FE" w:rsidRDefault="00385E2F" w:rsidP="00385E2F">
            <w:pPr>
              <w:ind w:right="522"/>
              <w:jc w:val="right"/>
            </w:pPr>
            <w:r w:rsidRPr="00FD7051">
              <w:t>97.6%</w:t>
            </w:r>
          </w:p>
        </w:tc>
        <w:tc>
          <w:tcPr>
            <w:tcW w:w="1890" w:type="dxa"/>
            <w:shd w:val="clear" w:color="auto" w:fill="auto"/>
          </w:tcPr>
          <w:p w14:paraId="71C0A5B9" w14:textId="1EAE3A7B" w:rsidR="00385E2F" w:rsidRDefault="00385E2F" w:rsidP="00385E2F">
            <w:pPr>
              <w:jc w:val="center"/>
            </w:pPr>
            <w:r>
              <w:t>High Risk</w:t>
            </w:r>
          </w:p>
        </w:tc>
      </w:tr>
      <w:tr w:rsidR="00385E2F" w14:paraId="792E1D7C" w14:textId="77777777" w:rsidTr="00DB20DC">
        <w:trPr>
          <w:trHeight w:hRule="exact" w:val="314"/>
          <w:jc w:val="center"/>
        </w:trPr>
        <w:tc>
          <w:tcPr>
            <w:tcW w:w="1885" w:type="dxa"/>
            <w:tcBorders>
              <w:bottom w:val="nil"/>
            </w:tcBorders>
            <w:shd w:val="clear" w:color="auto" w:fill="DEEAF6" w:themeFill="accent1" w:themeFillTint="33"/>
          </w:tcPr>
          <w:p w14:paraId="5251F5B5" w14:textId="58D3D68C" w:rsidR="00385E2F" w:rsidRPr="00B750B8" w:rsidRDefault="00385E2F" w:rsidP="00385E2F">
            <w:pPr>
              <w:keepNext/>
              <w:keepLines/>
              <w:spacing w:after="0" w:line="240" w:lineRule="auto"/>
              <w:jc w:val="center"/>
            </w:pPr>
            <w:r w:rsidRPr="00FD7051">
              <w:t>22</w:t>
            </w:r>
          </w:p>
        </w:tc>
        <w:tc>
          <w:tcPr>
            <w:tcW w:w="1890" w:type="dxa"/>
            <w:tcBorders>
              <w:bottom w:val="nil"/>
            </w:tcBorders>
            <w:shd w:val="clear" w:color="auto" w:fill="DEEAF6" w:themeFill="accent1" w:themeFillTint="33"/>
          </w:tcPr>
          <w:p w14:paraId="2D4C0310" w14:textId="51DA9EFC" w:rsidR="00385E2F" w:rsidRPr="00B750B8" w:rsidRDefault="00385E2F" w:rsidP="00385E2F">
            <w:pPr>
              <w:ind w:right="522"/>
              <w:jc w:val="right"/>
            </w:pPr>
            <w:r w:rsidRPr="00FD7051">
              <w:t>42</w:t>
            </w:r>
          </w:p>
        </w:tc>
        <w:tc>
          <w:tcPr>
            <w:tcW w:w="1350" w:type="dxa"/>
            <w:tcBorders>
              <w:bottom w:val="nil"/>
            </w:tcBorders>
            <w:shd w:val="clear" w:color="auto" w:fill="DEEAF6" w:themeFill="accent1" w:themeFillTint="33"/>
          </w:tcPr>
          <w:p w14:paraId="581E3C47" w14:textId="4B12197D" w:rsidR="00385E2F" w:rsidRPr="00B750B8" w:rsidRDefault="00385E2F" w:rsidP="00385E2F">
            <w:pPr>
              <w:ind w:right="-108"/>
              <w:jc w:val="center"/>
            </w:pPr>
            <w:r w:rsidRPr="00FD7051">
              <w:t>0.6%</w:t>
            </w:r>
          </w:p>
        </w:tc>
        <w:tc>
          <w:tcPr>
            <w:tcW w:w="1890" w:type="dxa"/>
            <w:tcBorders>
              <w:bottom w:val="nil"/>
            </w:tcBorders>
            <w:shd w:val="clear" w:color="auto" w:fill="DEEAF6" w:themeFill="accent1" w:themeFillTint="33"/>
          </w:tcPr>
          <w:p w14:paraId="1AFB43DD" w14:textId="1068B87D" w:rsidR="00385E2F" w:rsidRPr="00D274FE" w:rsidRDefault="00385E2F" w:rsidP="00385E2F">
            <w:pPr>
              <w:ind w:right="522"/>
              <w:jc w:val="right"/>
            </w:pPr>
            <w:r w:rsidRPr="00FD7051">
              <w:t>98.2%</w:t>
            </w:r>
          </w:p>
        </w:tc>
        <w:tc>
          <w:tcPr>
            <w:tcW w:w="1890" w:type="dxa"/>
            <w:tcBorders>
              <w:bottom w:val="nil"/>
            </w:tcBorders>
            <w:shd w:val="clear" w:color="auto" w:fill="DEEAF6" w:themeFill="accent1" w:themeFillTint="33"/>
          </w:tcPr>
          <w:p w14:paraId="3467477C" w14:textId="1D0645D8" w:rsidR="00385E2F" w:rsidRDefault="00385E2F" w:rsidP="00385E2F">
            <w:pPr>
              <w:jc w:val="center"/>
            </w:pPr>
            <w:r>
              <w:t>High Risk</w:t>
            </w:r>
          </w:p>
        </w:tc>
      </w:tr>
      <w:tr w:rsidR="00385E2F" w14:paraId="4AF4D5DA" w14:textId="77777777" w:rsidTr="00DB20DC">
        <w:trPr>
          <w:trHeight w:hRule="exact" w:val="314"/>
          <w:jc w:val="center"/>
        </w:trPr>
        <w:tc>
          <w:tcPr>
            <w:tcW w:w="1885" w:type="dxa"/>
            <w:tcBorders>
              <w:top w:val="nil"/>
              <w:bottom w:val="single" w:sz="4" w:space="0" w:color="auto"/>
            </w:tcBorders>
            <w:shd w:val="clear" w:color="auto" w:fill="auto"/>
          </w:tcPr>
          <w:p w14:paraId="47C93656" w14:textId="1C7A525A" w:rsidR="00385E2F" w:rsidRPr="00B750B8" w:rsidRDefault="00385E2F" w:rsidP="00385E2F">
            <w:pPr>
              <w:keepNext/>
              <w:keepLines/>
              <w:spacing w:after="0" w:line="240" w:lineRule="auto"/>
              <w:jc w:val="center"/>
            </w:pPr>
            <w:r w:rsidRPr="00FD7051">
              <w:t>23</w:t>
            </w:r>
          </w:p>
        </w:tc>
        <w:tc>
          <w:tcPr>
            <w:tcW w:w="1890" w:type="dxa"/>
            <w:tcBorders>
              <w:top w:val="nil"/>
              <w:bottom w:val="single" w:sz="4" w:space="0" w:color="auto"/>
            </w:tcBorders>
            <w:shd w:val="clear" w:color="auto" w:fill="auto"/>
          </w:tcPr>
          <w:p w14:paraId="0D3662A7" w14:textId="1BB6105A" w:rsidR="00385E2F" w:rsidRPr="00B750B8" w:rsidRDefault="00385E2F" w:rsidP="00385E2F">
            <w:pPr>
              <w:ind w:right="522"/>
              <w:jc w:val="right"/>
            </w:pPr>
            <w:r w:rsidRPr="00FD7051">
              <w:t>40</w:t>
            </w:r>
          </w:p>
        </w:tc>
        <w:tc>
          <w:tcPr>
            <w:tcW w:w="1350" w:type="dxa"/>
            <w:tcBorders>
              <w:top w:val="nil"/>
              <w:bottom w:val="single" w:sz="4" w:space="0" w:color="auto"/>
            </w:tcBorders>
            <w:shd w:val="clear" w:color="auto" w:fill="auto"/>
          </w:tcPr>
          <w:p w14:paraId="7A73593C" w14:textId="329E1560" w:rsidR="00385E2F" w:rsidRPr="00B750B8" w:rsidRDefault="00385E2F" w:rsidP="00385E2F">
            <w:pPr>
              <w:ind w:right="-108"/>
              <w:jc w:val="center"/>
            </w:pPr>
            <w:r w:rsidRPr="00FD7051">
              <w:t>0.6%</w:t>
            </w:r>
          </w:p>
        </w:tc>
        <w:tc>
          <w:tcPr>
            <w:tcW w:w="1890" w:type="dxa"/>
            <w:tcBorders>
              <w:top w:val="nil"/>
              <w:bottom w:val="single" w:sz="4" w:space="0" w:color="auto"/>
            </w:tcBorders>
            <w:shd w:val="clear" w:color="auto" w:fill="auto"/>
          </w:tcPr>
          <w:p w14:paraId="36335852" w14:textId="75A6E50E" w:rsidR="00385E2F" w:rsidRPr="00D274FE" w:rsidRDefault="00385E2F" w:rsidP="00385E2F">
            <w:pPr>
              <w:ind w:right="522"/>
              <w:jc w:val="right"/>
            </w:pPr>
            <w:r w:rsidRPr="00FD7051">
              <w:t>98.8%</w:t>
            </w:r>
          </w:p>
        </w:tc>
        <w:tc>
          <w:tcPr>
            <w:tcW w:w="1890" w:type="dxa"/>
            <w:tcBorders>
              <w:top w:val="nil"/>
              <w:bottom w:val="single" w:sz="4" w:space="0" w:color="auto"/>
            </w:tcBorders>
            <w:shd w:val="clear" w:color="auto" w:fill="auto"/>
          </w:tcPr>
          <w:p w14:paraId="6AD00FA3" w14:textId="14B23C0C" w:rsidR="00385E2F" w:rsidRDefault="00385E2F" w:rsidP="00385E2F">
            <w:pPr>
              <w:jc w:val="center"/>
            </w:pPr>
            <w:r>
              <w:t>High Risk</w:t>
            </w:r>
          </w:p>
        </w:tc>
      </w:tr>
    </w:tbl>
    <w:p w14:paraId="51B3C119" w14:textId="77777777" w:rsidR="00726AC0" w:rsidRDefault="00726AC0" w:rsidP="00726AC0">
      <w:pPr>
        <w:rPr>
          <w:rFonts w:eastAsia="SimSun"/>
        </w:rPr>
      </w:pPr>
    </w:p>
    <w:tbl>
      <w:tblPr>
        <w:tblW w:w="9360" w:type="dxa"/>
        <w:jc w:val="center"/>
        <w:tblLayout w:type="fixed"/>
        <w:tblLook w:val="0420" w:firstRow="1" w:lastRow="0" w:firstColumn="0" w:lastColumn="0" w:noHBand="0" w:noVBand="1"/>
      </w:tblPr>
      <w:tblGrid>
        <w:gridCol w:w="1980"/>
        <w:gridCol w:w="1987"/>
        <w:gridCol w:w="1419"/>
        <w:gridCol w:w="1987"/>
        <w:gridCol w:w="1987"/>
      </w:tblGrid>
      <w:tr w:rsidR="00385E2F" w:rsidRPr="00E72930" w14:paraId="6D2D1D91" w14:textId="483D94B3" w:rsidTr="00684DBF">
        <w:trPr>
          <w:trHeight w:hRule="exact" w:val="314"/>
          <w:jc w:val="center"/>
        </w:trPr>
        <w:tc>
          <w:tcPr>
            <w:tcW w:w="1885" w:type="dxa"/>
            <w:tcBorders>
              <w:top w:val="single" w:sz="4" w:space="0" w:color="auto"/>
              <w:bottom w:val="single" w:sz="4" w:space="0" w:color="auto"/>
            </w:tcBorders>
            <w:shd w:val="clear" w:color="auto" w:fill="auto"/>
          </w:tcPr>
          <w:p w14:paraId="0136C445" w14:textId="6FA46784" w:rsidR="00385E2F" w:rsidRPr="00E72930" w:rsidRDefault="00385E2F" w:rsidP="00F02FBB">
            <w:pPr>
              <w:keepNext/>
              <w:keepLines/>
              <w:spacing w:after="0" w:line="240" w:lineRule="auto"/>
              <w:jc w:val="center"/>
            </w:pPr>
            <w:r w:rsidRPr="00A4382B">
              <w:rPr>
                <w:b/>
                <w:color w:val="000000"/>
              </w:rPr>
              <w:t>OST Score</w:t>
            </w:r>
          </w:p>
        </w:tc>
        <w:tc>
          <w:tcPr>
            <w:tcW w:w="1890" w:type="dxa"/>
            <w:tcBorders>
              <w:top w:val="single" w:sz="4" w:space="0" w:color="auto"/>
              <w:bottom w:val="single" w:sz="4" w:space="0" w:color="auto"/>
            </w:tcBorders>
            <w:shd w:val="clear" w:color="auto" w:fill="auto"/>
          </w:tcPr>
          <w:p w14:paraId="2D14406B" w14:textId="11242FA3" w:rsidR="00385E2F" w:rsidRPr="00E72930" w:rsidRDefault="00385E2F" w:rsidP="00F02FBB">
            <w:pPr>
              <w:ind w:right="522"/>
              <w:jc w:val="right"/>
            </w:pPr>
            <w:r>
              <w:rPr>
                <w:b/>
                <w:color w:val="000000"/>
              </w:rPr>
              <w:t># of Probationers</w:t>
            </w:r>
          </w:p>
        </w:tc>
        <w:tc>
          <w:tcPr>
            <w:tcW w:w="1350" w:type="dxa"/>
            <w:tcBorders>
              <w:top w:val="single" w:sz="4" w:space="0" w:color="auto"/>
              <w:bottom w:val="single" w:sz="4" w:space="0" w:color="auto"/>
            </w:tcBorders>
            <w:shd w:val="clear" w:color="auto" w:fill="auto"/>
          </w:tcPr>
          <w:p w14:paraId="7CF808EF" w14:textId="34443D48" w:rsidR="00385E2F" w:rsidRPr="00E72930" w:rsidRDefault="00385E2F" w:rsidP="00F02FBB">
            <w:pPr>
              <w:ind w:right="-108"/>
              <w:jc w:val="center"/>
            </w:pPr>
            <w:r>
              <w:rPr>
                <w:b/>
                <w:color w:val="000000"/>
              </w:rPr>
              <w:t>% of Sample</w:t>
            </w:r>
          </w:p>
        </w:tc>
        <w:tc>
          <w:tcPr>
            <w:tcW w:w="1890" w:type="dxa"/>
            <w:tcBorders>
              <w:top w:val="single" w:sz="4" w:space="0" w:color="auto"/>
              <w:bottom w:val="single" w:sz="4" w:space="0" w:color="auto"/>
            </w:tcBorders>
            <w:shd w:val="clear" w:color="auto" w:fill="auto"/>
          </w:tcPr>
          <w:p w14:paraId="527BA9C7" w14:textId="38EFCE6B" w:rsidR="00385E2F" w:rsidRPr="00D274FE" w:rsidRDefault="00385E2F" w:rsidP="00F02FBB">
            <w:pPr>
              <w:ind w:right="522"/>
              <w:jc w:val="right"/>
            </w:pPr>
            <w:r>
              <w:rPr>
                <w:b/>
                <w:color w:val="000000"/>
              </w:rPr>
              <w:t>Cumulative %</w:t>
            </w:r>
          </w:p>
        </w:tc>
        <w:tc>
          <w:tcPr>
            <w:tcW w:w="1890" w:type="dxa"/>
            <w:tcBorders>
              <w:top w:val="single" w:sz="4" w:space="0" w:color="auto"/>
              <w:bottom w:val="single" w:sz="4" w:space="0" w:color="auto"/>
            </w:tcBorders>
            <w:shd w:val="clear" w:color="auto" w:fill="auto"/>
          </w:tcPr>
          <w:p w14:paraId="7D7E859E" w14:textId="68277291" w:rsidR="00385E2F" w:rsidRDefault="00385E2F" w:rsidP="00F02FBB">
            <w:pPr>
              <w:ind w:right="522"/>
              <w:jc w:val="right"/>
              <w:rPr>
                <w:b/>
                <w:color w:val="000000"/>
              </w:rPr>
            </w:pPr>
            <w:r>
              <w:rPr>
                <w:b/>
                <w:color w:val="000000"/>
              </w:rPr>
              <w:t>Risk Level</w:t>
            </w:r>
          </w:p>
        </w:tc>
      </w:tr>
      <w:tr w:rsidR="00385E2F" w:rsidRPr="00E72930" w14:paraId="21D65562" w14:textId="79D9027E" w:rsidTr="00684DBF">
        <w:trPr>
          <w:trHeight w:hRule="exact" w:val="314"/>
          <w:jc w:val="center"/>
        </w:trPr>
        <w:tc>
          <w:tcPr>
            <w:tcW w:w="1885" w:type="dxa"/>
            <w:tcBorders>
              <w:top w:val="single" w:sz="4" w:space="0" w:color="auto"/>
            </w:tcBorders>
            <w:shd w:val="clear" w:color="auto" w:fill="DEEAF6" w:themeFill="accent1" w:themeFillTint="33"/>
          </w:tcPr>
          <w:p w14:paraId="411DDB92" w14:textId="77777777" w:rsidR="00385E2F" w:rsidRPr="00AB68FA" w:rsidRDefault="00385E2F" w:rsidP="00AB557F">
            <w:pPr>
              <w:keepNext/>
              <w:keepLines/>
              <w:spacing w:after="0" w:line="240" w:lineRule="auto"/>
              <w:jc w:val="center"/>
              <w:rPr>
                <w:b/>
                <w:color w:val="000000"/>
                <w:sz w:val="22"/>
                <w:szCs w:val="22"/>
              </w:rPr>
            </w:pPr>
            <w:r w:rsidRPr="00E72930">
              <w:t>24</w:t>
            </w:r>
          </w:p>
        </w:tc>
        <w:tc>
          <w:tcPr>
            <w:tcW w:w="1890" w:type="dxa"/>
            <w:tcBorders>
              <w:top w:val="single" w:sz="4" w:space="0" w:color="auto"/>
            </w:tcBorders>
            <w:shd w:val="clear" w:color="auto" w:fill="DEEAF6" w:themeFill="accent1" w:themeFillTint="33"/>
          </w:tcPr>
          <w:p w14:paraId="317D441C" w14:textId="77777777" w:rsidR="00385E2F" w:rsidRPr="00891D94" w:rsidRDefault="00385E2F" w:rsidP="00AB557F">
            <w:pPr>
              <w:ind w:right="522"/>
              <w:jc w:val="right"/>
              <w:rPr>
                <w:b/>
              </w:rPr>
            </w:pPr>
            <w:r w:rsidRPr="00E72930">
              <w:t>18</w:t>
            </w:r>
          </w:p>
        </w:tc>
        <w:tc>
          <w:tcPr>
            <w:tcW w:w="1350" w:type="dxa"/>
            <w:tcBorders>
              <w:top w:val="single" w:sz="4" w:space="0" w:color="auto"/>
            </w:tcBorders>
            <w:shd w:val="clear" w:color="auto" w:fill="DEEAF6" w:themeFill="accent1" w:themeFillTint="33"/>
          </w:tcPr>
          <w:p w14:paraId="2DAAB85F" w14:textId="77777777" w:rsidR="00385E2F" w:rsidRPr="00891D94" w:rsidRDefault="00385E2F" w:rsidP="00AB557F">
            <w:pPr>
              <w:ind w:right="-108"/>
              <w:jc w:val="center"/>
              <w:rPr>
                <w:b/>
              </w:rPr>
            </w:pPr>
            <w:r w:rsidRPr="00E72930">
              <w:t>0.3%</w:t>
            </w:r>
          </w:p>
        </w:tc>
        <w:tc>
          <w:tcPr>
            <w:tcW w:w="1890" w:type="dxa"/>
            <w:tcBorders>
              <w:top w:val="single" w:sz="4" w:space="0" w:color="auto"/>
            </w:tcBorders>
            <w:shd w:val="clear" w:color="auto" w:fill="DEEAF6" w:themeFill="accent1" w:themeFillTint="33"/>
          </w:tcPr>
          <w:p w14:paraId="096FD1F5" w14:textId="77777777" w:rsidR="00385E2F" w:rsidRPr="00E72930" w:rsidRDefault="00385E2F" w:rsidP="00AB557F">
            <w:pPr>
              <w:ind w:right="522"/>
              <w:jc w:val="right"/>
            </w:pPr>
            <w:r w:rsidRPr="00D274FE">
              <w:t>99.1%</w:t>
            </w:r>
          </w:p>
        </w:tc>
        <w:tc>
          <w:tcPr>
            <w:tcW w:w="1890" w:type="dxa"/>
            <w:tcBorders>
              <w:top w:val="single" w:sz="4" w:space="0" w:color="auto"/>
            </w:tcBorders>
            <w:shd w:val="clear" w:color="auto" w:fill="DEEAF6" w:themeFill="accent1" w:themeFillTint="33"/>
          </w:tcPr>
          <w:p w14:paraId="1541A4F8" w14:textId="4C630482" w:rsidR="00385E2F" w:rsidRPr="00D274FE" w:rsidRDefault="00385E2F" w:rsidP="00AB557F">
            <w:pPr>
              <w:ind w:right="522"/>
              <w:jc w:val="right"/>
            </w:pPr>
            <w:r>
              <w:t>High Risk</w:t>
            </w:r>
          </w:p>
        </w:tc>
      </w:tr>
      <w:tr w:rsidR="00385E2F" w:rsidRPr="00E72930" w14:paraId="5E73F492" w14:textId="1262880D" w:rsidTr="00684DBF">
        <w:trPr>
          <w:trHeight w:hRule="exact" w:val="314"/>
          <w:jc w:val="center"/>
        </w:trPr>
        <w:tc>
          <w:tcPr>
            <w:tcW w:w="1885" w:type="dxa"/>
            <w:shd w:val="clear" w:color="auto" w:fill="auto"/>
          </w:tcPr>
          <w:p w14:paraId="36965EFA" w14:textId="77777777" w:rsidR="00385E2F" w:rsidRPr="00AB68FA" w:rsidRDefault="00385E2F" w:rsidP="00AB557F">
            <w:pPr>
              <w:keepNext/>
              <w:keepLines/>
              <w:spacing w:after="0" w:line="240" w:lineRule="auto"/>
              <w:jc w:val="center"/>
              <w:rPr>
                <w:b/>
                <w:color w:val="000000"/>
                <w:sz w:val="22"/>
                <w:szCs w:val="22"/>
              </w:rPr>
            </w:pPr>
            <w:r w:rsidRPr="00E72930">
              <w:t>25</w:t>
            </w:r>
          </w:p>
        </w:tc>
        <w:tc>
          <w:tcPr>
            <w:tcW w:w="1890" w:type="dxa"/>
            <w:shd w:val="clear" w:color="auto" w:fill="auto"/>
          </w:tcPr>
          <w:p w14:paraId="41C67682" w14:textId="77777777" w:rsidR="00385E2F" w:rsidRPr="00891D94" w:rsidRDefault="00385E2F" w:rsidP="00AB557F">
            <w:pPr>
              <w:ind w:right="522"/>
              <w:jc w:val="right"/>
              <w:rPr>
                <w:b/>
              </w:rPr>
            </w:pPr>
            <w:r w:rsidRPr="00E72930">
              <w:t>22</w:t>
            </w:r>
          </w:p>
        </w:tc>
        <w:tc>
          <w:tcPr>
            <w:tcW w:w="1350" w:type="dxa"/>
            <w:shd w:val="clear" w:color="auto" w:fill="auto"/>
          </w:tcPr>
          <w:p w14:paraId="75BD4352" w14:textId="77777777" w:rsidR="00385E2F" w:rsidRPr="00891D94" w:rsidRDefault="00385E2F" w:rsidP="00AB557F">
            <w:pPr>
              <w:ind w:right="-108"/>
              <w:jc w:val="center"/>
              <w:rPr>
                <w:b/>
              </w:rPr>
            </w:pPr>
            <w:r w:rsidRPr="00E72930">
              <w:t>0.3%</w:t>
            </w:r>
          </w:p>
        </w:tc>
        <w:tc>
          <w:tcPr>
            <w:tcW w:w="1890" w:type="dxa"/>
            <w:shd w:val="clear" w:color="auto" w:fill="auto"/>
          </w:tcPr>
          <w:p w14:paraId="78CCA8C8" w14:textId="77777777" w:rsidR="00385E2F" w:rsidRPr="00E72930" w:rsidRDefault="00385E2F" w:rsidP="00AB557F">
            <w:pPr>
              <w:ind w:right="522"/>
              <w:jc w:val="right"/>
            </w:pPr>
            <w:r w:rsidRPr="00D274FE">
              <w:t>99.4%</w:t>
            </w:r>
          </w:p>
        </w:tc>
        <w:tc>
          <w:tcPr>
            <w:tcW w:w="1890" w:type="dxa"/>
            <w:shd w:val="clear" w:color="auto" w:fill="auto"/>
          </w:tcPr>
          <w:p w14:paraId="690A18E9" w14:textId="0DB0D548" w:rsidR="00385E2F" w:rsidRPr="00D274FE" w:rsidRDefault="00385E2F" w:rsidP="00AB557F">
            <w:pPr>
              <w:ind w:right="522"/>
              <w:jc w:val="right"/>
            </w:pPr>
            <w:r>
              <w:t>High Risk</w:t>
            </w:r>
          </w:p>
        </w:tc>
      </w:tr>
      <w:tr w:rsidR="00385E2F" w:rsidRPr="00E72930" w14:paraId="160B2B43" w14:textId="436A99B5" w:rsidTr="00684DBF">
        <w:trPr>
          <w:trHeight w:hRule="exact" w:val="314"/>
          <w:jc w:val="center"/>
        </w:trPr>
        <w:tc>
          <w:tcPr>
            <w:tcW w:w="1885" w:type="dxa"/>
            <w:shd w:val="clear" w:color="auto" w:fill="DEEAF6" w:themeFill="accent1" w:themeFillTint="33"/>
          </w:tcPr>
          <w:p w14:paraId="217A5EE1" w14:textId="77777777" w:rsidR="00385E2F" w:rsidRPr="00AB68FA" w:rsidRDefault="00385E2F" w:rsidP="00AB557F">
            <w:pPr>
              <w:keepNext/>
              <w:keepLines/>
              <w:spacing w:after="0" w:line="240" w:lineRule="auto"/>
              <w:jc w:val="center"/>
              <w:rPr>
                <w:b/>
                <w:color w:val="000000"/>
                <w:sz w:val="22"/>
                <w:szCs w:val="22"/>
              </w:rPr>
            </w:pPr>
            <w:r w:rsidRPr="00E72930">
              <w:t>26</w:t>
            </w:r>
          </w:p>
        </w:tc>
        <w:tc>
          <w:tcPr>
            <w:tcW w:w="1890" w:type="dxa"/>
            <w:shd w:val="clear" w:color="auto" w:fill="DEEAF6" w:themeFill="accent1" w:themeFillTint="33"/>
          </w:tcPr>
          <w:p w14:paraId="6E96AF68" w14:textId="77777777" w:rsidR="00385E2F" w:rsidRPr="00891D94" w:rsidRDefault="00385E2F" w:rsidP="00AB557F">
            <w:pPr>
              <w:ind w:right="522"/>
              <w:jc w:val="right"/>
              <w:rPr>
                <w:b/>
              </w:rPr>
            </w:pPr>
            <w:r w:rsidRPr="00E72930">
              <w:t>14</w:t>
            </w:r>
          </w:p>
        </w:tc>
        <w:tc>
          <w:tcPr>
            <w:tcW w:w="1350" w:type="dxa"/>
            <w:shd w:val="clear" w:color="auto" w:fill="DEEAF6" w:themeFill="accent1" w:themeFillTint="33"/>
          </w:tcPr>
          <w:p w14:paraId="25D42889" w14:textId="77777777" w:rsidR="00385E2F" w:rsidRPr="00891D94" w:rsidRDefault="00385E2F" w:rsidP="00AB557F">
            <w:pPr>
              <w:ind w:right="-108"/>
              <w:jc w:val="center"/>
              <w:rPr>
                <w:b/>
              </w:rPr>
            </w:pPr>
            <w:r w:rsidRPr="00E72930">
              <w:t>0.2%</w:t>
            </w:r>
          </w:p>
        </w:tc>
        <w:tc>
          <w:tcPr>
            <w:tcW w:w="1890" w:type="dxa"/>
            <w:shd w:val="clear" w:color="auto" w:fill="DEEAF6" w:themeFill="accent1" w:themeFillTint="33"/>
          </w:tcPr>
          <w:p w14:paraId="5723DE12" w14:textId="77777777" w:rsidR="00385E2F" w:rsidRPr="00E72930" w:rsidRDefault="00385E2F" w:rsidP="00AB557F">
            <w:pPr>
              <w:ind w:right="522"/>
              <w:jc w:val="right"/>
            </w:pPr>
            <w:r w:rsidRPr="00D274FE">
              <w:t>99.6%</w:t>
            </w:r>
          </w:p>
        </w:tc>
        <w:tc>
          <w:tcPr>
            <w:tcW w:w="1890" w:type="dxa"/>
            <w:shd w:val="clear" w:color="auto" w:fill="DEEAF6" w:themeFill="accent1" w:themeFillTint="33"/>
          </w:tcPr>
          <w:p w14:paraId="6B978047" w14:textId="53F2EDC4" w:rsidR="00385E2F" w:rsidRPr="00D274FE" w:rsidRDefault="00385E2F" w:rsidP="00AB557F">
            <w:pPr>
              <w:ind w:right="522"/>
              <w:jc w:val="right"/>
            </w:pPr>
            <w:r>
              <w:t>High Risk</w:t>
            </w:r>
          </w:p>
        </w:tc>
      </w:tr>
      <w:tr w:rsidR="00385E2F" w:rsidRPr="00E72930" w14:paraId="7FB6E090" w14:textId="2E212798" w:rsidTr="00684DBF">
        <w:trPr>
          <w:trHeight w:hRule="exact" w:val="314"/>
          <w:jc w:val="center"/>
        </w:trPr>
        <w:tc>
          <w:tcPr>
            <w:tcW w:w="1885" w:type="dxa"/>
            <w:shd w:val="clear" w:color="auto" w:fill="auto"/>
          </w:tcPr>
          <w:p w14:paraId="45877132" w14:textId="77777777" w:rsidR="00385E2F" w:rsidRPr="00AB68FA" w:rsidRDefault="00385E2F" w:rsidP="00AB557F">
            <w:pPr>
              <w:keepNext/>
              <w:keepLines/>
              <w:spacing w:after="0" w:line="240" w:lineRule="auto"/>
              <w:jc w:val="center"/>
              <w:rPr>
                <w:b/>
                <w:color w:val="000000"/>
                <w:sz w:val="22"/>
                <w:szCs w:val="22"/>
              </w:rPr>
            </w:pPr>
            <w:r w:rsidRPr="00E72930">
              <w:t>27</w:t>
            </w:r>
          </w:p>
        </w:tc>
        <w:tc>
          <w:tcPr>
            <w:tcW w:w="1890" w:type="dxa"/>
            <w:shd w:val="clear" w:color="auto" w:fill="auto"/>
          </w:tcPr>
          <w:p w14:paraId="780E6C6B" w14:textId="77777777" w:rsidR="00385E2F" w:rsidRPr="00891D94" w:rsidRDefault="00385E2F" w:rsidP="00AB557F">
            <w:pPr>
              <w:ind w:right="522"/>
              <w:jc w:val="right"/>
              <w:rPr>
                <w:b/>
              </w:rPr>
            </w:pPr>
            <w:r w:rsidRPr="00E72930">
              <w:t>6</w:t>
            </w:r>
          </w:p>
        </w:tc>
        <w:tc>
          <w:tcPr>
            <w:tcW w:w="1350" w:type="dxa"/>
            <w:shd w:val="clear" w:color="auto" w:fill="auto"/>
          </w:tcPr>
          <w:p w14:paraId="5C623C3B" w14:textId="77777777" w:rsidR="00385E2F" w:rsidRPr="00891D94" w:rsidRDefault="00385E2F" w:rsidP="00AB557F">
            <w:pPr>
              <w:ind w:right="-108"/>
              <w:jc w:val="center"/>
              <w:rPr>
                <w:b/>
              </w:rPr>
            </w:pPr>
            <w:r w:rsidRPr="00E72930">
              <w:t>0.1%</w:t>
            </w:r>
          </w:p>
        </w:tc>
        <w:tc>
          <w:tcPr>
            <w:tcW w:w="1890" w:type="dxa"/>
            <w:shd w:val="clear" w:color="auto" w:fill="auto"/>
          </w:tcPr>
          <w:p w14:paraId="3FAD8AE9" w14:textId="77777777" w:rsidR="00385E2F" w:rsidRPr="00E72930" w:rsidRDefault="00385E2F" w:rsidP="00AB557F">
            <w:pPr>
              <w:ind w:right="522"/>
              <w:jc w:val="right"/>
            </w:pPr>
            <w:r w:rsidRPr="00D274FE">
              <w:t>99.7%</w:t>
            </w:r>
          </w:p>
        </w:tc>
        <w:tc>
          <w:tcPr>
            <w:tcW w:w="1890" w:type="dxa"/>
            <w:shd w:val="clear" w:color="auto" w:fill="auto"/>
          </w:tcPr>
          <w:p w14:paraId="48F8B92D" w14:textId="29986467" w:rsidR="00385E2F" w:rsidRPr="00D274FE" w:rsidRDefault="00385E2F" w:rsidP="00AB557F">
            <w:pPr>
              <w:ind w:right="522"/>
              <w:jc w:val="right"/>
            </w:pPr>
            <w:r>
              <w:t>High Risk</w:t>
            </w:r>
          </w:p>
        </w:tc>
      </w:tr>
      <w:tr w:rsidR="00385E2F" w:rsidRPr="00E72930" w14:paraId="3AFDD036" w14:textId="08E4CDB7" w:rsidTr="00684DBF">
        <w:trPr>
          <w:trHeight w:hRule="exact" w:val="314"/>
          <w:jc w:val="center"/>
        </w:trPr>
        <w:tc>
          <w:tcPr>
            <w:tcW w:w="1885" w:type="dxa"/>
            <w:shd w:val="clear" w:color="auto" w:fill="DEEAF6" w:themeFill="accent1" w:themeFillTint="33"/>
          </w:tcPr>
          <w:p w14:paraId="25D1DEF0" w14:textId="77777777" w:rsidR="00385E2F" w:rsidRPr="00AB68FA" w:rsidRDefault="00385E2F" w:rsidP="00AB557F">
            <w:pPr>
              <w:keepNext/>
              <w:keepLines/>
              <w:spacing w:after="0" w:line="240" w:lineRule="auto"/>
              <w:jc w:val="center"/>
              <w:rPr>
                <w:b/>
                <w:color w:val="000000"/>
                <w:sz w:val="22"/>
                <w:szCs w:val="22"/>
              </w:rPr>
            </w:pPr>
            <w:r w:rsidRPr="00E72930">
              <w:t>28</w:t>
            </w:r>
          </w:p>
        </w:tc>
        <w:tc>
          <w:tcPr>
            <w:tcW w:w="1890" w:type="dxa"/>
            <w:shd w:val="clear" w:color="auto" w:fill="DEEAF6" w:themeFill="accent1" w:themeFillTint="33"/>
          </w:tcPr>
          <w:p w14:paraId="7F6262F1" w14:textId="77777777" w:rsidR="00385E2F" w:rsidRPr="00891D94" w:rsidRDefault="00385E2F" w:rsidP="00AB557F">
            <w:pPr>
              <w:ind w:right="522"/>
              <w:jc w:val="right"/>
              <w:rPr>
                <w:b/>
              </w:rPr>
            </w:pPr>
            <w:r w:rsidRPr="00E72930">
              <w:t>9</w:t>
            </w:r>
          </w:p>
        </w:tc>
        <w:tc>
          <w:tcPr>
            <w:tcW w:w="1350" w:type="dxa"/>
            <w:shd w:val="clear" w:color="auto" w:fill="DEEAF6" w:themeFill="accent1" w:themeFillTint="33"/>
          </w:tcPr>
          <w:p w14:paraId="7C7ABBDF" w14:textId="77777777" w:rsidR="00385E2F" w:rsidRPr="00891D94" w:rsidRDefault="00385E2F" w:rsidP="00AB557F">
            <w:pPr>
              <w:ind w:right="-108"/>
              <w:jc w:val="center"/>
              <w:rPr>
                <w:b/>
              </w:rPr>
            </w:pPr>
            <w:r w:rsidRPr="00E72930">
              <w:t>0.1%</w:t>
            </w:r>
          </w:p>
        </w:tc>
        <w:tc>
          <w:tcPr>
            <w:tcW w:w="1890" w:type="dxa"/>
            <w:shd w:val="clear" w:color="auto" w:fill="DEEAF6" w:themeFill="accent1" w:themeFillTint="33"/>
          </w:tcPr>
          <w:p w14:paraId="0B8651D3" w14:textId="77777777" w:rsidR="00385E2F" w:rsidRPr="00E72930" w:rsidRDefault="00385E2F" w:rsidP="00AB557F">
            <w:pPr>
              <w:ind w:right="522"/>
              <w:jc w:val="right"/>
            </w:pPr>
            <w:r w:rsidRPr="00D274FE">
              <w:t>99.8%</w:t>
            </w:r>
          </w:p>
        </w:tc>
        <w:tc>
          <w:tcPr>
            <w:tcW w:w="1890" w:type="dxa"/>
            <w:shd w:val="clear" w:color="auto" w:fill="DEEAF6" w:themeFill="accent1" w:themeFillTint="33"/>
          </w:tcPr>
          <w:p w14:paraId="4CB49B34" w14:textId="565081FB" w:rsidR="00385E2F" w:rsidRPr="00D274FE" w:rsidRDefault="00385E2F" w:rsidP="00AB557F">
            <w:pPr>
              <w:ind w:right="522"/>
              <w:jc w:val="right"/>
            </w:pPr>
            <w:r>
              <w:t>High Risk</w:t>
            </w:r>
          </w:p>
        </w:tc>
      </w:tr>
      <w:tr w:rsidR="00385E2F" w:rsidRPr="00E72930" w14:paraId="1723B93A" w14:textId="47B2FCCC" w:rsidTr="00DB20DC">
        <w:trPr>
          <w:trHeight w:hRule="exact" w:val="314"/>
          <w:jc w:val="center"/>
        </w:trPr>
        <w:tc>
          <w:tcPr>
            <w:tcW w:w="1885" w:type="dxa"/>
            <w:shd w:val="clear" w:color="auto" w:fill="auto"/>
          </w:tcPr>
          <w:p w14:paraId="3629892D" w14:textId="77777777" w:rsidR="00385E2F" w:rsidRPr="00AB68FA" w:rsidRDefault="00385E2F" w:rsidP="00AB557F">
            <w:pPr>
              <w:keepNext/>
              <w:keepLines/>
              <w:spacing w:after="0" w:line="240" w:lineRule="auto"/>
              <w:jc w:val="center"/>
              <w:rPr>
                <w:b/>
                <w:color w:val="000000"/>
                <w:sz w:val="22"/>
                <w:szCs w:val="22"/>
              </w:rPr>
            </w:pPr>
            <w:r w:rsidRPr="00E72930">
              <w:t>29</w:t>
            </w:r>
          </w:p>
        </w:tc>
        <w:tc>
          <w:tcPr>
            <w:tcW w:w="1890" w:type="dxa"/>
            <w:shd w:val="clear" w:color="auto" w:fill="auto"/>
          </w:tcPr>
          <w:p w14:paraId="728049DA" w14:textId="77777777" w:rsidR="00385E2F" w:rsidRPr="00891D94" w:rsidRDefault="00385E2F" w:rsidP="00AB557F">
            <w:pPr>
              <w:ind w:right="522"/>
              <w:jc w:val="right"/>
              <w:rPr>
                <w:b/>
              </w:rPr>
            </w:pPr>
            <w:r w:rsidRPr="00E72930">
              <w:t>8</w:t>
            </w:r>
          </w:p>
        </w:tc>
        <w:tc>
          <w:tcPr>
            <w:tcW w:w="1350" w:type="dxa"/>
            <w:shd w:val="clear" w:color="auto" w:fill="auto"/>
          </w:tcPr>
          <w:p w14:paraId="3E9E2D7A" w14:textId="77777777" w:rsidR="00385E2F" w:rsidRPr="00891D94" w:rsidRDefault="00385E2F" w:rsidP="00AB557F">
            <w:pPr>
              <w:ind w:right="-108"/>
              <w:jc w:val="center"/>
              <w:rPr>
                <w:b/>
              </w:rPr>
            </w:pPr>
            <w:r w:rsidRPr="00E72930">
              <w:t>0.1%</w:t>
            </w:r>
          </w:p>
        </w:tc>
        <w:tc>
          <w:tcPr>
            <w:tcW w:w="1890" w:type="dxa"/>
            <w:shd w:val="clear" w:color="auto" w:fill="auto"/>
          </w:tcPr>
          <w:p w14:paraId="55436FC5" w14:textId="77777777" w:rsidR="00385E2F" w:rsidRPr="00E72930" w:rsidRDefault="00385E2F" w:rsidP="00AB557F">
            <w:pPr>
              <w:ind w:right="522"/>
              <w:jc w:val="right"/>
            </w:pPr>
            <w:r w:rsidRPr="00D274FE">
              <w:t>99.9%</w:t>
            </w:r>
          </w:p>
        </w:tc>
        <w:tc>
          <w:tcPr>
            <w:tcW w:w="1890" w:type="dxa"/>
            <w:shd w:val="clear" w:color="auto" w:fill="auto"/>
          </w:tcPr>
          <w:p w14:paraId="3898EEF5" w14:textId="69976DB9" w:rsidR="00385E2F" w:rsidRPr="00D274FE" w:rsidRDefault="00385E2F" w:rsidP="00AB557F">
            <w:pPr>
              <w:ind w:right="522"/>
              <w:jc w:val="right"/>
            </w:pPr>
            <w:r>
              <w:t>High Risk</w:t>
            </w:r>
          </w:p>
        </w:tc>
      </w:tr>
      <w:tr w:rsidR="00385E2F" w:rsidRPr="00E72930" w14:paraId="677647C5" w14:textId="5E140677" w:rsidTr="00DB20DC">
        <w:trPr>
          <w:trHeight w:hRule="exact" w:val="314"/>
          <w:jc w:val="center"/>
        </w:trPr>
        <w:tc>
          <w:tcPr>
            <w:tcW w:w="1885" w:type="dxa"/>
            <w:tcBorders>
              <w:bottom w:val="single" w:sz="4" w:space="0" w:color="auto"/>
            </w:tcBorders>
            <w:shd w:val="clear" w:color="auto" w:fill="DEEAF6" w:themeFill="accent1" w:themeFillTint="33"/>
          </w:tcPr>
          <w:p w14:paraId="5085A5AF" w14:textId="77777777" w:rsidR="00385E2F" w:rsidRPr="00AB68FA" w:rsidRDefault="00385E2F" w:rsidP="00AB557F">
            <w:pPr>
              <w:keepNext/>
              <w:keepLines/>
              <w:spacing w:after="0" w:line="240" w:lineRule="auto"/>
              <w:jc w:val="center"/>
              <w:rPr>
                <w:b/>
                <w:color w:val="000000"/>
                <w:sz w:val="22"/>
                <w:szCs w:val="22"/>
              </w:rPr>
            </w:pPr>
            <w:r w:rsidRPr="00E72930">
              <w:t>30</w:t>
            </w:r>
          </w:p>
        </w:tc>
        <w:tc>
          <w:tcPr>
            <w:tcW w:w="1890" w:type="dxa"/>
            <w:tcBorders>
              <w:bottom w:val="single" w:sz="4" w:space="0" w:color="auto"/>
            </w:tcBorders>
            <w:shd w:val="clear" w:color="auto" w:fill="DEEAF6" w:themeFill="accent1" w:themeFillTint="33"/>
          </w:tcPr>
          <w:p w14:paraId="32320C95" w14:textId="77777777" w:rsidR="00385E2F" w:rsidRPr="00891D94" w:rsidRDefault="00385E2F" w:rsidP="00AB557F">
            <w:pPr>
              <w:ind w:right="522"/>
              <w:jc w:val="right"/>
              <w:rPr>
                <w:b/>
              </w:rPr>
            </w:pPr>
            <w:r w:rsidRPr="00E72930">
              <w:t>5</w:t>
            </w:r>
          </w:p>
        </w:tc>
        <w:tc>
          <w:tcPr>
            <w:tcW w:w="1350" w:type="dxa"/>
            <w:tcBorders>
              <w:bottom w:val="single" w:sz="4" w:space="0" w:color="auto"/>
            </w:tcBorders>
            <w:shd w:val="clear" w:color="auto" w:fill="DEEAF6" w:themeFill="accent1" w:themeFillTint="33"/>
          </w:tcPr>
          <w:p w14:paraId="45197A15" w14:textId="77777777" w:rsidR="00385E2F" w:rsidRPr="00891D94" w:rsidRDefault="00385E2F" w:rsidP="00AB557F">
            <w:pPr>
              <w:ind w:right="-108"/>
              <w:jc w:val="center"/>
              <w:rPr>
                <w:b/>
              </w:rPr>
            </w:pPr>
            <w:r w:rsidRPr="00E72930">
              <w:t>0.1%</w:t>
            </w:r>
          </w:p>
        </w:tc>
        <w:tc>
          <w:tcPr>
            <w:tcW w:w="1890" w:type="dxa"/>
            <w:tcBorders>
              <w:bottom w:val="single" w:sz="4" w:space="0" w:color="auto"/>
            </w:tcBorders>
            <w:shd w:val="clear" w:color="auto" w:fill="DEEAF6" w:themeFill="accent1" w:themeFillTint="33"/>
          </w:tcPr>
          <w:p w14:paraId="7D6D5C2E" w14:textId="77777777" w:rsidR="00385E2F" w:rsidRPr="00E72930" w:rsidRDefault="00385E2F" w:rsidP="00AB557F">
            <w:pPr>
              <w:ind w:right="522"/>
              <w:jc w:val="right"/>
            </w:pPr>
            <w:r w:rsidRPr="00D274FE">
              <w:t>100.0%</w:t>
            </w:r>
          </w:p>
        </w:tc>
        <w:tc>
          <w:tcPr>
            <w:tcW w:w="1890" w:type="dxa"/>
            <w:tcBorders>
              <w:bottom w:val="single" w:sz="4" w:space="0" w:color="auto"/>
            </w:tcBorders>
            <w:shd w:val="clear" w:color="auto" w:fill="DEEAF6" w:themeFill="accent1" w:themeFillTint="33"/>
          </w:tcPr>
          <w:p w14:paraId="4148FECA" w14:textId="71592F7D" w:rsidR="00385E2F" w:rsidRPr="00D274FE" w:rsidRDefault="00385E2F" w:rsidP="00AB557F">
            <w:pPr>
              <w:ind w:right="522"/>
              <w:jc w:val="right"/>
            </w:pPr>
            <w:r>
              <w:t>High Risk</w:t>
            </w:r>
          </w:p>
        </w:tc>
      </w:tr>
    </w:tbl>
    <w:p w14:paraId="29C1D78D" w14:textId="77777777" w:rsidR="00F02FBB" w:rsidRDefault="00F02FBB" w:rsidP="00726AC0">
      <w:pPr>
        <w:rPr>
          <w:rFonts w:eastAsia="SimSun"/>
        </w:rPr>
      </w:pPr>
    </w:p>
    <w:p w14:paraId="4F6396EB" w14:textId="21E206FA" w:rsidR="00B37035" w:rsidRPr="00BB5EBC" w:rsidRDefault="00F02FBB" w:rsidP="00DF28AF">
      <w:pPr>
        <w:spacing w:line="276" w:lineRule="auto"/>
        <w:rPr>
          <w:rFonts w:eastAsia="SimSun"/>
          <w:sz w:val="22"/>
          <w:szCs w:val="22"/>
        </w:rPr>
      </w:pPr>
      <w:r w:rsidRPr="00BB5EBC">
        <w:rPr>
          <w:rFonts w:eastAsia="SimSun"/>
          <w:i/>
          <w:sz w:val="22"/>
          <w:szCs w:val="22"/>
        </w:rPr>
        <w:t xml:space="preserve">Table 8 </w:t>
      </w:r>
      <w:r w:rsidRPr="00BB5EBC">
        <w:rPr>
          <w:rFonts w:eastAsia="SimSun"/>
          <w:sz w:val="22"/>
          <w:szCs w:val="22"/>
        </w:rPr>
        <w:t xml:space="preserve">shows the distribution of OST scores by gender.  </w:t>
      </w:r>
      <w:r w:rsidR="00336908">
        <w:rPr>
          <w:rFonts w:eastAsia="SimSun"/>
          <w:sz w:val="22"/>
          <w:szCs w:val="22"/>
        </w:rPr>
        <w:t>T</w:t>
      </w:r>
      <w:r w:rsidR="00336908" w:rsidRPr="00BB5EBC">
        <w:rPr>
          <w:rFonts w:eastAsia="SimSun"/>
          <w:sz w:val="22"/>
          <w:szCs w:val="22"/>
        </w:rPr>
        <w:t>he individual OST scores have been collapsed into three categories of low, medium and high-risk</w:t>
      </w:r>
      <w:r w:rsidR="00336908" w:rsidRPr="00BB5EBC">
        <w:rPr>
          <w:rFonts w:eastAsia="SimSun"/>
          <w:i/>
          <w:sz w:val="22"/>
          <w:szCs w:val="22"/>
        </w:rPr>
        <w:t xml:space="preserve">. </w:t>
      </w:r>
      <w:r w:rsidRPr="00BB5EBC">
        <w:rPr>
          <w:rFonts w:eastAsia="SimSun"/>
          <w:sz w:val="22"/>
          <w:szCs w:val="22"/>
        </w:rPr>
        <w:t>There w</w:t>
      </w:r>
      <w:r w:rsidR="001E7BA6" w:rsidRPr="00BB5EBC">
        <w:rPr>
          <w:rFonts w:eastAsia="SimSun"/>
          <w:sz w:val="22"/>
          <w:szCs w:val="22"/>
        </w:rPr>
        <w:t xml:space="preserve">ere </w:t>
      </w:r>
      <w:r w:rsidRPr="00BB5EBC">
        <w:rPr>
          <w:rFonts w:eastAsia="SimSun"/>
          <w:sz w:val="22"/>
          <w:szCs w:val="22"/>
        </w:rPr>
        <w:t xml:space="preserve">no statistically significant differences in the percentage of </w:t>
      </w:r>
      <w:r w:rsidR="001E7BA6" w:rsidRPr="00BB5EBC">
        <w:rPr>
          <w:rFonts w:eastAsia="SimSun"/>
          <w:sz w:val="22"/>
          <w:szCs w:val="22"/>
        </w:rPr>
        <w:t>male probationers</w:t>
      </w:r>
      <w:r w:rsidRPr="00BB5EBC">
        <w:rPr>
          <w:rFonts w:eastAsia="SimSun"/>
          <w:sz w:val="22"/>
          <w:szCs w:val="22"/>
        </w:rPr>
        <w:t xml:space="preserve"> categorized as low risk by the OST (21.4% of the sample), compared to the percentage of </w:t>
      </w:r>
      <w:r w:rsidR="001E7BA6" w:rsidRPr="00BB5EBC">
        <w:rPr>
          <w:rFonts w:eastAsia="SimSun"/>
          <w:sz w:val="22"/>
          <w:szCs w:val="22"/>
        </w:rPr>
        <w:t>female probationers</w:t>
      </w:r>
      <w:r w:rsidRPr="00BB5EBC">
        <w:rPr>
          <w:rFonts w:eastAsia="SimSun"/>
          <w:sz w:val="22"/>
          <w:szCs w:val="22"/>
        </w:rPr>
        <w:t xml:space="preserve"> categorized as low risk by the OST (22.4% of the sample).</w:t>
      </w:r>
      <w:r w:rsidR="001E7BA6" w:rsidRPr="00BB5EBC">
        <w:rPr>
          <w:rFonts w:eastAsia="SimSun"/>
          <w:sz w:val="22"/>
          <w:szCs w:val="22"/>
        </w:rPr>
        <w:t xml:space="preserve">  Likewise, 3.2% of the male probationers were categorized as high risk while 3.3% of the female probationers were categorized as high risk.</w:t>
      </w:r>
    </w:p>
    <w:p w14:paraId="14998B5A" w14:textId="77777777" w:rsidR="001E7BA6" w:rsidRPr="00D02247" w:rsidRDefault="001E7BA6" w:rsidP="001E7BA6">
      <w:pPr>
        <w:spacing w:after="0" w:line="276" w:lineRule="auto"/>
        <w:rPr>
          <w:rFonts w:eastAsia="SimSun"/>
        </w:rPr>
      </w:pPr>
    </w:p>
    <w:p w14:paraId="3AA1A098" w14:textId="452368A2" w:rsidR="00B37035" w:rsidRDefault="00B37035" w:rsidP="00E8244F">
      <w:pPr>
        <w:pStyle w:val="Caption"/>
        <w:spacing w:after="0"/>
      </w:pPr>
      <w:bookmarkStart w:id="17" w:name="_Toc457265470"/>
      <w:r>
        <w:t xml:space="preserve">Table </w:t>
      </w:r>
      <w:fldSimple w:instr=" SEQ Table \* ARABIC ">
        <w:r w:rsidR="000B6181">
          <w:rPr>
            <w:noProof/>
          </w:rPr>
          <w:t>8</w:t>
        </w:r>
      </w:fldSimple>
      <w:r>
        <w:t>: OST Score Distribution by Gender</w:t>
      </w:r>
      <w:bookmarkEnd w:id="17"/>
    </w:p>
    <w:tbl>
      <w:tblPr>
        <w:tblW w:w="9360" w:type="dxa"/>
        <w:jc w:val="center"/>
        <w:tblLayout w:type="fixed"/>
        <w:tblLook w:val="0420" w:firstRow="1" w:lastRow="0" w:firstColumn="0" w:lastColumn="0" w:noHBand="0" w:noVBand="1"/>
      </w:tblPr>
      <w:tblGrid>
        <w:gridCol w:w="1137"/>
        <w:gridCol w:w="1051"/>
        <w:gridCol w:w="877"/>
        <w:gridCol w:w="1398"/>
        <w:gridCol w:w="1137"/>
        <w:gridCol w:w="256"/>
        <w:gridCol w:w="795"/>
        <w:gridCol w:w="1398"/>
        <w:gridCol w:w="1311"/>
      </w:tblGrid>
      <w:tr w:rsidR="00B37035" w14:paraId="7379D44A" w14:textId="77777777" w:rsidTr="00E8244F">
        <w:trPr>
          <w:trHeight w:hRule="exact" w:val="314"/>
          <w:jc w:val="center"/>
        </w:trPr>
        <w:tc>
          <w:tcPr>
            <w:tcW w:w="1170" w:type="dxa"/>
            <w:tcBorders>
              <w:top w:val="single" w:sz="4" w:space="0" w:color="auto"/>
              <w:right w:val="single" w:sz="4" w:space="0" w:color="auto"/>
            </w:tcBorders>
            <w:shd w:val="clear" w:color="auto" w:fill="auto"/>
          </w:tcPr>
          <w:p w14:paraId="659ABE49" w14:textId="77777777" w:rsidR="00B37035" w:rsidRPr="00A4382B" w:rsidRDefault="00B37035" w:rsidP="00B37035">
            <w:pPr>
              <w:keepNext/>
              <w:keepLines/>
              <w:spacing w:after="0" w:line="240" w:lineRule="auto"/>
              <w:jc w:val="center"/>
              <w:rPr>
                <w:b/>
                <w:color w:val="00000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Pr>
          <w:p w14:paraId="7C82D2E7" w14:textId="77777777" w:rsidR="00B37035" w:rsidRDefault="00B37035" w:rsidP="00B37035">
            <w:pPr>
              <w:jc w:val="center"/>
              <w:rPr>
                <w:b/>
              </w:rPr>
            </w:pPr>
            <w:r>
              <w:rPr>
                <w:b/>
              </w:rPr>
              <w:t>Male Probationers</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14:paraId="41E1E6B2" w14:textId="77777777" w:rsidR="00B37035" w:rsidRDefault="00B37035" w:rsidP="00B37035">
            <w:pPr>
              <w:jc w:val="center"/>
              <w:rPr>
                <w:b/>
              </w:rPr>
            </w:pPr>
            <w:r>
              <w:rPr>
                <w:b/>
              </w:rPr>
              <w:t>Female Probationers</w:t>
            </w:r>
          </w:p>
        </w:tc>
        <w:tc>
          <w:tcPr>
            <w:tcW w:w="1350" w:type="dxa"/>
            <w:tcBorders>
              <w:top w:val="single" w:sz="4" w:space="0" w:color="auto"/>
              <w:left w:val="single" w:sz="4" w:space="0" w:color="auto"/>
            </w:tcBorders>
            <w:shd w:val="clear" w:color="auto" w:fill="auto"/>
          </w:tcPr>
          <w:p w14:paraId="125C2165" w14:textId="77777777" w:rsidR="00B37035" w:rsidRPr="00A4382B" w:rsidRDefault="00B37035" w:rsidP="00B37035">
            <w:pPr>
              <w:jc w:val="center"/>
              <w:rPr>
                <w:b/>
              </w:rPr>
            </w:pPr>
          </w:p>
        </w:tc>
      </w:tr>
      <w:tr w:rsidR="00E8244F" w14:paraId="3F4C0A9E" w14:textId="77777777" w:rsidTr="00E8244F">
        <w:trPr>
          <w:trHeight w:hRule="exact" w:val="314"/>
          <w:jc w:val="center"/>
        </w:trPr>
        <w:tc>
          <w:tcPr>
            <w:tcW w:w="1170" w:type="dxa"/>
            <w:tcBorders>
              <w:bottom w:val="single" w:sz="4" w:space="0" w:color="auto"/>
              <w:right w:val="single" w:sz="4" w:space="0" w:color="auto"/>
            </w:tcBorders>
            <w:shd w:val="clear" w:color="auto" w:fill="auto"/>
          </w:tcPr>
          <w:p w14:paraId="23D2085B" w14:textId="3A24B4EC" w:rsidR="00B37035" w:rsidRPr="00670A32" w:rsidRDefault="00B37035" w:rsidP="00B37035">
            <w:pPr>
              <w:keepNext/>
              <w:keepLines/>
              <w:spacing w:after="0" w:line="240" w:lineRule="auto"/>
              <w:jc w:val="center"/>
              <w:rPr>
                <w:color w:val="000000"/>
              </w:rPr>
            </w:pPr>
            <w:r w:rsidRPr="00A4382B">
              <w:rPr>
                <w:b/>
                <w:color w:val="000000"/>
              </w:rPr>
              <w:t>OST Score</w:t>
            </w:r>
            <w:r w:rsidRPr="00A4382B">
              <w:rPr>
                <w:color w:val="000000"/>
              </w:rPr>
              <w:tab/>
              <w:t>N = 14,601</w:t>
            </w:r>
            <w:r w:rsidRPr="00A4382B">
              <w:rPr>
                <w:color w:val="000000"/>
              </w:rPr>
              <w:tab/>
              <w:t>%</w:t>
            </w:r>
            <w:r w:rsidRPr="00A4382B">
              <w:rPr>
                <w:color w:val="000000"/>
              </w:rPr>
              <w:tab/>
              <w:t>Cumulative %</w:t>
            </w:r>
            <w:r w:rsidRPr="00A4382B">
              <w:rPr>
                <w:color w:val="000000"/>
              </w:rPr>
              <w:tab/>
              <w:t>Risk Level</w:t>
            </w:r>
          </w:p>
        </w:tc>
        <w:tc>
          <w:tcPr>
            <w:tcW w:w="1080" w:type="dxa"/>
            <w:tcBorders>
              <w:top w:val="single" w:sz="4" w:space="0" w:color="auto"/>
              <w:left w:val="single" w:sz="4" w:space="0" w:color="auto"/>
              <w:bottom w:val="single" w:sz="4" w:space="0" w:color="auto"/>
            </w:tcBorders>
            <w:shd w:val="clear" w:color="auto" w:fill="auto"/>
          </w:tcPr>
          <w:p w14:paraId="4B974D12" w14:textId="3BD5E992" w:rsidR="00B37035" w:rsidRPr="00A4382B" w:rsidRDefault="00B37035" w:rsidP="00143326">
            <w:pPr>
              <w:rPr>
                <w:b/>
              </w:rPr>
            </w:pPr>
            <w:r w:rsidRPr="00A4382B">
              <w:rPr>
                <w:b/>
              </w:rPr>
              <w:t>N</w:t>
            </w:r>
            <w:r>
              <w:rPr>
                <w:b/>
              </w:rPr>
              <w:t xml:space="preserve"> = </w:t>
            </w:r>
            <w:r w:rsidR="00143326">
              <w:rPr>
                <w:b/>
              </w:rPr>
              <w:t>5,163</w:t>
            </w:r>
          </w:p>
        </w:tc>
        <w:tc>
          <w:tcPr>
            <w:tcW w:w="900" w:type="dxa"/>
            <w:tcBorders>
              <w:top w:val="single" w:sz="4" w:space="0" w:color="auto"/>
              <w:bottom w:val="single" w:sz="4" w:space="0" w:color="auto"/>
            </w:tcBorders>
            <w:shd w:val="clear" w:color="auto" w:fill="auto"/>
          </w:tcPr>
          <w:p w14:paraId="0674865B" w14:textId="77777777" w:rsidR="00B37035" w:rsidRPr="00A4382B" w:rsidRDefault="00B37035" w:rsidP="00B37035">
            <w:pPr>
              <w:ind w:right="-108"/>
              <w:jc w:val="center"/>
              <w:rPr>
                <w:b/>
              </w:rPr>
            </w:pPr>
            <w:r w:rsidRPr="00A4382B">
              <w:rPr>
                <w:b/>
              </w:rPr>
              <w:t>%</w:t>
            </w:r>
          </w:p>
        </w:tc>
        <w:tc>
          <w:tcPr>
            <w:tcW w:w="1440" w:type="dxa"/>
            <w:tcBorders>
              <w:top w:val="single" w:sz="4" w:space="0" w:color="auto"/>
              <w:bottom w:val="single" w:sz="4" w:space="0" w:color="auto"/>
              <w:right w:val="single" w:sz="4" w:space="0" w:color="auto"/>
            </w:tcBorders>
            <w:shd w:val="clear" w:color="auto" w:fill="auto"/>
          </w:tcPr>
          <w:p w14:paraId="3F530A3B" w14:textId="77777777" w:rsidR="00B37035" w:rsidRPr="00A4382B" w:rsidRDefault="00B37035" w:rsidP="00B37035">
            <w:pPr>
              <w:rPr>
                <w:b/>
              </w:rPr>
            </w:pPr>
            <w:r>
              <w:rPr>
                <w:b/>
              </w:rPr>
              <w:t>Cumulative %</w:t>
            </w:r>
          </w:p>
        </w:tc>
        <w:tc>
          <w:tcPr>
            <w:tcW w:w="1170" w:type="dxa"/>
            <w:tcBorders>
              <w:top w:val="single" w:sz="4" w:space="0" w:color="auto"/>
              <w:left w:val="single" w:sz="4" w:space="0" w:color="auto"/>
              <w:bottom w:val="single" w:sz="4" w:space="0" w:color="auto"/>
            </w:tcBorders>
            <w:shd w:val="clear" w:color="auto" w:fill="auto"/>
          </w:tcPr>
          <w:p w14:paraId="6FBC439C" w14:textId="08D86F39" w:rsidR="00B37035" w:rsidRPr="00A4382B" w:rsidRDefault="00B37035" w:rsidP="00143326">
            <w:pPr>
              <w:jc w:val="center"/>
              <w:rPr>
                <w:b/>
              </w:rPr>
            </w:pPr>
            <w:r w:rsidRPr="00A4382B">
              <w:rPr>
                <w:b/>
              </w:rPr>
              <w:t>N</w:t>
            </w:r>
            <w:r>
              <w:rPr>
                <w:b/>
              </w:rPr>
              <w:t xml:space="preserve"> = </w:t>
            </w:r>
            <w:r w:rsidR="00143326">
              <w:rPr>
                <w:b/>
              </w:rPr>
              <w:t>1,689</w:t>
            </w:r>
          </w:p>
        </w:tc>
        <w:tc>
          <w:tcPr>
            <w:tcW w:w="1080" w:type="dxa"/>
            <w:gridSpan w:val="2"/>
            <w:tcBorders>
              <w:top w:val="single" w:sz="4" w:space="0" w:color="auto"/>
              <w:bottom w:val="single" w:sz="4" w:space="0" w:color="auto"/>
            </w:tcBorders>
            <w:shd w:val="clear" w:color="auto" w:fill="auto"/>
          </w:tcPr>
          <w:p w14:paraId="247AB122" w14:textId="77777777" w:rsidR="00B37035" w:rsidRPr="00A4382B" w:rsidRDefault="00B37035" w:rsidP="00B37035">
            <w:pPr>
              <w:jc w:val="center"/>
              <w:rPr>
                <w:b/>
              </w:rPr>
            </w:pPr>
            <w:r w:rsidRPr="00A4382B">
              <w:rPr>
                <w:b/>
              </w:rPr>
              <w:t>%</w:t>
            </w:r>
          </w:p>
        </w:tc>
        <w:tc>
          <w:tcPr>
            <w:tcW w:w="1440" w:type="dxa"/>
            <w:tcBorders>
              <w:top w:val="single" w:sz="4" w:space="0" w:color="auto"/>
              <w:bottom w:val="single" w:sz="4" w:space="0" w:color="auto"/>
              <w:right w:val="single" w:sz="4" w:space="0" w:color="auto"/>
            </w:tcBorders>
            <w:shd w:val="clear" w:color="auto" w:fill="auto"/>
          </w:tcPr>
          <w:p w14:paraId="11EA29C4" w14:textId="77777777" w:rsidR="00B37035" w:rsidRPr="00A4382B" w:rsidRDefault="00B37035" w:rsidP="00B37035">
            <w:pPr>
              <w:jc w:val="center"/>
              <w:rPr>
                <w:b/>
              </w:rPr>
            </w:pPr>
            <w:r>
              <w:rPr>
                <w:b/>
              </w:rPr>
              <w:t>Cumulative %</w:t>
            </w:r>
          </w:p>
        </w:tc>
        <w:tc>
          <w:tcPr>
            <w:tcW w:w="1350" w:type="dxa"/>
            <w:tcBorders>
              <w:left w:val="single" w:sz="4" w:space="0" w:color="auto"/>
              <w:bottom w:val="single" w:sz="4" w:space="0" w:color="auto"/>
            </w:tcBorders>
            <w:shd w:val="clear" w:color="auto" w:fill="auto"/>
          </w:tcPr>
          <w:p w14:paraId="5F50F175" w14:textId="77777777" w:rsidR="00B37035" w:rsidRPr="00A4382B" w:rsidRDefault="00B37035" w:rsidP="00B37035">
            <w:pPr>
              <w:jc w:val="center"/>
              <w:rPr>
                <w:b/>
              </w:rPr>
            </w:pPr>
            <w:r w:rsidRPr="00A4382B">
              <w:rPr>
                <w:b/>
              </w:rPr>
              <w:t>Risk Level</w:t>
            </w:r>
          </w:p>
        </w:tc>
      </w:tr>
      <w:tr w:rsidR="00143326" w14:paraId="123E0711" w14:textId="77777777" w:rsidTr="00E8244F">
        <w:trPr>
          <w:trHeight w:hRule="exact" w:val="314"/>
          <w:jc w:val="center"/>
        </w:trPr>
        <w:tc>
          <w:tcPr>
            <w:tcW w:w="1170" w:type="dxa"/>
            <w:tcBorders>
              <w:top w:val="single" w:sz="4" w:space="0" w:color="auto"/>
            </w:tcBorders>
            <w:shd w:val="clear" w:color="auto" w:fill="DEEAF6" w:themeFill="accent1" w:themeFillTint="33"/>
          </w:tcPr>
          <w:p w14:paraId="63402590" w14:textId="7E8730F1" w:rsidR="00143326" w:rsidRPr="00670A32" w:rsidRDefault="00143326" w:rsidP="00143326">
            <w:pPr>
              <w:keepNext/>
              <w:keepLines/>
              <w:spacing w:after="0" w:line="240" w:lineRule="auto"/>
              <w:jc w:val="center"/>
              <w:rPr>
                <w:color w:val="000000"/>
              </w:rPr>
            </w:pPr>
            <w:r>
              <w:rPr>
                <w:color w:val="000000"/>
                <w:sz w:val="22"/>
                <w:szCs w:val="22"/>
              </w:rPr>
              <w:t>&lt;7</w:t>
            </w:r>
          </w:p>
        </w:tc>
        <w:tc>
          <w:tcPr>
            <w:tcW w:w="1080" w:type="dxa"/>
            <w:tcBorders>
              <w:top w:val="single" w:sz="4" w:space="0" w:color="auto"/>
            </w:tcBorders>
            <w:shd w:val="clear" w:color="auto" w:fill="DEEAF6" w:themeFill="accent1" w:themeFillTint="33"/>
          </w:tcPr>
          <w:p w14:paraId="2EEE012C" w14:textId="09546471" w:rsidR="00143326" w:rsidRPr="00670A32" w:rsidRDefault="00143326" w:rsidP="00143326">
            <w:pPr>
              <w:ind w:right="252"/>
              <w:jc w:val="right"/>
            </w:pPr>
            <w:r w:rsidRPr="00A27FD5">
              <w:t>1</w:t>
            </w:r>
            <w:r>
              <w:t>,</w:t>
            </w:r>
            <w:r w:rsidRPr="00A27FD5">
              <w:t>105</w:t>
            </w:r>
          </w:p>
        </w:tc>
        <w:tc>
          <w:tcPr>
            <w:tcW w:w="900" w:type="dxa"/>
            <w:tcBorders>
              <w:top w:val="single" w:sz="4" w:space="0" w:color="auto"/>
            </w:tcBorders>
            <w:shd w:val="clear" w:color="auto" w:fill="DEEAF6" w:themeFill="accent1" w:themeFillTint="33"/>
          </w:tcPr>
          <w:p w14:paraId="7BAFB21F" w14:textId="161900F6" w:rsidR="00143326" w:rsidRPr="00670A32" w:rsidRDefault="00143326" w:rsidP="00143326">
            <w:pPr>
              <w:tabs>
                <w:tab w:val="left" w:pos="432"/>
              </w:tabs>
              <w:ind w:right="72"/>
              <w:jc w:val="right"/>
            </w:pPr>
            <w:r w:rsidRPr="00A27FD5">
              <w:t>21.4</w:t>
            </w:r>
            <w:r>
              <w:t>%</w:t>
            </w:r>
          </w:p>
        </w:tc>
        <w:tc>
          <w:tcPr>
            <w:tcW w:w="1440" w:type="dxa"/>
            <w:tcBorders>
              <w:top w:val="single" w:sz="4" w:space="0" w:color="auto"/>
            </w:tcBorders>
            <w:shd w:val="clear" w:color="auto" w:fill="DEEAF6" w:themeFill="accent1" w:themeFillTint="33"/>
          </w:tcPr>
          <w:p w14:paraId="1E5157DC" w14:textId="6BF26E83" w:rsidR="00143326" w:rsidRPr="00670A32" w:rsidRDefault="00143326" w:rsidP="00143326">
            <w:pPr>
              <w:ind w:right="342"/>
              <w:jc w:val="right"/>
            </w:pPr>
            <w:r w:rsidRPr="00A27FD5">
              <w:t>21.4%</w:t>
            </w:r>
          </w:p>
        </w:tc>
        <w:tc>
          <w:tcPr>
            <w:tcW w:w="1435" w:type="dxa"/>
            <w:gridSpan w:val="2"/>
            <w:tcBorders>
              <w:top w:val="single" w:sz="4" w:space="0" w:color="auto"/>
            </w:tcBorders>
            <w:shd w:val="clear" w:color="auto" w:fill="DEEAF6" w:themeFill="accent1" w:themeFillTint="33"/>
          </w:tcPr>
          <w:p w14:paraId="31A44B7E" w14:textId="49B110F2" w:rsidR="00143326" w:rsidRPr="00670A32" w:rsidRDefault="00891D94" w:rsidP="00143326">
            <w:pPr>
              <w:ind w:right="44"/>
              <w:jc w:val="center"/>
            </w:pPr>
            <w:r>
              <w:t xml:space="preserve">   </w:t>
            </w:r>
            <w:r w:rsidR="00143326" w:rsidRPr="005C1D7C">
              <w:t>379</w:t>
            </w:r>
          </w:p>
        </w:tc>
        <w:tc>
          <w:tcPr>
            <w:tcW w:w="815" w:type="dxa"/>
            <w:tcBorders>
              <w:top w:val="single" w:sz="4" w:space="0" w:color="auto"/>
            </w:tcBorders>
            <w:shd w:val="clear" w:color="auto" w:fill="DEEAF6" w:themeFill="accent1" w:themeFillTint="33"/>
          </w:tcPr>
          <w:p w14:paraId="06F0FFF0" w14:textId="0CCA3073" w:rsidR="00143326" w:rsidRPr="00670A32" w:rsidRDefault="00143326" w:rsidP="00143326">
            <w:pPr>
              <w:ind w:right="44"/>
              <w:jc w:val="center"/>
            </w:pPr>
            <w:r w:rsidRPr="005C1D7C">
              <w:t>22.4</w:t>
            </w:r>
            <w:r>
              <w:t>%</w:t>
            </w:r>
          </w:p>
        </w:tc>
        <w:tc>
          <w:tcPr>
            <w:tcW w:w="1440" w:type="dxa"/>
            <w:tcBorders>
              <w:top w:val="single" w:sz="4" w:space="0" w:color="auto"/>
            </w:tcBorders>
            <w:shd w:val="clear" w:color="auto" w:fill="DEEAF6" w:themeFill="accent1" w:themeFillTint="33"/>
          </w:tcPr>
          <w:p w14:paraId="66974186" w14:textId="71864608" w:rsidR="00143326" w:rsidRPr="00670A32" w:rsidRDefault="00143326" w:rsidP="00143326">
            <w:pPr>
              <w:jc w:val="center"/>
            </w:pPr>
            <w:r w:rsidRPr="005C1D7C">
              <w:t>22.4%</w:t>
            </w:r>
          </w:p>
        </w:tc>
        <w:tc>
          <w:tcPr>
            <w:tcW w:w="1350" w:type="dxa"/>
            <w:tcBorders>
              <w:top w:val="single" w:sz="4" w:space="0" w:color="auto"/>
            </w:tcBorders>
            <w:shd w:val="clear" w:color="auto" w:fill="DEEAF6" w:themeFill="accent1" w:themeFillTint="33"/>
          </w:tcPr>
          <w:p w14:paraId="53B99961" w14:textId="77777777" w:rsidR="00143326" w:rsidRPr="00670A32" w:rsidRDefault="00143326" w:rsidP="00143326">
            <w:pPr>
              <w:jc w:val="center"/>
            </w:pPr>
            <w:r w:rsidRPr="00670A32">
              <w:t>Low</w:t>
            </w:r>
          </w:p>
        </w:tc>
      </w:tr>
      <w:tr w:rsidR="00143326" w14:paraId="68E1A975" w14:textId="77777777" w:rsidTr="00DB20DC">
        <w:trPr>
          <w:trHeight w:hRule="exact" w:val="314"/>
          <w:jc w:val="center"/>
        </w:trPr>
        <w:tc>
          <w:tcPr>
            <w:tcW w:w="1170" w:type="dxa"/>
            <w:shd w:val="clear" w:color="auto" w:fill="auto"/>
          </w:tcPr>
          <w:p w14:paraId="70A1CF12" w14:textId="3AA510BA" w:rsidR="00143326" w:rsidRPr="00670A32" w:rsidRDefault="00143326" w:rsidP="00143326">
            <w:pPr>
              <w:keepNext/>
              <w:keepLines/>
              <w:spacing w:after="0" w:line="240" w:lineRule="auto"/>
              <w:jc w:val="center"/>
              <w:rPr>
                <w:color w:val="000000"/>
              </w:rPr>
            </w:pPr>
            <w:r>
              <w:rPr>
                <w:color w:val="000000"/>
                <w:sz w:val="22"/>
                <w:szCs w:val="22"/>
              </w:rPr>
              <w:t>7-20</w:t>
            </w:r>
          </w:p>
        </w:tc>
        <w:tc>
          <w:tcPr>
            <w:tcW w:w="1080" w:type="dxa"/>
            <w:shd w:val="clear" w:color="auto" w:fill="auto"/>
          </w:tcPr>
          <w:p w14:paraId="0A91D2B7" w14:textId="059DE9A5" w:rsidR="00143326" w:rsidRPr="00670A32" w:rsidRDefault="00143326" w:rsidP="00143326">
            <w:pPr>
              <w:ind w:right="252"/>
              <w:jc w:val="right"/>
            </w:pPr>
            <w:r w:rsidRPr="00A27FD5">
              <w:t>3</w:t>
            </w:r>
            <w:r>
              <w:t>,</w:t>
            </w:r>
            <w:r w:rsidRPr="00A27FD5">
              <w:t>893</w:t>
            </w:r>
          </w:p>
        </w:tc>
        <w:tc>
          <w:tcPr>
            <w:tcW w:w="900" w:type="dxa"/>
            <w:shd w:val="clear" w:color="auto" w:fill="auto"/>
          </w:tcPr>
          <w:p w14:paraId="174D5C9F" w14:textId="5846A2AD" w:rsidR="00143326" w:rsidRPr="00670A32" w:rsidRDefault="00143326" w:rsidP="00143326">
            <w:pPr>
              <w:tabs>
                <w:tab w:val="left" w:pos="432"/>
              </w:tabs>
              <w:ind w:right="72"/>
              <w:jc w:val="right"/>
            </w:pPr>
            <w:r w:rsidRPr="00A27FD5">
              <w:t>75.4</w:t>
            </w:r>
            <w:r>
              <w:t>%</w:t>
            </w:r>
          </w:p>
        </w:tc>
        <w:tc>
          <w:tcPr>
            <w:tcW w:w="1440" w:type="dxa"/>
          </w:tcPr>
          <w:p w14:paraId="0DE704B3" w14:textId="31461F8A" w:rsidR="00143326" w:rsidRPr="00670A32" w:rsidRDefault="00143326" w:rsidP="00143326">
            <w:pPr>
              <w:ind w:right="342"/>
              <w:jc w:val="right"/>
            </w:pPr>
            <w:r w:rsidRPr="00A27FD5">
              <w:t>96.8%</w:t>
            </w:r>
          </w:p>
        </w:tc>
        <w:tc>
          <w:tcPr>
            <w:tcW w:w="1435" w:type="dxa"/>
            <w:gridSpan w:val="2"/>
          </w:tcPr>
          <w:p w14:paraId="72ABFEB2" w14:textId="7D26845E" w:rsidR="00143326" w:rsidRPr="00670A32" w:rsidRDefault="00143326" w:rsidP="00143326">
            <w:pPr>
              <w:ind w:right="44"/>
              <w:jc w:val="center"/>
            </w:pPr>
            <w:r w:rsidRPr="005C1D7C">
              <w:t>1</w:t>
            </w:r>
            <w:r w:rsidR="00891D94">
              <w:t>,</w:t>
            </w:r>
            <w:r w:rsidRPr="005C1D7C">
              <w:t>254</w:t>
            </w:r>
          </w:p>
        </w:tc>
        <w:tc>
          <w:tcPr>
            <w:tcW w:w="815" w:type="dxa"/>
          </w:tcPr>
          <w:p w14:paraId="4B56F14B" w14:textId="43B16014" w:rsidR="00143326" w:rsidRPr="00670A32" w:rsidRDefault="00143326" w:rsidP="00143326">
            <w:pPr>
              <w:ind w:right="44"/>
              <w:jc w:val="center"/>
            </w:pPr>
            <w:r w:rsidRPr="005C1D7C">
              <w:t>74.2</w:t>
            </w:r>
            <w:r>
              <w:t>%</w:t>
            </w:r>
          </w:p>
        </w:tc>
        <w:tc>
          <w:tcPr>
            <w:tcW w:w="1440" w:type="dxa"/>
          </w:tcPr>
          <w:p w14:paraId="6173A32F" w14:textId="6D8857EE" w:rsidR="00143326" w:rsidRPr="00670A32" w:rsidRDefault="00143326" w:rsidP="00143326">
            <w:pPr>
              <w:jc w:val="center"/>
            </w:pPr>
            <w:r w:rsidRPr="005C1D7C">
              <w:t>96.7%</w:t>
            </w:r>
          </w:p>
        </w:tc>
        <w:tc>
          <w:tcPr>
            <w:tcW w:w="1350" w:type="dxa"/>
          </w:tcPr>
          <w:p w14:paraId="2C483338" w14:textId="2AFF7AD4" w:rsidR="00143326" w:rsidRPr="00670A32" w:rsidRDefault="00143326" w:rsidP="00143326">
            <w:pPr>
              <w:jc w:val="center"/>
            </w:pPr>
            <w:r>
              <w:t>Medium</w:t>
            </w:r>
          </w:p>
        </w:tc>
      </w:tr>
      <w:tr w:rsidR="00143326" w14:paraId="7106FCB8" w14:textId="77777777" w:rsidTr="00DB20DC">
        <w:trPr>
          <w:trHeight w:hRule="exact" w:val="314"/>
          <w:jc w:val="center"/>
        </w:trPr>
        <w:tc>
          <w:tcPr>
            <w:tcW w:w="1170" w:type="dxa"/>
            <w:tcBorders>
              <w:bottom w:val="single" w:sz="4" w:space="0" w:color="auto"/>
            </w:tcBorders>
            <w:shd w:val="clear" w:color="auto" w:fill="DEEAF6" w:themeFill="accent1" w:themeFillTint="33"/>
          </w:tcPr>
          <w:p w14:paraId="342EDD99" w14:textId="5ACA89B5" w:rsidR="00143326" w:rsidRPr="003120F8" w:rsidRDefault="00143326" w:rsidP="00143326">
            <w:pPr>
              <w:keepNext/>
              <w:keepLines/>
              <w:spacing w:after="0" w:line="240" w:lineRule="auto"/>
              <w:jc w:val="center"/>
              <w:rPr>
                <w:color w:val="000000"/>
                <w:sz w:val="22"/>
                <w:szCs w:val="22"/>
              </w:rPr>
            </w:pPr>
            <w:r>
              <w:rPr>
                <w:color w:val="000000"/>
                <w:sz w:val="22"/>
                <w:szCs w:val="22"/>
              </w:rPr>
              <w:t>21-44</w:t>
            </w:r>
          </w:p>
        </w:tc>
        <w:tc>
          <w:tcPr>
            <w:tcW w:w="1080" w:type="dxa"/>
            <w:tcBorders>
              <w:bottom w:val="single" w:sz="4" w:space="0" w:color="auto"/>
            </w:tcBorders>
            <w:shd w:val="clear" w:color="auto" w:fill="DEEAF6" w:themeFill="accent1" w:themeFillTint="33"/>
          </w:tcPr>
          <w:p w14:paraId="04F8063C" w14:textId="039863F2" w:rsidR="00143326" w:rsidRPr="00C11319" w:rsidRDefault="00143326" w:rsidP="00143326">
            <w:pPr>
              <w:ind w:right="252"/>
              <w:jc w:val="right"/>
            </w:pPr>
            <w:r w:rsidRPr="00A27FD5">
              <w:t>165</w:t>
            </w:r>
          </w:p>
        </w:tc>
        <w:tc>
          <w:tcPr>
            <w:tcW w:w="900" w:type="dxa"/>
            <w:tcBorders>
              <w:bottom w:val="single" w:sz="4" w:space="0" w:color="auto"/>
            </w:tcBorders>
            <w:shd w:val="clear" w:color="auto" w:fill="DEEAF6" w:themeFill="accent1" w:themeFillTint="33"/>
          </w:tcPr>
          <w:p w14:paraId="3A13E27F" w14:textId="28DBA15D" w:rsidR="00143326" w:rsidRPr="00CE4596" w:rsidRDefault="00143326" w:rsidP="00143326">
            <w:pPr>
              <w:tabs>
                <w:tab w:val="left" w:pos="432"/>
              </w:tabs>
              <w:ind w:right="72"/>
              <w:jc w:val="right"/>
            </w:pPr>
            <w:r w:rsidRPr="00A27FD5">
              <w:t>3.2</w:t>
            </w:r>
            <w:r>
              <w:t>%</w:t>
            </w:r>
          </w:p>
        </w:tc>
        <w:tc>
          <w:tcPr>
            <w:tcW w:w="1440" w:type="dxa"/>
            <w:tcBorders>
              <w:bottom w:val="single" w:sz="4" w:space="0" w:color="auto"/>
            </w:tcBorders>
            <w:shd w:val="clear" w:color="auto" w:fill="DEEAF6" w:themeFill="accent1" w:themeFillTint="33"/>
          </w:tcPr>
          <w:p w14:paraId="27E4EC8B" w14:textId="11446E9E" w:rsidR="00143326" w:rsidRDefault="00143326" w:rsidP="00143326">
            <w:pPr>
              <w:ind w:right="342"/>
              <w:jc w:val="right"/>
            </w:pPr>
            <w:r w:rsidRPr="00A27FD5">
              <w:t>100.0%</w:t>
            </w:r>
          </w:p>
        </w:tc>
        <w:tc>
          <w:tcPr>
            <w:tcW w:w="1435" w:type="dxa"/>
            <w:gridSpan w:val="2"/>
            <w:tcBorders>
              <w:bottom w:val="single" w:sz="4" w:space="0" w:color="auto"/>
            </w:tcBorders>
            <w:shd w:val="clear" w:color="auto" w:fill="DEEAF6" w:themeFill="accent1" w:themeFillTint="33"/>
          </w:tcPr>
          <w:p w14:paraId="14535223" w14:textId="28E3E510" w:rsidR="00143326" w:rsidRDefault="00891D94" w:rsidP="00143326">
            <w:pPr>
              <w:ind w:right="44"/>
              <w:jc w:val="center"/>
            </w:pPr>
            <w:r>
              <w:t xml:space="preserve">      </w:t>
            </w:r>
            <w:r w:rsidR="00143326" w:rsidRPr="005C1D7C">
              <w:t>56</w:t>
            </w:r>
          </w:p>
        </w:tc>
        <w:tc>
          <w:tcPr>
            <w:tcW w:w="815" w:type="dxa"/>
            <w:tcBorders>
              <w:bottom w:val="single" w:sz="4" w:space="0" w:color="auto"/>
            </w:tcBorders>
            <w:shd w:val="clear" w:color="auto" w:fill="DEEAF6" w:themeFill="accent1" w:themeFillTint="33"/>
          </w:tcPr>
          <w:p w14:paraId="5B82C0AF" w14:textId="06BFB0DE" w:rsidR="00143326" w:rsidRDefault="00143326" w:rsidP="00143326">
            <w:pPr>
              <w:ind w:right="44"/>
              <w:jc w:val="center"/>
            </w:pPr>
            <w:r w:rsidRPr="005C1D7C">
              <w:t>3.3</w:t>
            </w:r>
            <w:r>
              <w:t>%</w:t>
            </w:r>
          </w:p>
        </w:tc>
        <w:tc>
          <w:tcPr>
            <w:tcW w:w="1440" w:type="dxa"/>
            <w:tcBorders>
              <w:bottom w:val="single" w:sz="4" w:space="0" w:color="auto"/>
            </w:tcBorders>
            <w:shd w:val="clear" w:color="auto" w:fill="DEEAF6" w:themeFill="accent1" w:themeFillTint="33"/>
          </w:tcPr>
          <w:p w14:paraId="4226EDB7" w14:textId="461E3809" w:rsidR="00143326" w:rsidRDefault="00143326" w:rsidP="00143326">
            <w:pPr>
              <w:jc w:val="center"/>
            </w:pPr>
            <w:r w:rsidRPr="005C1D7C">
              <w:t>100.0%</w:t>
            </w:r>
          </w:p>
        </w:tc>
        <w:tc>
          <w:tcPr>
            <w:tcW w:w="1350" w:type="dxa"/>
            <w:tcBorders>
              <w:bottom w:val="single" w:sz="4" w:space="0" w:color="auto"/>
            </w:tcBorders>
            <w:shd w:val="clear" w:color="auto" w:fill="DEEAF6" w:themeFill="accent1" w:themeFillTint="33"/>
          </w:tcPr>
          <w:p w14:paraId="6A7A4DC9" w14:textId="11CB362B" w:rsidR="00143326" w:rsidRDefault="00143326" w:rsidP="00143326">
            <w:pPr>
              <w:jc w:val="center"/>
            </w:pPr>
            <w:r>
              <w:t>High</w:t>
            </w:r>
          </w:p>
        </w:tc>
      </w:tr>
    </w:tbl>
    <w:p w14:paraId="54D05523" w14:textId="77777777" w:rsidR="001E0CF6" w:rsidRDefault="001E0CF6" w:rsidP="001E0CF6">
      <w:pPr>
        <w:spacing w:line="276" w:lineRule="auto"/>
        <w:rPr>
          <w:rFonts w:eastAsia="SimSun"/>
          <w:i/>
        </w:rPr>
      </w:pPr>
    </w:p>
    <w:p w14:paraId="595919AE" w14:textId="63F82B5E" w:rsidR="001E0CF6" w:rsidRPr="00BB5EBC" w:rsidRDefault="001E0CF6" w:rsidP="001E0CF6">
      <w:pPr>
        <w:spacing w:line="276" w:lineRule="auto"/>
        <w:rPr>
          <w:rFonts w:eastAsia="SimSun"/>
          <w:sz w:val="22"/>
          <w:szCs w:val="22"/>
        </w:rPr>
      </w:pPr>
      <w:r w:rsidRPr="00BB5EBC">
        <w:rPr>
          <w:rFonts w:eastAsia="SimSun"/>
          <w:i/>
          <w:sz w:val="22"/>
          <w:szCs w:val="22"/>
        </w:rPr>
        <w:t xml:space="preserve">Table 9 </w:t>
      </w:r>
      <w:r w:rsidRPr="00BB5EBC">
        <w:rPr>
          <w:rFonts w:eastAsia="SimSun"/>
          <w:sz w:val="22"/>
          <w:szCs w:val="22"/>
        </w:rPr>
        <w:t xml:space="preserve">shows the distribution of OST scores by race.  There </w:t>
      </w:r>
      <w:r w:rsidR="0090208F" w:rsidRPr="00BB5EBC">
        <w:rPr>
          <w:rFonts w:eastAsia="SimSun"/>
          <w:sz w:val="22"/>
          <w:szCs w:val="22"/>
        </w:rPr>
        <w:t>were</w:t>
      </w:r>
      <w:r w:rsidRPr="00BB5EBC">
        <w:rPr>
          <w:rFonts w:eastAsia="SimSun"/>
          <w:sz w:val="22"/>
          <w:szCs w:val="22"/>
        </w:rPr>
        <w:t xml:space="preserve"> no statistically significant differences in the percentage of white probationers categorized as low risk (23.1% of the sample), compared to the percentage of non-white probationers categorized as low risk (20.3% of the sample).</w:t>
      </w:r>
      <w:r w:rsidR="0090208F" w:rsidRPr="00BB5EBC">
        <w:rPr>
          <w:rFonts w:eastAsia="SimSun"/>
          <w:sz w:val="22"/>
          <w:szCs w:val="22"/>
        </w:rPr>
        <w:t xml:space="preserve">   Likewise, 3.6% of white probationers were categorized as high risk while 2.9% of non-white probationers were categorized as high risk.</w:t>
      </w:r>
    </w:p>
    <w:p w14:paraId="3ECE83D7" w14:textId="77777777" w:rsidR="0090208F" w:rsidRPr="001E0CF6" w:rsidRDefault="0090208F" w:rsidP="0090208F">
      <w:pPr>
        <w:spacing w:after="0" w:line="276" w:lineRule="auto"/>
        <w:rPr>
          <w:rFonts w:eastAsia="SimSun"/>
        </w:rPr>
      </w:pPr>
    </w:p>
    <w:p w14:paraId="571FD7B5" w14:textId="7C187E29" w:rsidR="00B37035" w:rsidRDefault="00B37035" w:rsidP="00E8244F">
      <w:pPr>
        <w:pStyle w:val="Caption"/>
        <w:spacing w:after="0"/>
        <w:rPr>
          <w:rFonts w:ascii="Calibri Light" w:eastAsia="SimSun" w:hAnsi="Calibri Light"/>
          <w:color w:val="2E74B5"/>
          <w:sz w:val="36"/>
          <w:szCs w:val="36"/>
        </w:rPr>
      </w:pPr>
      <w:bookmarkStart w:id="18" w:name="_Toc457265471"/>
      <w:r>
        <w:t xml:space="preserve">Table </w:t>
      </w:r>
      <w:fldSimple w:instr=" SEQ Table \* ARABIC ">
        <w:r w:rsidR="000B6181">
          <w:rPr>
            <w:noProof/>
          </w:rPr>
          <w:t>9</w:t>
        </w:r>
      </w:fldSimple>
      <w:r>
        <w:t>: OST Score Distribution by Race</w:t>
      </w:r>
      <w:bookmarkEnd w:id="18"/>
    </w:p>
    <w:tbl>
      <w:tblPr>
        <w:tblW w:w="9355" w:type="dxa"/>
        <w:jc w:val="center"/>
        <w:tblLayout w:type="fixed"/>
        <w:tblLook w:val="0420" w:firstRow="1" w:lastRow="0" w:firstColumn="0" w:lastColumn="0" w:noHBand="0" w:noVBand="1"/>
      </w:tblPr>
      <w:tblGrid>
        <w:gridCol w:w="1255"/>
        <w:gridCol w:w="1080"/>
        <w:gridCol w:w="900"/>
        <w:gridCol w:w="1440"/>
        <w:gridCol w:w="1080"/>
        <w:gridCol w:w="900"/>
        <w:gridCol w:w="1260"/>
        <w:gridCol w:w="1440"/>
      </w:tblGrid>
      <w:tr w:rsidR="00B37035" w:rsidRPr="00A4382B" w14:paraId="47BFA802" w14:textId="77777777" w:rsidTr="00E8244F">
        <w:trPr>
          <w:trHeight w:hRule="exact" w:val="314"/>
          <w:jc w:val="center"/>
        </w:trPr>
        <w:tc>
          <w:tcPr>
            <w:tcW w:w="1255" w:type="dxa"/>
            <w:tcBorders>
              <w:top w:val="single" w:sz="4" w:space="0" w:color="auto"/>
              <w:right w:val="single" w:sz="4" w:space="0" w:color="auto"/>
            </w:tcBorders>
            <w:shd w:val="clear" w:color="auto" w:fill="auto"/>
          </w:tcPr>
          <w:p w14:paraId="7BA30EBF" w14:textId="77777777" w:rsidR="00B37035" w:rsidRPr="00A4382B" w:rsidRDefault="00B37035" w:rsidP="00B37035">
            <w:pPr>
              <w:keepNext/>
              <w:keepLines/>
              <w:spacing w:after="0" w:line="240" w:lineRule="auto"/>
              <w:jc w:val="center"/>
              <w:rPr>
                <w:b/>
                <w:color w:val="00000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Pr>
          <w:p w14:paraId="3979A6FB" w14:textId="77777777" w:rsidR="00B37035" w:rsidRDefault="00B37035" w:rsidP="00B37035">
            <w:pPr>
              <w:jc w:val="center"/>
              <w:rPr>
                <w:b/>
              </w:rPr>
            </w:pPr>
            <w:r>
              <w:rPr>
                <w:b/>
              </w:rPr>
              <w:t>White Probationers</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0B07ACC0" w14:textId="77777777" w:rsidR="00B37035" w:rsidRDefault="00B37035" w:rsidP="00B37035">
            <w:pPr>
              <w:jc w:val="center"/>
              <w:rPr>
                <w:b/>
              </w:rPr>
            </w:pPr>
            <w:r>
              <w:rPr>
                <w:b/>
              </w:rPr>
              <w:t>Non-White Probationers</w:t>
            </w:r>
          </w:p>
        </w:tc>
        <w:tc>
          <w:tcPr>
            <w:tcW w:w="1440" w:type="dxa"/>
            <w:tcBorders>
              <w:top w:val="single" w:sz="4" w:space="0" w:color="auto"/>
              <w:left w:val="single" w:sz="4" w:space="0" w:color="auto"/>
            </w:tcBorders>
            <w:shd w:val="clear" w:color="auto" w:fill="auto"/>
          </w:tcPr>
          <w:p w14:paraId="407AF2C1" w14:textId="77777777" w:rsidR="00B37035" w:rsidRPr="00A4382B" w:rsidRDefault="00B37035" w:rsidP="00B37035">
            <w:pPr>
              <w:jc w:val="center"/>
              <w:rPr>
                <w:b/>
              </w:rPr>
            </w:pPr>
          </w:p>
        </w:tc>
      </w:tr>
      <w:tr w:rsidR="00B37035" w:rsidRPr="00A4382B" w14:paraId="08A9746D" w14:textId="77777777" w:rsidTr="00E8244F">
        <w:trPr>
          <w:trHeight w:hRule="exact" w:val="314"/>
          <w:jc w:val="center"/>
        </w:trPr>
        <w:tc>
          <w:tcPr>
            <w:tcW w:w="1255" w:type="dxa"/>
            <w:tcBorders>
              <w:bottom w:val="single" w:sz="4" w:space="0" w:color="auto"/>
              <w:right w:val="single" w:sz="4" w:space="0" w:color="auto"/>
            </w:tcBorders>
            <w:shd w:val="clear" w:color="auto" w:fill="auto"/>
          </w:tcPr>
          <w:p w14:paraId="1E9D4306" w14:textId="1BF3401D" w:rsidR="00B37035" w:rsidRPr="00670A32" w:rsidRDefault="00B37035" w:rsidP="00B37035">
            <w:pPr>
              <w:keepNext/>
              <w:keepLines/>
              <w:spacing w:after="0" w:line="240" w:lineRule="auto"/>
              <w:jc w:val="center"/>
              <w:rPr>
                <w:color w:val="000000"/>
              </w:rPr>
            </w:pPr>
            <w:r w:rsidRPr="00A4382B">
              <w:rPr>
                <w:b/>
                <w:color w:val="000000"/>
              </w:rPr>
              <w:t>OST Score</w:t>
            </w:r>
            <w:r w:rsidRPr="00A4382B">
              <w:rPr>
                <w:color w:val="000000"/>
              </w:rPr>
              <w:tab/>
              <w:t>N = 14,601</w:t>
            </w:r>
            <w:r w:rsidRPr="00A4382B">
              <w:rPr>
                <w:color w:val="000000"/>
              </w:rPr>
              <w:tab/>
              <w:t>%</w:t>
            </w:r>
            <w:r w:rsidRPr="00A4382B">
              <w:rPr>
                <w:color w:val="000000"/>
              </w:rPr>
              <w:tab/>
              <w:t>Cumulative %</w:t>
            </w:r>
            <w:r w:rsidRPr="00A4382B">
              <w:rPr>
                <w:color w:val="000000"/>
              </w:rPr>
              <w:tab/>
              <w:t>Risk Level</w:t>
            </w:r>
          </w:p>
        </w:tc>
        <w:tc>
          <w:tcPr>
            <w:tcW w:w="1080" w:type="dxa"/>
            <w:tcBorders>
              <w:top w:val="single" w:sz="4" w:space="0" w:color="auto"/>
              <w:left w:val="single" w:sz="4" w:space="0" w:color="auto"/>
              <w:bottom w:val="single" w:sz="4" w:space="0" w:color="auto"/>
            </w:tcBorders>
            <w:shd w:val="clear" w:color="auto" w:fill="auto"/>
          </w:tcPr>
          <w:p w14:paraId="1220FF0B" w14:textId="0EE6D288" w:rsidR="00B37035" w:rsidRPr="00A4382B" w:rsidRDefault="00B37035" w:rsidP="00891D94">
            <w:pPr>
              <w:rPr>
                <w:b/>
              </w:rPr>
            </w:pPr>
            <w:r w:rsidRPr="00A4382B">
              <w:rPr>
                <w:b/>
              </w:rPr>
              <w:t>N</w:t>
            </w:r>
            <w:r>
              <w:rPr>
                <w:b/>
              </w:rPr>
              <w:t xml:space="preserve"> = </w:t>
            </w:r>
            <w:r w:rsidR="00891D94">
              <w:rPr>
                <w:b/>
              </w:rPr>
              <w:t>3,306</w:t>
            </w:r>
          </w:p>
        </w:tc>
        <w:tc>
          <w:tcPr>
            <w:tcW w:w="900" w:type="dxa"/>
            <w:tcBorders>
              <w:top w:val="single" w:sz="4" w:space="0" w:color="auto"/>
              <w:bottom w:val="single" w:sz="4" w:space="0" w:color="auto"/>
            </w:tcBorders>
            <w:shd w:val="clear" w:color="auto" w:fill="auto"/>
          </w:tcPr>
          <w:p w14:paraId="16E515E0" w14:textId="77777777" w:rsidR="00B37035" w:rsidRPr="00A4382B" w:rsidRDefault="00B37035" w:rsidP="00B37035">
            <w:pPr>
              <w:ind w:right="-108"/>
              <w:jc w:val="center"/>
              <w:rPr>
                <w:b/>
              </w:rPr>
            </w:pPr>
            <w:r w:rsidRPr="00A4382B">
              <w:rPr>
                <w:b/>
              </w:rPr>
              <w:t>%</w:t>
            </w:r>
          </w:p>
        </w:tc>
        <w:tc>
          <w:tcPr>
            <w:tcW w:w="1440" w:type="dxa"/>
            <w:tcBorders>
              <w:top w:val="single" w:sz="4" w:space="0" w:color="auto"/>
              <w:bottom w:val="single" w:sz="4" w:space="0" w:color="auto"/>
              <w:right w:val="single" w:sz="4" w:space="0" w:color="auto"/>
            </w:tcBorders>
            <w:shd w:val="clear" w:color="auto" w:fill="auto"/>
          </w:tcPr>
          <w:p w14:paraId="6D84F3C9" w14:textId="77777777" w:rsidR="00B37035" w:rsidRPr="00A4382B" w:rsidRDefault="00B37035" w:rsidP="00B37035">
            <w:pPr>
              <w:rPr>
                <w:b/>
              </w:rPr>
            </w:pPr>
            <w:r>
              <w:rPr>
                <w:b/>
              </w:rPr>
              <w:t>Cumulative %</w:t>
            </w:r>
          </w:p>
        </w:tc>
        <w:tc>
          <w:tcPr>
            <w:tcW w:w="1080" w:type="dxa"/>
            <w:tcBorders>
              <w:top w:val="single" w:sz="4" w:space="0" w:color="auto"/>
              <w:left w:val="single" w:sz="4" w:space="0" w:color="auto"/>
              <w:bottom w:val="single" w:sz="4" w:space="0" w:color="auto"/>
            </w:tcBorders>
            <w:shd w:val="clear" w:color="auto" w:fill="auto"/>
          </w:tcPr>
          <w:p w14:paraId="208955D1" w14:textId="49C704D3" w:rsidR="00B37035" w:rsidRPr="00A4382B" w:rsidRDefault="00B37035" w:rsidP="00891D94">
            <w:pPr>
              <w:jc w:val="center"/>
              <w:rPr>
                <w:b/>
              </w:rPr>
            </w:pPr>
            <w:r w:rsidRPr="00A4382B">
              <w:rPr>
                <w:b/>
              </w:rPr>
              <w:t>N</w:t>
            </w:r>
            <w:r>
              <w:rPr>
                <w:b/>
              </w:rPr>
              <w:t xml:space="preserve"> = </w:t>
            </w:r>
            <w:r w:rsidR="00891D94">
              <w:rPr>
                <w:b/>
              </w:rPr>
              <w:t>3,546</w:t>
            </w:r>
          </w:p>
        </w:tc>
        <w:tc>
          <w:tcPr>
            <w:tcW w:w="900" w:type="dxa"/>
            <w:tcBorders>
              <w:top w:val="single" w:sz="4" w:space="0" w:color="auto"/>
              <w:bottom w:val="single" w:sz="4" w:space="0" w:color="auto"/>
            </w:tcBorders>
            <w:shd w:val="clear" w:color="auto" w:fill="auto"/>
          </w:tcPr>
          <w:p w14:paraId="4FADE6B3" w14:textId="77777777" w:rsidR="00B37035" w:rsidRPr="00A4382B" w:rsidRDefault="00B37035" w:rsidP="00B37035">
            <w:pPr>
              <w:jc w:val="center"/>
              <w:rPr>
                <w:b/>
              </w:rPr>
            </w:pPr>
            <w:r w:rsidRPr="00A4382B">
              <w:rPr>
                <w:b/>
              </w:rPr>
              <w:t>%</w:t>
            </w:r>
          </w:p>
        </w:tc>
        <w:tc>
          <w:tcPr>
            <w:tcW w:w="1260" w:type="dxa"/>
            <w:tcBorders>
              <w:top w:val="single" w:sz="4" w:space="0" w:color="auto"/>
              <w:bottom w:val="single" w:sz="4" w:space="0" w:color="auto"/>
              <w:right w:val="single" w:sz="4" w:space="0" w:color="auto"/>
            </w:tcBorders>
            <w:shd w:val="clear" w:color="auto" w:fill="auto"/>
          </w:tcPr>
          <w:p w14:paraId="5D784E92" w14:textId="77777777" w:rsidR="00B37035" w:rsidRPr="00A4382B" w:rsidRDefault="00B37035" w:rsidP="00B37035">
            <w:pPr>
              <w:jc w:val="center"/>
              <w:rPr>
                <w:b/>
              </w:rPr>
            </w:pPr>
            <w:r>
              <w:rPr>
                <w:b/>
              </w:rPr>
              <w:t>Cumulative %</w:t>
            </w:r>
          </w:p>
        </w:tc>
        <w:tc>
          <w:tcPr>
            <w:tcW w:w="1440" w:type="dxa"/>
            <w:tcBorders>
              <w:left w:val="single" w:sz="4" w:space="0" w:color="auto"/>
              <w:bottom w:val="single" w:sz="4" w:space="0" w:color="auto"/>
            </w:tcBorders>
            <w:shd w:val="clear" w:color="auto" w:fill="auto"/>
          </w:tcPr>
          <w:p w14:paraId="6B6B264E" w14:textId="77777777" w:rsidR="00B37035" w:rsidRPr="00A4382B" w:rsidRDefault="00B37035" w:rsidP="00B37035">
            <w:pPr>
              <w:jc w:val="center"/>
              <w:rPr>
                <w:b/>
              </w:rPr>
            </w:pPr>
            <w:r w:rsidRPr="00A4382B">
              <w:rPr>
                <w:b/>
              </w:rPr>
              <w:t>Risk Level</w:t>
            </w:r>
          </w:p>
        </w:tc>
      </w:tr>
      <w:tr w:rsidR="00891D94" w:rsidRPr="00670A32" w14:paraId="37D48A15" w14:textId="77777777" w:rsidTr="00E8244F">
        <w:trPr>
          <w:trHeight w:hRule="exact" w:val="314"/>
          <w:jc w:val="center"/>
        </w:trPr>
        <w:tc>
          <w:tcPr>
            <w:tcW w:w="1255" w:type="dxa"/>
            <w:tcBorders>
              <w:top w:val="single" w:sz="4" w:space="0" w:color="auto"/>
            </w:tcBorders>
            <w:shd w:val="clear" w:color="auto" w:fill="DEEAF6" w:themeFill="accent1" w:themeFillTint="33"/>
          </w:tcPr>
          <w:p w14:paraId="67E43743" w14:textId="06673757" w:rsidR="00891D94" w:rsidRPr="00670A32" w:rsidRDefault="00891D94" w:rsidP="00891D94">
            <w:pPr>
              <w:keepNext/>
              <w:keepLines/>
              <w:spacing w:after="0" w:line="240" w:lineRule="auto"/>
              <w:jc w:val="center"/>
              <w:rPr>
                <w:color w:val="000000"/>
              </w:rPr>
            </w:pPr>
            <w:r w:rsidRPr="00DF790E">
              <w:t>&lt;7</w:t>
            </w:r>
          </w:p>
        </w:tc>
        <w:tc>
          <w:tcPr>
            <w:tcW w:w="1080" w:type="dxa"/>
            <w:tcBorders>
              <w:top w:val="single" w:sz="4" w:space="0" w:color="auto"/>
            </w:tcBorders>
            <w:shd w:val="clear" w:color="auto" w:fill="DEEAF6" w:themeFill="accent1" w:themeFillTint="33"/>
          </w:tcPr>
          <w:p w14:paraId="3928F1FD" w14:textId="54FB146A" w:rsidR="00891D94" w:rsidRPr="00670A32" w:rsidRDefault="00891D94" w:rsidP="00891D94">
            <w:pPr>
              <w:ind w:right="252"/>
              <w:jc w:val="right"/>
            </w:pPr>
            <w:r w:rsidRPr="009E3E30">
              <w:t>763</w:t>
            </w:r>
          </w:p>
        </w:tc>
        <w:tc>
          <w:tcPr>
            <w:tcW w:w="900" w:type="dxa"/>
            <w:tcBorders>
              <w:top w:val="single" w:sz="4" w:space="0" w:color="auto"/>
            </w:tcBorders>
            <w:shd w:val="clear" w:color="auto" w:fill="DEEAF6" w:themeFill="accent1" w:themeFillTint="33"/>
          </w:tcPr>
          <w:p w14:paraId="72D838EB" w14:textId="351ABADC" w:rsidR="00891D94" w:rsidRPr="00670A32" w:rsidRDefault="00891D94" w:rsidP="00891D94">
            <w:pPr>
              <w:tabs>
                <w:tab w:val="left" w:pos="432"/>
              </w:tabs>
              <w:ind w:right="72"/>
              <w:jc w:val="right"/>
            </w:pPr>
            <w:r w:rsidRPr="009E3E30">
              <w:t>23.1</w:t>
            </w:r>
            <w:r>
              <w:t>%</w:t>
            </w:r>
          </w:p>
        </w:tc>
        <w:tc>
          <w:tcPr>
            <w:tcW w:w="1440" w:type="dxa"/>
            <w:tcBorders>
              <w:top w:val="single" w:sz="4" w:space="0" w:color="auto"/>
            </w:tcBorders>
            <w:shd w:val="clear" w:color="auto" w:fill="DEEAF6" w:themeFill="accent1" w:themeFillTint="33"/>
          </w:tcPr>
          <w:p w14:paraId="6C0C908C" w14:textId="2E8B3D4E" w:rsidR="00891D94" w:rsidRPr="00670A32" w:rsidRDefault="00891D94" w:rsidP="00891D94">
            <w:pPr>
              <w:ind w:right="342"/>
              <w:jc w:val="right"/>
            </w:pPr>
            <w:r w:rsidRPr="009E3E30">
              <w:t>23.1%</w:t>
            </w:r>
          </w:p>
        </w:tc>
        <w:tc>
          <w:tcPr>
            <w:tcW w:w="1080" w:type="dxa"/>
            <w:tcBorders>
              <w:top w:val="single" w:sz="4" w:space="0" w:color="auto"/>
            </w:tcBorders>
            <w:shd w:val="clear" w:color="auto" w:fill="DEEAF6" w:themeFill="accent1" w:themeFillTint="33"/>
          </w:tcPr>
          <w:p w14:paraId="39122A65" w14:textId="1E286CF6" w:rsidR="00891D94" w:rsidRPr="00670A32" w:rsidRDefault="00891D94" w:rsidP="00891D94">
            <w:pPr>
              <w:ind w:right="44"/>
              <w:jc w:val="center"/>
            </w:pPr>
            <w:r>
              <w:t xml:space="preserve">   </w:t>
            </w:r>
            <w:r w:rsidRPr="00245370">
              <w:t>721</w:t>
            </w:r>
          </w:p>
        </w:tc>
        <w:tc>
          <w:tcPr>
            <w:tcW w:w="900" w:type="dxa"/>
            <w:tcBorders>
              <w:top w:val="single" w:sz="4" w:space="0" w:color="auto"/>
            </w:tcBorders>
            <w:shd w:val="clear" w:color="auto" w:fill="DEEAF6" w:themeFill="accent1" w:themeFillTint="33"/>
          </w:tcPr>
          <w:p w14:paraId="08F12EF3" w14:textId="2D1C9A20" w:rsidR="00891D94" w:rsidRPr="00670A32" w:rsidRDefault="00891D94" w:rsidP="00891D94">
            <w:pPr>
              <w:ind w:right="44"/>
              <w:jc w:val="center"/>
            </w:pPr>
            <w:r w:rsidRPr="00245370">
              <w:t>20.3</w:t>
            </w:r>
            <w:r>
              <w:t>%</w:t>
            </w:r>
          </w:p>
        </w:tc>
        <w:tc>
          <w:tcPr>
            <w:tcW w:w="1260" w:type="dxa"/>
            <w:tcBorders>
              <w:top w:val="single" w:sz="4" w:space="0" w:color="auto"/>
            </w:tcBorders>
            <w:shd w:val="clear" w:color="auto" w:fill="DEEAF6" w:themeFill="accent1" w:themeFillTint="33"/>
          </w:tcPr>
          <w:p w14:paraId="27A2D3FB" w14:textId="7FF3CD29" w:rsidR="00891D94" w:rsidRPr="00670A32" w:rsidRDefault="00891D94" w:rsidP="00E8244F">
            <w:pPr>
              <w:ind w:right="236"/>
              <w:jc w:val="right"/>
            </w:pPr>
            <w:r w:rsidRPr="00245370">
              <w:t>20.3%</w:t>
            </w:r>
          </w:p>
        </w:tc>
        <w:tc>
          <w:tcPr>
            <w:tcW w:w="1440" w:type="dxa"/>
            <w:tcBorders>
              <w:top w:val="single" w:sz="4" w:space="0" w:color="auto"/>
            </w:tcBorders>
            <w:shd w:val="clear" w:color="auto" w:fill="DEEAF6" w:themeFill="accent1" w:themeFillTint="33"/>
          </w:tcPr>
          <w:p w14:paraId="2CAB0466" w14:textId="6C9B76AA" w:rsidR="00891D94" w:rsidRPr="00670A32" w:rsidRDefault="00891D94" w:rsidP="00891D94">
            <w:pPr>
              <w:jc w:val="center"/>
            </w:pPr>
            <w:r w:rsidRPr="00197BCE">
              <w:t>Low</w:t>
            </w:r>
          </w:p>
        </w:tc>
      </w:tr>
      <w:tr w:rsidR="00891D94" w:rsidRPr="00670A32" w14:paraId="5172E581" w14:textId="77777777" w:rsidTr="00DB20DC">
        <w:trPr>
          <w:trHeight w:hRule="exact" w:val="314"/>
          <w:jc w:val="center"/>
        </w:trPr>
        <w:tc>
          <w:tcPr>
            <w:tcW w:w="1255" w:type="dxa"/>
            <w:shd w:val="clear" w:color="auto" w:fill="auto"/>
          </w:tcPr>
          <w:p w14:paraId="6FC216FA" w14:textId="067F0D70" w:rsidR="00891D94" w:rsidRPr="00670A32" w:rsidRDefault="00891D94" w:rsidP="00891D94">
            <w:pPr>
              <w:keepNext/>
              <w:keepLines/>
              <w:spacing w:after="0" w:line="240" w:lineRule="auto"/>
              <w:jc w:val="center"/>
              <w:rPr>
                <w:color w:val="000000"/>
              </w:rPr>
            </w:pPr>
            <w:r w:rsidRPr="00DF790E">
              <w:t>7-20</w:t>
            </w:r>
          </w:p>
        </w:tc>
        <w:tc>
          <w:tcPr>
            <w:tcW w:w="1080" w:type="dxa"/>
            <w:shd w:val="clear" w:color="auto" w:fill="auto"/>
          </w:tcPr>
          <w:p w14:paraId="03F85C60" w14:textId="706C131F" w:rsidR="00891D94" w:rsidRPr="00670A32" w:rsidRDefault="00891D94" w:rsidP="00891D94">
            <w:pPr>
              <w:ind w:right="252"/>
              <w:jc w:val="right"/>
            </w:pPr>
            <w:r w:rsidRPr="009E3E30">
              <w:t>2</w:t>
            </w:r>
            <w:r>
              <w:t>,</w:t>
            </w:r>
            <w:r w:rsidRPr="009E3E30">
              <w:t>424</w:t>
            </w:r>
          </w:p>
        </w:tc>
        <w:tc>
          <w:tcPr>
            <w:tcW w:w="900" w:type="dxa"/>
            <w:shd w:val="clear" w:color="auto" w:fill="auto"/>
          </w:tcPr>
          <w:p w14:paraId="69FC838C" w14:textId="5D7F5692" w:rsidR="00891D94" w:rsidRPr="00670A32" w:rsidRDefault="00891D94" w:rsidP="00891D94">
            <w:pPr>
              <w:tabs>
                <w:tab w:val="left" w:pos="432"/>
              </w:tabs>
              <w:ind w:right="72"/>
              <w:jc w:val="right"/>
            </w:pPr>
            <w:r w:rsidRPr="009E3E30">
              <w:t>73.3</w:t>
            </w:r>
            <w:r>
              <w:t>%</w:t>
            </w:r>
          </w:p>
        </w:tc>
        <w:tc>
          <w:tcPr>
            <w:tcW w:w="1440" w:type="dxa"/>
          </w:tcPr>
          <w:p w14:paraId="174F864D" w14:textId="4CC4353D" w:rsidR="00891D94" w:rsidRPr="00670A32" w:rsidRDefault="00891D94" w:rsidP="00891D94">
            <w:pPr>
              <w:ind w:right="342"/>
              <w:jc w:val="right"/>
            </w:pPr>
            <w:r w:rsidRPr="009E3E30">
              <w:t>96.4%</w:t>
            </w:r>
          </w:p>
        </w:tc>
        <w:tc>
          <w:tcPr>
            <w:tcW w:w="1080" w:type="dxa"/>
          </w:tcPr>
          <w:p w14:paraId="60DFF5C9" w14:textId="5CC5750D" w:rsidR="00891D94" w:rsidRPr="00670A32" w:rsidRDefault="00891D94" w:rsidP="00891D94">
            <w:pPr>
              <w:ind w:right="44"/>
              <w:jc w:val="center"/>
            </w:pPr>
            <w:r w:rsidRPr="00245370">
              <w:t>2</w:t>
            </w:r>
            <w:r>
              <w:t>,</w:t>
            </w:r>
            <w:r w:rsidRPr="00245370">
              <w:t>723</w:t>
            </w:r>
          </w:p>
        </w:tc>
        <w:tc>
          <w:tcPr>
            <w:tcW w:w="900" w:type="dxa"/>
          </w:tcPr>
          <w:p w14:paraId="0AE51A9B" w14:textId="3D517872" w:rsidR="00891D94" w:rsidRPr="00670A32" w:rsidRDefault="00891D94" w:rsidP="00891D94">
            <w:pPr>
              <w:ind w:right="44"/>
              <w:jc w:val="center"/>
            </w:pPr>
            <w:r w:rsidRPr="00245370">
              <w:t>76.8</w:t>
            </w:r>
            <w:r>
              <w:t>%</w:t>
            </w:r>
          </w:p>
        </w:tc>
        <w:tc>
          <w:tcPr>
            <w:tcW w:w="1260" w:type="dxa"/>
          </w:tcPr>
          <w:p w14:paraId="123A6615" w14:textId="7E502294" w:rsidR="00891D94" w:rsidRPr="00670A32" w:rsidRDefault="00891D94" w:rsidP="00E8244F">
            <w:pPr>
              <w:ind w:right="236"/>
              <w:jc w:val="right"/>
            </w:pPr>
            <w:r w:rsidRPr="00245370">
              <w:t>97.1%</w:t>
            </w:r>
          </w:p>
        </w:tc>
        <w:tc>
          <w:tcPr>
            <w:tcW w:w="1440" w:type="dxa"/>
          </w:tcPr>
          <w:p w14:paraId="656AE8D3" w14:textId="4301D91E" w:rsidR="00891D94" w:rsidRPr="00670A32" w:rsidRDefault="00891D94" w:rsidP="00891D94">
            <w:pPr>
              <w:jc w:val="center"/>
            </w:pPr>
            <w:r w:rsidRPr="00197BCE">
              <w:t>Medium</w:t>
            </w:r>
          </w:p>
        </w:tc>
      </w:tr>
      <w:tr w:rsidR="00891D94" w14:paraId="33C05C3E" w14:textId="77777777" w:rsidTr="00DB20DC">
        <w:trPr>
          <w:trHeight w:hRule="exact" w:val="314"/>
          <w:jc w:val="center"/>
        </w:trPr>
        <w:tc>
          <w:tcPr>
            <w:tcW w:w="1255" w:type="dxa"/>
            <w:tcBorders>
              <w:bottom w:val="single" w:sz="4" w:space="0" w:color="auto"/>
            </w:tcBorders>
            <w:shd w:val="clear" w:color="auto" w:fill="DEEAF6" w:themeFill="accent1" w:themeFillTint="33"/>
          </w:tcPr>
          <w:p w14:paraId="3FDB738F" w14:textId="6EA53CC3" w:rsidR="00891D94" w:rsidRPr="003120F8" w:rsidRDefault="00891D94" w:rsidP="00891D94">
            <w:pPr>
              <w:keepNext/>
              <w:keepLines/>
              <w:spacing w:after="0" w:line="240" w:lineRule="auto"/>
              <w:jc w:val="center"/>
              <w:rPr>
                <w:color w:val="000000"/>
                <w:sz w:val="22"/>
                <w:szCs w:val="22"/>
              </w:rPr>
            </w:pPr>
            <w:r w:rsidRPr="00DF790E">
              <w:t>21-44</w:t>
            </w:r>
          </w:p>
        </w:tc>
        <w:tc>
          <w:tcPr>
            <w:tcW w:w="1080" w:type="dxa"/>
            <w:tcBorders>
              <w:bottom w:val="single" w:sz="4" w:space="0" w:color="auto"/>
            </w:tcBorders>
            <w:shd w:val="clear" w:color="auto" w:fill="DEEAF6" w:themeFill="accent1" w:themeFillTint="33"/>
          </w:tcPr>
          <w:p w14:paraId="60ED0BCA" w14:textId="5FB66E26" w:rsidR="00891D94" w:rsidRPr="00C11319" w:rsidRDefault="00891D94" w:rsidP="00891D94">
            <w:pPr>
              <w:ind w:right="252"/>
              <w:jc w:val="right"/>
            </w:pPr>
            <w:r w:rsidRPr="009E3E30">
              <w:t>119</w:t>
            </w:r>
          </w:p>
        </w:tc>
        <w:tc>
          <w:tcPr>
            <w:tcW w:w="900" w:type="dxa"/>
            <w:tcBorders>
              <w:bottom w:val="single" w:sz="4" w:space="0" w:color="auto"/>
            </w:tcBorders>
            <w:shd w:val="clear" w:color="auto" w:fill="DEEAF6" w:themeFill="accent1" w:themeFillTint="33"/>
          </w:tcPr>
          <w:p w14:paraId="00EA323B" w14:textId="79291845" w:rsidR="00891D94" w:rsidRPr="00CE4596" w:rsidRDefault="00891D94" w:rsidP="00891D94">
            <w:pPr>
              <w:tabs>
                <w:tab w:val="left" w:pos="432"/>
              </w:tabs>
              <w:ind w:right="72"/>
              <w:jc w:val="right"/>
            </w:pPr>
            <w:r w:rsidRPr="009E3E30">
              <w:t>3.6</w:t>
            </w:r>
            <w:r>
              <w:t>%</w:t>
            </w:r>
          </w:p>
        </w:tc>
        <w:tc>
          <w:tcPr>
            <w:tcW w:w="1440" w:type="dxa"/>
            <w:tcBorders>
              <w:bottom w:val="single" w:sz="4" w:space="0" w:color="auto"/>
            </w:tcBorders>
            <w:shd w:val="clear" w:color="auto" w:fill="DEEAF6" w:themeFill="accent1" w:themeFillTint="33"/>
          </w:tcPr>
          <w:p w14:paraId="3395BFDA" w14:textId="77CAAB4E" w:rsidR="00891D94" w:rsidRDefault="00891D94" w:rsidP="00891D94">
            <w:pPr>
              <w:ind w:right="342"/>
              <w:jc w:val="right"/>
            </w:pPr>
            <w:r w:rsidRPr="009E3E30">
              <w:t>100.0%</w:t>
            </w:r>
          </w:p>
        </w:tc>
        <w:tc>
          <w:tcPr>
            <w:tcW w:w="1080" w:type="dxa"/>
            <w:tcBorders>
              <w:bottom w:val="single" w:sz="4" w:space="0" w:color="auto"/>
            </w:tcBorders>
            <w:shd w:val="clear" w:color="auto" w:fill="DEEAF6" w:themeFill="accent1" w:themeFillTint="33"/>
          </w:tcPr>
          <w:p w14:paraId="12EDCD70" w14:textId="0FE8C8CD" w:rsidR="00891D94" w:rsidRDefault="00891D94" w:rsidP="00891D94">
            <w:pPr>
              <w:ind w:right="44"/>
              <w:jc w:val="center"/>
            </w:pPr>
            <w:r>
              <w:t xml:space="preserve">    </w:t>
            </w:r>
            <w:r w:rsidRPr="00245370">
              <w:t>102</w:t>
            </w:r>
          </w:p>
        </w:tc>
        <w:tc>
          <w:tcPr>
            <w:tcW w:w="900" w:type="dxa"/>
            <w:tcBorders>
              <w:bottom w:val="single" w:sz="4" w:space="0" w:color="auto"/>
            </w:tcBorders>
            <w:shd w:val="clear" w:color="auto" w:fill="DEEAF6" w:themeFill="accent1" w:themeFillTint="33"/>
          </w:tcPr>
          <w:p w14:paraId="47EF0C5A" w14:textId="79867771" w:rsidR="00891D94" w:rsidRDefault="00891D94" w:rsidP="00891D94">
            <w:pPr>
              <w:ind w:right="44"/>
              <w:jc w:val="center"/>
            </w:pPr>
            <w:r w:rsidRPr="00245370">
              <w:t>2.9</w:t>
            </w:r>
            <w:r>
              <w:t>%</w:t>
            </w:r>
          </w:p>
        </w:tc>
        <w:tc>
          <w:tcPr>
            <w:tcW w:w="1260" w:type="dxa"/>
            <w:tcBorders>
              <w:bottom w:val="single" w:sz="4" w:space="0" w:color="auto"/>
            </w:tcBorders>
            <w:shd w:val="clear" w:color="auto" w:fill="DEEAF6" w:themeFill="accent1" w:themeFillTint="33"/>
          </w:tcPr>
          <w:p w14:paraId="38B9C5E7" w14:textId="7BD14AB6" w:rsidR="00891D94" w:rsidRDefault="00891D94" w:rsidP="00E8244F">
            <w:pPr>
              <w:ind w:right="236"/>
              <w:jc w:val="right"/>
            </w:pPr>
            <w:r w:rsidRPr="00245370">
              <w:t>100.0%</w:t>
            </w:r>
          </w:p>
        </w:tc>
        <w:tc>
          <w:tcPr>
            <w:tcW w:w="1440" w:type="dxa"/>
            <w:tcBorders>
              <w:bottom w:val="single" w:sz="4" w:space="0" w:color="auto"/>
            </w:tcBorders>
            <w:shd w:val="clear" w:color="auto" w:fill="DEEAF6" w:themeFill="accent1" w:themeFillTint="33"/>
          </w:tcPr>
          <w:p w14:paraId="49EA11F9" w14:textId="620F35C6" w:rsidR="00891D94" w:rsidRDefault="00891D94" w:rsidP="00891D94">
            <w:pPr>
              <w:jc w:val="center"/>
            </w:pPr>
            <w:r w:rsidRPr="00197BCE">
              <w:t>High</w:t>
            </w:r>
          </w:p>
        </w:tc>
      </w:tr>
    </w:tbl>
    <w:p w14:paraId="321ED7E5" w14:textId="77777777" w:rsidR="002A1E64" w:rsidRDefault="002A1E64" w:rsidP="00DF28AF">
      <w:pPr>
        <w:spacing w:line="276" w:lineRule="auto"/>
        <w:rPr>
          <w:rFonts w:eastAsia="SimSun"/>
          <w:i/>
        </w:rPr>
      </w:pPr>
    </w:p>
    <w:p w14:paraId="42A4931C" w14:textId="09A584E5" w:rsidR="0090208F" w:rsidRPr="006713BB" w:rsidRDefault="00633D79" w:rsidP="00DF28AF">
      <w:pPr>
        <w:spacing w:line="276" w:lineRule="auto"/>
        <w:rPr>
          <w:rFonts w:eastAsia="SimSun"/>
          <w:sz w:val="22"/>
          <w:szCs w:val="22"/>
        </w:rPr>
      </w:pPr>
      <w:r w:rsidRPr="006713BB">
        <w:rPr>
          <w:rFonts w:eastAsia="SimSun"/>
          <w:i/>
          <w:sz w:val="22"/>
          <w:szCs w:val="22"/>
        </w:rPr>
        <w:t xml:space="preserve">Table 10 </w:t>
      </w:r>
      <w:r w:rsidRPr="006713BB">
        <w:rPr>
          <w:rFonts w:eastAsia="SimSun"/>
          <w:sz w:val="22"/>
          <w:szCs w:val="22"/>
        </w:rPr>
        <w:t>shows probationer recidivism rates by OST score.  As expected, probationers with higher O</w:t>
      </w:r>
      <w:r w:rsidR="001E0CF6" w:rsidRPr="006713BB">
        <w:rPr>
          <w:rFonts w:eastAsia="SimSun"/>
          <w:sz w:val="22"/>
          <w:szCs w:val="22"/>
        </w:rPr>
        <w:t>ST s</w:t>
      </w:r>
      <w:r w:rsidRPr="006713BB">
        <w:rPr>
          <w:rFonts w:eastAsia="SimSun"/>
          <w:sz w:val="22"/>
          <w:szCs w:val="22"/>
        </w:rPr>
        <w:t>core</w:t>
      </w:r>
      <w:r w:rsidR="0090208F" w:rsidRPr="006713BB">
        <w:rPr>
          <w:rFonts w:eastAsia="SimSun"/>
          <w:sz w:val="22"/>
          <w:szCs w:val="22"/>
        </w:rPr>
        <w:t>s had</w:t>
      </w:r>
      <w:r w:rsidRPr="006713BB">
        <w:rPr>
          <w:rFonts w:eastAsia="SimSun"/>
          <w:sz w:val="22"/>
          <w:szCs w:val="22"/>
        </w:rPr>
        <w:t xml:space="preserve"> higher recidivism rates, both while on supervision and two years post supervision (as measured by a new arrest and a new conviction).</w:t>
      </w:r>
      <w:r w:rsidR="00DF28AF" w:rsidRPr="006713BB">
        <w:rPr>
          <w:rFonts w:eastAsia="SimSun"/>
          <w:sz w:val="22"/>
          <w:szCs w:val="22"/>
        </w:rPr>
        <w:t xml:space="preserve">  For the recidivism rates of each OST score, please see Appendix B.</w:t>
      </w:r>
    </w:p>
    <w:p w14:paraId="773A6B38" w14:textId="6D941A77" w:rsidR="00B37035" w:rsidRDefault="00B37035" w:rsidP="008C187F">
      <w:pPr>
        <w:pStyle w:val="Caption"/>
        <w:spacing w:after="0"/>
        <w:rPr>
          <w:rFonts w:ascii="Calibri Light" w:eastAsia="SimSun" w:hAnsi="Calibri Light"/>
          <w:color w:val="2E74B5"/>
          <w:sz w:val="36"/>
          <w:szCs w:val="36"/>
        </w:rPr>
      </w:pPr>
      <w:bookmarkStart w:id="19" w:name="_Toc457265472"/>
      <w:r>
        <w:t xml:space="preserve">Table </w:t>
      </w:r>
      <w:fldSimple w:instr=" SEQ Table \* ARABIC ">
        <w:r w:rsidR="000B6181">
          <w:rPr>
            <w:noProof/>
          </w:rPr>
          <w:t>10</w:t>
        </w:r>
      </w:fldSimple>
      <w:r>
        <w:t>: Recidivism Rates by OST Score</w:t>
      </w:r>
      <w:bookmarkEnd w:id="19"/>
    </w:p>
    <w:tbl>
      <w:tblPr>
        <w:tblW w:w="9360" w:type="dxa"/>
        <w:jc w:val="center"/>
        <w:tblLayout w:type="fixed"/>
        <w:tblLook w:val="0420" w:firstRow="1" w:lastRow="0" w:firstColumn="0" w:lastColumn="0" w:noHBand="0" w:noVBand="1"/>
      </w:tblPr>
      <w:tblGrid>
        <w:gridCol w:w="2108"/>
        <w:gridCol w:w="2115"/>
        <w:gridCol w:w="1813"/>
        <w:gridCol w:w="1813"/>
        <w:gridCol w:w="1511"/>
      </w:tblGrid>
      <w:tr w:rsidR="00B37035" w:rsidRPr="00A4382B" w14:paraId="0B021D50" w14:textId="77777777" w:rsidTr="00E8244F">
        <w:trPr>
          <w:trHeight w:val="291"/>
          <w:jc w:val="center"/>
        </w:trPr>
        <w:tc>
          <w:tcPr>
            <w:tcW w:w="1885" w:type="dxa"/>
            <w:tcBorders>
              <w:top w:val="single" w:sz="4" w:space="0" w:color="auto"/>
              <w:bottom w:val="single" w:sz="4" w:space="0" w:color="auto"/>
            </w:tcBorders>
            <w:shd w:val="clear" w:color="auto" w:fill="auto"/>
          </w:tcPr>
          <w:p w14:paraId="17303EFA" w14:textId="6FDFE9C8" w:rsidR="00B37035" w:rsidRPr="00A4382B" w:rsidRDefault="00B37035" w:rsidP="00B37035">
            <w:pPr>
              <w:keepNext/>
              <w:keepLines/>
              <w:spacing w:after="0" w:line="240" w:lineRule="auto"/>
              <w:jc w:val="center"/>
              <w:rPr>
                <w:b/>
                <w:color w:val="000000"/>
              </w:rPr>
            </w:pPr>
            <w:r w:rsidRPr="00A4382B">
              <w:rPr>
                <w:b/>
                <w:color w:val="000000"/>
              </w:rPr>
              <w:t>OST Score</w:t>
            </w:r>
          </w:p>
        </w:tc>
        <w:tc>
          <w:tcPr>
            <w:tcW w:w="1890" w:type="dxa"/>
            <w:tcBorders>
              <w:top w:val="single" w:sz="4" w:space="0" w:color="auto"/>
              <w:bottom w:val="single" w:sz="4" w:space="0" w:color="auto"/>
            </w:tcBorders>
            <w:shd w:val="clear" w:color="auto" w:fill="auto"/>
          </w:tcPr>
          <w:p w14:paraId="30ECCB92" w14:textId="77777777" w:rsidR="00B37035" w:rsidRPr="00A4382B" w:rsidRDefault="00B37035" w:rsidP="00B37035">
            <w:pPr>
              <w:keepNext/>
              <w:keepLines/>
              <w:spacing w:after="0" w:line="240" w:lineRule="auto"/>
              <w:jc w:val="center"/>
              <w:rPr>
                <w:b/>
                <w:color w:val="000000"/>
              </w:rPr>
            </w:pPr>
            <w:r>
              <w:rPr>
                <w:b/>
                <w:color w:val="000000"/>
              </w:rPr>
              <w:t>In-Program Recidivism Rate</w:t>
            </w:r>
          </w:p>
        </w:tc>
        <w:tc>
          <w:tcPr>
            <w:tcW w:w="1620" w:type="dxa"/>
            <w:tcBorders>
              <w:top w:val="single" w:sz="4" w:space="0" w:color="auto"/>
              <w:bottom w:val="single" w:sz="4" w:space="0" w:color="auto"/>
            </w:tcBorders>
          </w:tcPr>
          <w:p w14:paraId="074A7636" w14:textId="77777777" w:rsidR="00B37035" w:rsidRDefault="00B37035" w:rsidP="00B37035">
            <w:pPr>
              <w:keepNext/>
              <w:keepLines/>
              <w:spacing w:after="0" w:line="240" w:lineRule="auto"/>
              <w:jc w:val="center"/>
              <w:rPr>
                <w:b/>
                <w:color w:val="000000"/>
              </w:rPr>
            </w:pPr>
            <w:r>
              <w:rPr>
                <w:b/>
                <w:color w:val="000000"/>
              </w:rPr>
              <w:t xml:space="preserve">Two Year Post Supervision </w:t>
            </w:r>
          </w:p>
          <w:p w14:paraId="4EA5A4BF" w14:textId="77777777" w:rsidR="00B37035" w:rsidRPr="00A4382B" w:rsidRDefault="00B37035" w:rsidP="00B37035">
            <w:pPr>
              <w:keepNext/>
              <w:keepLines/>
              <w:spacing w:after="0" w:line="240" w:lineRule="auto"/>
              <w:jc w:val="center"/>
              <w:rPr>
                <w:b/>
                <w:color w:val="000000"/>
              </w:rPr>
            </w:pPr>
            <w:r>
              <w:rPr>
                <w:b/>
                <w:color w:val="000000"/>
              </w:rPr>
              <w:t>Re-Arrest Rate</w:t>
            </w:r>
          </w:p>
        </w:tc>
        <w:tc>
          <w:tcPr>
            <w:tcW w:w="1620" w:type="dxa"/>
            <w:tcBorders>
              <w:top w:val="single" w:sz="4" w:space="0" w:color="auto"/>
              <w:bottom w:val="single" w:sz="4" w:space="0" w:color="auto"/>
            </w:tcBorders>
          </w:tcPr>
          <w:p w14:paraId="43AE16E4" w14:textId="77777777" w:rsidR="00B37035" w:rsidRPr="00A4382B" w:rsidRDefault="00B37035" w:rsidP="00B37035">
            <w:pPr>
              <w:keepNext/>
              <w:keepLines/>
              <w:spacing w:after="0" w:line="240" w:lineRule="auto"/>
              <w:jc w:val="center"/>
              <w:rPr>
                <w:b/>
                <w:color w:val="000000"/>
              </w:rPr>
            </w:pPr>
            <w:r>
              <w:rPr>
                <w:b/>
                <w:color w:val="000000"/>
              </w:rPr>
              <w:t>Two Year Post Supervision Conviction Rate</w:t>
            </w:r>
          </w:p>
        </w:tc>
        <w:tc>
          <w:tcPr>
            <w:tcW w:w="1350" w:type="dxa"/>
            <w:tcBorders>
              <w:top w:val="single" w:sz="4" w:space="0" w:color="auto"/>
              <w:bottom w:val="single" w:sz="4" w:space="0" w:color="auto"/>
            </w:tcBorders>
          </w:tcPr>
          <w:p w14:paraId="08B10B10" w14:textId="77777777" w:rsidR="00B37035" w:rsidRPr="00A4382B" w:rsidRDefault="00B37035" w:rsidP="00B37035">
            <w:pPr>
              <w:keepNext/>
              <w:keepLines/>
              <w:spacing w:after="0" w:line="240" w:lineRule="auto"/>
              <w:jc w:val="center"/>
              <w:rPr>
                <w:b/>
                <w:color w:val="000000"/>
              </w:rPr>
            </w:pPr>
            <w:r w:rsidRPr="00A4382B">
              <w:rPr>
                <w:b/>
                <w:color w:val="000000"/>
              </w:rPr>
              <w:t>Risk Level</w:t>
            </w:r>
          </w:p>
        </w:tc>
      </w:tr>
      <w:tr w:rsidR="00891D94" w14:paraId="2DEA3BB6" w14:textId="77777777" w:rsidTr="00E8244F">
        <w:trPr>
          <w:trHeight w:hRule="exact" w:val="314"/>
          <w:jc w:val="center"/>
        </w:trPr>
        <w:tc>
          <w:tcPr>
            <w:tcW w:w="1885" w:type="dxa"/>
            <w:tcBorders>
              <w:top w:val="single" w:sz="4" w:space="0" w:color="auto"/>
            </w:tcBorders>
            <w:shd w:val="clear" w:color="auto" w:fill="DEEAF6" w:themeFill="accent1" w:themeFillTint="33"/>
          </w:tcPr>
          <w:p w14:paraId="6B2B37E3" w14:textId="1D7CDA1B" w:rsidR="00891D94" w:rsidRDefault="00891D94" w:rsidP="00891D94">
            <w:pPr>
              <w:keepNext/>
              <w:keepLines/>
              <w:spacing w:after="0" w:line="240" w:lineRule="auto"/>
              <w:jc w:val="center"/>
              <w:rPr>
                <w:color w:val="000000"/>
                <w:sz w:val="22"/>
                <w:szCs w:val="22"/>
              </w:rPr>
            </w:pPr>
            <w:r w:rsidRPr="00E04DFE">
              <w:t>&lt;7</w:t>
            </w:r>
          </w:p>
        </w:tc>
        <w:tc>
          <w:tcPr>
            <w:tcW w:w="1890" w:type="dxa"/>
            <w:tcBorders>
              <w:top w:val="single" w:sz="4" w:space="0" w:color="auto"/>
            </w:tcBorders>
            <w:shd w:val="clear" w:color="auto" w:fill="DEEAF6" w:themeFill="accent1" w:themeFillTint="33"/>
          </w:tcPr>
          <w:p w14:paraId="740BF7A6" w14:textId="5C8E8565" w:rsidR="00891D94" w:rsidRPr="00C11319" w:rsidRDefault="00891D94" w:rsidP="00891D94">
            <w:pPr>
              <w:ind w:right="72"/>
              <w:jc w:val="center"/>
            </w:pPr>
            <w:r w:rsidRPr="008975AD">
              <w:t>18.1%</w:t>
            </w:r>
          </w:p>
        </w:tc>
        <w:tc>
          <w:tcPr>
            <w:tcW w:w="1620" w:type="dxa"/>
            <w:tcBorders>
              <w:top w:val="single" w:sz="4" w:space="0" w:color="auto"/>
            </w:tcBorders>
            <w:shd w:val="clear" w:color="auto" w:fill="DEEAF6" w:themeFill="accent1" w:themeFillTint="33"/>
          </w:tcPr>
          <w:p w14:paraId="0A2882A2" w14:textId="3A2193B6" w:rsidR="00891D94" w:rsidRDefault="00891D94" w:rsidP="00891D94">
            <w:pPr>
              <w:ind w:right="-108"/>
              <w:jc w:val="center"/>
            </w:pPr>
            <w:r w:rsidRPr="008975AD">
              <w:t>35.3%</w:t>
            </w:r>
          </w:p>
        </w:tc>
        <w:tc>
          <w:tcPr>
            <w:tcW w:w="1620" w:type="dxa"/>
            <w:tcBorders>
              <w:top w:val="single" w:sz="4" w:space="0" w:color="auto"/>
            </w:tcBorders>
            <w:shd w:val="clear" w:color="auto" w:fill="DEEAF6" w:themeFill="accent1" w:themeFillTint="33"/>
          </w:tcPr>
          <w:p w14:paraId="4F2846E9" w14:textId="0462834C" w:rsidR="00891D94" w:rsidRDefault="00891D94" w:rsidP="00891D94">
            <w:pPr>
              <w:jc w:val="center"/>
            </w:pPr>
            <w:r w:rsidRPr="008975AD">
              <w:t>20.8%</w:t>
            </w:r>
          </w:p>
        </w:tc>
        <w:tc>
          <w:tcPr>
            <w:tcW w:w="1350" w:type="dxa"/>
            <w:tcBorders>
              <w:top w:val="single" w:sz="4" w:space="0" w:color="auto"/>
            </w:tcBorders>
            <w:shd w:val="clear" w:color="auto" w:fill="DEEAF6" w:themeFill="accent1" w:themeFillTint="33"/>
          </w:tcPr>
          <w:p w14:paraId="57352C1D" w14:textId="448934A5" w:rsidR="00891D94" w:rsidRDefault="00891D94" w:rsidP="00891D94">
            <w:pPr>
              <w:jc w:val="center"/>
            </w:pPr>
            <w:r w:rsidRPr="00E407F8">
              <w:t>Low</w:t>
            </w:r>
          </w:p>
        </w:tc>
      </w:tr>
      <w:tr w:rsidR="00891D94" w14:paraId="7639FF0B" w14:textId="77777777" w:rsidTr="00820036">
        <w:trPr>
          <w:trHeight w:hRule="exact" w:val="314"/>
          <w:jc w:val="center"/>
        </w:trPr>
        <w:tc>
          <w:tcPr>
            <w:tcW w:w="1885" w:type="dxa"/>
            <w:shd w:val="clear" w:color="auto" w:fill="auto"/>
          </w:tcPr>
          <w:p w14:paraId="0E019388" w14:textId="6B2379C7" w:rsidR="00891D94" w:rsidRDefault="00891D94" w:rsidP="00891D94">
            <w:pPr>
              <w:keepNext/>
              <w:keepLines/>
              <w:spacing w:after="0" w:line="240" w:lineRule="auto"/>
              <w:jc w:val="center"/>
              <w:rPr>
                <w:color w:val="000000"/>
                <w:sz w:val="22"/>
                <w:szCs w:val="22"/>
              </w:rPr>
            </w:pPr>
            <w:r w:rsidRPr="00E04DFE">
              <w:t>7-20</w:t>
            </w:r>
          </w:p>
        </w:tc>
        <w:tc>
          <w:tcPr>
            <w:tcW w:w="1890" w:type="dxa"/>
            <w:shd w:val="clear" w:color="auto" w:fill="auto"/>
          </w:tcPr>
          <w:p w14:paraId="6D8576C9" w14:textId="6F92306E" w:rsidR="00891D94" w:rsidRPr="00C11319" w:rsidRDefault="00891D94" w:rsidP="00891D94">
            <w:pPr>
              <w:ind w:right="72"/>
              <w:jc w:val="center"/>
            </w:pPr>
            <w:r w:rsidRPr="008975AD">
              <w:t>34.3%</w:t>
            </w:r>
          </w:p>
        </w:tc>
        <w:tc>
          <w:tcPr>
            <w:tcW w:w="1620" w:type="dxa"/>
            <w:shd w:val="clear" w:color="auto" w:fill="auto"/>
          </w:tcPr>
          <w:p w14:paraId="342AE792" w14:textId="2866A740" w:rsidR="00891D94" w:rsidRDefault="00891D94" w:rsidP="00891D94">
            <w:pPr>
              <w:ind w:right="-108"/>
              <w:jc w:val="center"/>
            </w:pPr>
            <w:r w:rsidRPr="008975AD">
              <w:t>46.8%</w:t>
            </w:r>
          </w:p>
        </w:tc>
        <w:tc>
          <w:tcPr>
            <w:tcW w:w="1620" w:type="dxa"/>
          </w:tcPr>
          <w:p w14:paraId="6D028AE7" w14:textId="6029A3D0" w:rsidR="00891D94" w:rsidRDefault="00891D94" w:rsidP="00891D94">
            <w:pPr>
              <w:jc w:val="center"/>
            </w:pPr>
            <w:r w:rsidRPr="008975AD">
              <w:t>30.2%</w:t>
            </w:r>
          </w:p>
        </w:tc>
        <w:tc>
          <w:tcPr>
            <w:tcW w:w="1350" w:type="dxa"/>
          </w:tcPr>
          <w:p w14:paraId="1597A8F8" w14:textId="73819CA9" w:rsidR="00891D94" w:rsidRDefault="00891D94" w:rsidP="00891D94">
            <w:pPr>
              <w:jc w:val="center"/>
            </w:pPr>
            <w:r w:rsidRPr="00E407F8">
              <w:t>Medium</w:t>
            </w:r>
          </w:p>
        </w:tc>
      </w:tr>
      <w:tr w:rsidR="00891D94" w14:paraId="4038CA8A" w14:textId="77777777" w:rsidTr="00820036">
        <w:trPr>
          <w:trHeight w:hRule="exact" w:val="314"/>
          <w:jc w:val="center"/>
        </w:trPr>
        <w:tc>
          <w:tcPr>
            <w:tcW w:w="1885" w:type="dxa"/>
            <w:shd w:val="clear" w:color="auto" w:fill="DEEAF6" w:themeFill="accent1" w:themeFillTint="33"/>
          </w:tcPr>
          <w:p w14:paraId="29FA37BE" w14:textId="68DE5DEB" w:rsidR="00891D94" w:rsidRPr="003120F8" w:rsidRDefault="00891D94" w:rsidP="00891D94">
            <w:pPr>
              <w:keepNext/>
              <w:keepLines/>
              <w:spacing w:after="0" w:line="240" w:lineRule="auto"/>
              <w:jc w:val="center"/>
              <w:rPr>
                <w:color w:val="000000"/>
                <w:sz w:val="22"/>
                <w:szCs w:val="22"/>
              </w:rPr>
            </w:pPr>
            <w:r w:rsidRPr="00E04DFE">
              <w:t>21-44</w:t>
            </w:r>
          </w:p>
        </w:tc>
        <w:tc>
          <w:tcPr>
            <w:tcW w:w="1890" w:type="dxa"/>
            <w:shd w:val="clear" w:color="auto" w:fill="DEEAF6" w:themeFill="accent1" w:themeFillTint="33"/>
          </w:tcPr>
          <w:p w14:paraId="7F39397A" w14:textId="604FD106" w:rsidR="00891D94" w:rsidRPr="00C11319" w:rsidRDefault="00891D94" w:rsidP="00891D94">
            <w:pPr>
              <w:ind w:right="72"/>
              <w:jc w:val="center"/>
            </w:pPr>
            <w:r w:rsidRPr="008975AD">
              <w:t>50.7%</w:t>
            </w:r>
          </w:p>
        </w:tc>
        <w:tc>
          <w:tcPr>
            <w:tcW w:w="1620" w:type="dxa"/>
            <w:shd w:val="clear" w:color="auto" w:fill="DEEAF6" w:themeFill="accent1" w:themeFillTint="33"/>
          </w:tcPr>
          <w:p w14:paraId="515F0C22" w14:textId="7869DD9C" w:rsidR="00891D94" w:rsidRPr="00CE4596" w:rsidRDefault="00891D94" w:rsidP="00891D94">
            <w:pPr>
              <w:ind w:right="-108"/>
              <w:jc w:val="center"/>
            </w:pPr>
            <w:r w:rsidRPr="008975AD">
              <w:t>58.8%</w:t>
            </w:r>
          </w:p>
        </w:tc>
        <w:tc>
          <w:tcPr>
            <w:tcW w:w="1620" w:type="dxa"/>
            <w:shd w:val="clear" w:color="auto" w:fill="DEEAF6" w:themeFill="accent1" w:themeFillTint="33"/>
          </w:tcPr>
          <w:p w14:paraId="46615648" w14:textId="72491B00" w:rsidR="00891D94" w:rsidRDefault="00891D94" w:rsidP="00891D94">
            <w:pPr>
              <w:jc w:val="center"/>
            </w:pPr>
            <w:r w:rsidRPr="008975AD">
              <w:t>43.9%</w:t>
            </w:r>
          </w:p>
        </w:tc>
        <w:tc>
          <w:tcPr>
            <w:tcW w:w="1350" w:type="dxa"/>
            <w:shd w:val="clear" w:color="auto" w:fill="DEEAF6" w:themeFill="accent1" w:themeFillTint="33"/>
          </w:tcPr>
          <w:p w14:paraId="1F37F182" w14:textId="6C1DD017" w:rsidR="00891D94" w:rsidRDefault="00891D94" w:rsidP="00891D94">
            <w:pPr>
              <w:jc w:val="center"/>
            </w:pPr>
            <w:r w:rsidRPr="00E407F8">
              <w:t>High</w:t>
            </w:r>
          </w:p>
        </w:tc>
      </w:tr>
      <w:tr w:rsidR="00891D94" w14:paraId="660A2EE3" w14:textId="77777777" w:rsidTr="00820036">
        <w:trPr>
          <w:trHeight w:hRule="exact" w:val="314"/>
          <w:jc w:val="center"/>
        </w:trPr>
        <w:tc>
          <w:tcPr>
            <w:tcW w:w="1885" w:type="dxa"/>
            <w:tcBorders>
              <w:bottom w:val="single" w:sz="4" w:space="0" w:color="auto"/>
            </w:tcBorders>
            <w:shd w:val="clear" w:color="auto" w:fill="auto"/>
          </w:tcPr>
          <w:p w14:paraId="0F9D1040" w14:textId="77777777" w:rsidR="00891D94" w:rsidRPr="00AB68FA" w:rsidRDefault="00891D94" w:rsidP="00891D94">
            <w:pPr>
              <w:keepNext/>
              <w:keepLines/>
              <w:spacing w:after="0" w:line="240" w:lineRule="auto"/>
              <w:jc w:val="center"/>
              <w:rPr>
                <w:b/>
                <w:color w:val="000000"/>
                <w:sz w:val="22"/>
                <w:szCs w:val="22"/>
              </w:rPr>
            </w:pPr>
            <w:r w:rsidRPr="00AB68FA">
              <w:rPr>
                <w:b/>
                <w:color w:val="000000"/>
                <w:sz w:val="22"/>
                <w:szCs w:val="22"/>
              </w:rPr>
              <w:t>Average</w:t>
            </w:r>
          </w:p>
        </w:tc>
        <w:tc>
          <w:tcPr>
            <w:tcW w:w="1890" w:type="dxa"/>
            <w:tcBorders>
              <w:bottom w:val="single" w:sz="4" w:space="0" w:color="auto"/>
            </w:tcBorders>
            <w:shd w:val="clear" w:color="auto" w:fill="auto"/>
          </w:tcPr>
          <w:p w14:paraId="1785103D" w14:textId="22A76D14" w:rsidR="00891D94" w:rsidRPr="00891D94" w:rsidRDefault="00891D94" w:rsidP="00891D94">
            <w:pPr>
              <w:ind w:right="72"/>
              <w:jc w:val="center"/>
              <w:rPr>
                <w:b/>
              </w:rPr>
            </w:pPr>
            <w:r w:rsidRPr="00891D94">
              <w:rPr>
                <w:b/>
              </w:rPr>
              <w:t>31.3%</w:t>
            </w:r>
          </w:p>
        </w:tc>
        <w:tc>
          <w:tcPr>
            <w:tcW w:w="1620" w:type="dxa"/>
            <w:tcBorders>
              <w:bottom w:val="single" w:sz="4" w:space="0" w:color="auto"/>
            </w:tcBorders>
            <w:shd w:val="clear" w:color="auto" w:fill="auto"/>
          </w:tcPr>
          <w:p w14:paraId="66CCB559" w14:textId="699AF9A8" w:rsidR="00891D94" w:rsidRPr="00891D94" w:rsidRDefault="00891D94" w:rsidP="00891D94">
            <w:pPr>
              <w:ind w:right="-108"/>
              <w:jc w:val="center"/>
              <w:rPr>
                <w:b/>
              </w:rPr>
            </w:pPr>
            <w:r w:rsidRPr="00891D94">
              <w:rPr>
                <w:b/>
              </w:rPr>
              <w:t>44.7%</w:t>
            </w:r>
          </w:p>
        </w:tc>
        <w:tc>
          <w:tcPr>
            <w:tcW w:w="1620" w:type="dxa"/>
            <w:tcBorders>
              <w:bottom w:val="single" w:sz="4" w:space="0" w:color="auto"/>
            </w:tcBorders>
            <w:shd w:val="clear" w:color="auto" w:fill="auto"/>
          </w:tcPr>
          <w:p w14:paraId="5655F238" w14:textId="3C3BFF74" w:rsidR="00891D94" w:rsidRPr="00891D94" w:rsidRDefault="00891D94" w:rsidP="00891D94">
            <w:pPr>
              <w:jc w:val="center"/>
              <w:rPr>
                <w:b/>
              </w:rPr>
            </w:pPr>
            <w:r w:rsidRPr="00891D94">
              <w:rPr>
                <w:b/>
              </w:rPr>
              <w:t>28.6%</w:t>
            </w:r>
          </w:p>
        </w:tc>
        <w:tc>
          <w:tcPr>
            <w:tcW w:w="1350" w:type="dxa"/>
            <w:tcBorders>
              <w:bottom w:val="single" w:sz="4" w:space="0" w:color="auto"/>
            </w:tcBorders>
            <w:shd w:val="clear" w:color="auto" w:fill="auto"/>
          </w:tcPr>
          <w:p w14:paraId="3A3A34D9" w14:textId="77777777" w:rsidR="00891D94" w:rsidRDefault="00891D94" w:rsidP="00891D94">
            <w:pPr>
              <w:jc w:val="center"/>
            </w:pPr>
          </w:p>
        </w:tc>
      </w:tr>
    </w:tbl>
    <w:p w14:paraId="2DE7F7EB" w14:textId="77777777" w:rsidR="00DF28AF" w:rsidRDefault="00DF28AF" w:rsidP="00DF28AF">
      <w:pPr>
        <w:spacing w:after="0"/>
        <w:rPr>
          <w:rFonts w:eastAsia="SimSun"/>
          <w:i/>
        </w:rPr>
      </w:pPr>
    </w:p>
    <w:p w14:paraId="654872CB" w14:textId="4A6B18DC" w:rsidR="00DF28AF" w:rsidRPr="00BB5EBC" w:rsidRDefault="001E0CF6" w:rsidP="00DF28AF">
      <w:pPr>
        <w:spacing w:after="0"/>
        <w:rPr>
          <w:rFonts w:eastAsia="SimSun"/>
          <w:sz w:val="22"/>
          <w:szCs w:val="22"/>
        </w:rPr>
      </w:pPr>
      <w:r w:rsidRPr="00BB5EBC">
        <w:rPr>
          <w:rFonts w:eastAsia="SimSun"/>
          <w:i/>
          <w:sz w:val="22"/>
          <w:szCs w:val="22"/>
        </w:rPr>
        <w:t xml:space="preserve">Table 11 </w:t>
      </w:r>
      <w:r w:rsidRPr="00BB5EBC">
        <w:rPr>
          <w:rFonts w:eastAsia="SimSun"/>
          <w:sz w:val="22"/>
          <w:szCs w:val="22"/>
        </w:rPr>
        <w:t xml:space="preserve">shows probationer recidivism rates by gender and OST score.  There </w:t>
      </w:r>
      <w:r w:rsidR="00DF28AF" w:rsidRPr="00BB5EBC">
        <w:rPr>
          <w:rFonts w:eastAsia="SimSun"/>
          <w:sz w:val="22"/>
          <w:szCs w:val="22"/>
        </w:rPr>
        <w:t>wer</w:t>
      </w:r>
      <w:r w:rsidRPr="00BB5EBC">
        <w:rPr>
          <w:rFonts w:eastAsia="SimSun"/>
          <w:sz w:val="22"/>
          <w:szCs w:val="22"/>
        </w:rPr>
        <w:t>e no statistically significant differences in the effectiveness of the OST in predicting criminal recidivism based on gender.</w:t>
      </w:r>
    </w:p>
    <w:p w14:paraId="491B00BA" w14:textId="77777777" w:rsidR="00DF28AF" w:rsidRPr="001E0CF6" w:rsidRDefault="00DF28AF" w:rsidP="00DF28AF">
      <w:pPr>
        <w:spacing w:after="0"/>
        <w:rPr>
          <w:rFonts w:eastAsia="SimSun"/>
        </w:rPr>
      </w:pPr>
    </w:p>
    <w:p w14:paraId="7588336D" w14:textId="365003EF" w:rsidR="00B37035" w:rsidRDefault="00B37035" w:rsidP="008C187F">
      <w:pPr>
        <w:pStyle w:val="Caption"/>
        <w:spacing w:after="0"/>
        <w:rPr>
          <w:rFonts w:ascii="Calibri Light" w:eastAsia="SimSun" w:hAnsi="Calibri Light"/>
          <w:color w:val="2E74B5"/>
          <w:sz w:val="36"/>
          <w:szCs w:val="36"/>
        </w:rPr>
      </w:pPr>
      <w:bookmarkStart w:id="20" w:name="_Toc457265473"/>
      <w:r>
        <w:t xml:space="preserve">Table </w:t>
      </w:r>
      <w:fldSimple w:instr=" SEQ Table \* ARABIC ">
        <w:r w:rsidR="000B6181">
          <w:rPr>
            <w:noProof/>
          </w:rPr>
          <w:t>11</w:t>
        </w:r>
      </w:fldSimple>
      <w:r>
        <w:t>: Recidivism Rates by Gender and OST Score</w:t>
      </w:r>
      <w:bookmarkEnd w:id="20"/>
    </w:p>
    <w:tbl>
      <w:tblPr>
        <w:tblW w:w="9504" w:type="dxa"/>
        <w:jc w:val="center"/>
        <w:tblBorders>
          <w:top w:val="single" w:sz="4" w:space="0" w:color="auto"/>
          <w:bottom w:val="single" w:sz="4" w:space="0" w:color="auto"/>
        </w:tblBorders>
        <w:tblLayout w:type="fixed"/>
        <w:tblLook w:val="0420" w:firstRow="1" w:lastRow="0" w:firstColumn="0" w:lastColumn="0" w:noHBand="0" w:noVBand="1"/>
      </w:tblPr>
      <w:tblGrid>
        <w:gridCol w:w="900"/>
        <w:gridCol w:w="1137"/>
        <w:gridCol w:w="1271"/>
        <w:gridCol w:w="1303"/>
        <w:gridCol w:w="1326"/>
        <w:gridCol w:w="1239"/>
        <w:gridCol w:w="1390"/>
        <w:gridCol w:w="938"/>
      </w:tblGrid>
      <w:tr w:rsidR="00B37035" w:rsidRPr="00A4382B" w14:paraId="280B282D" w14:textId="77777777" w:rsidTr="00FA69D5">
        <w:trPr>
          <w:trHeight w:hRule="exact" w:val="314"/>
          <w:jc w:val="center"/>
        </w:trPr>
        <w:tc>
          <w:tcPr>
            <w:tcW w:w="900" w:type="dxa"/>
            <w:tcBorders>
              <w:right w:val="single" w:sz="4" w:space="0" w:color="auto"/>
            </w:tcBorders>
            <w:shd w:val="clear" w:color="auto" w:fill="auto"/>
          </w:tcPr>
          <w:p w14:paraId="0529D7B5" w14:textId="77777777" w:rsidR="00B37035" w:rsidRPr="00A4382B" w:rsidRDefault="00B37035" w:rsidP="008C187F">
            <w:pPr>
              <w:keepNext/>
              <w:keepLines/>
              <w:spacing w:after="0" w:line="240" w:lineRule="auto"/>
              <w:ind w:left="-117"/>
              <w:jc w:val="center"/>
              <w:rPr>
                <w:b/>
                <w:color w:val="000000"/>
              </w:rPr>
            </w:pPr>
          </w:p>
        </w:tc>
        <w:tc>
          <w:tcPr>
            <w:tcW w:w="3711" w:type="dxa"/>
            <w:gridSpan w:val="3"/>
            <w:tcBorders>
              <w:top w:val="single" w:sz="4" w:space="0" w:color="auto"/>
              <w:left w:val="single" w:sz="4" w:space="0" w:color="auto"/>
              <w:bottom w:val="single" w:sz="4" w:space="0" w:color="auto"/>
              <w:right w:val="single" w:sz="4" w:space="0" w:color="auto"/>
            </w:tcBorders>
            <w:shd w:val="clear" w:color="auto" w:fill="auto"/>
          </w:tcPr>
          <w:p w14:paraId="3144FF04" w14:textId="77777777" w:rsidR="00B37035" w:rsidRDefault="00B37035" w:rsidP="00B37035">
            <w:pPr>
              <w:jc w:val="center"/>
              <w:rPr>
                <w:b/>
              </w:rPr>
            </w:pPr>
            <w:r>
              <w:rPr>
                <w:b/>
              </w:rPr>
              <w:t>Male Probationers</w:t>
            </w:r>
          </w:p>
        </w:tc>
        <w:tc>
          <w:tcPr>
            <w:tcW w:w="3955" w:type="dxa"/>
            <w:gridSpan w:val="3"/>
            <w:tcBorders>
              <w:top w:val="single" w:sz="4" w:space="0" w:color="auto"/>
              <w:left w:val="single" w:sz="4" w:space="0" w:color="auto"/>
              <w:bottom w:val="single" w:sz="4" w:space="0" w:color="auto"/>
              <w:right w:val="single" w:sz="4" w:space="0" w:color="auto"/>
            </w:tcBorders>
            <w:shd w:val="clear" w:color="auto" w:fill="auto"/>
          </w:tcPr>
          <w:p w14:paraId="3EF80223" w14:textId="77777777" w:rsidR="00B37035" w:rsidRDefault="00B37035" w:rsidP="00B37035">
            <w:pPr>
              <w:jc w:val="center"/>
              <w:rPr>
                <w:b/>
              </w:rPr>
            </w:pPr>
            <w:r>
              <w:rPr>
                <w:b/>
              </w:rPr>
              <w:t>Female Probationers</w:t>
            </w:r>
          </w:p>
        </w:tc>
        <w:tc>
          <w:tcPr>
            <w:tcW w:w="938" w:type="dxa"/>
            <w:tcBorders>
              <w:top w:val="single" w:sz="4" w:space="0" w:color="auto"/>
              <w:left w:val="single" w:sz="4" w:space="0" w:color="auto"/>
              <w:bottom w:val="nil"/>
            </w:tcBorders>
            <w:shd w:val="clear" w:color="auto" w:fill="auto"/>
          </w:tcPr>
          <w:p w14:paraId="4B76CFB5" w14:textId="77777777" w:rsidR="00B37035" w:rsidRPr="00A4382B" w:rsidRDefault="00B37035" w:rsidP="00B37035">
            <w:pPr>
              <w:jc w:val="center"/>
              <w:rPr>
                <w:b/>
              </w:rPr>
            </w:pPr>
          </w:p>
        </w:tc>
      </w:tr>
      <w:tr w:rsidR="008C187F" w:rsidRPr="00A4382B" w14:paraId="75BAD757" w14:textId="77777777" w:rsidTr="00FA69D5">
        <w:trPr>
          <w:trHeight w:hRule="exact" w:val="1387"/>
          <w:jc w:val="center"/>
        </w:trPr>
        <w:tc>
          <w:tcPr>
            <w:tcW w:w="900" w:type="dxa"/>
            <w:tcBorders>
              <w:bottom w:val="single" w:sz="4" w:space="0" w:color="auto"/>
              <w:right w:val="single" w:sz="4" w:space="0" w:color="auto"/>
            </w:tcBorders>
            <w:shd w:val="clear" w:color="auto" w:fill="auto"/>
          </w:tcPr>
          <w:p w14:paraId="4F10FC85" w14:textId="17BA76BE" w:rsidR="00B37035" w:rsidRDefault="00B37035" w:rsidP="008C187F">
            <w:pPr>
              <w:keepNext/>
              <w:keepLines/>
              <w:spacing w:after="0" w:line="240" w:lineRule="auto"/>
              <w:ind w:left="-117"/>
              <w:jc w:val="center"/>
              <w:rPr>
                <w:b/>
                <w:color w:val="000000"/>
              </w:rPr>
            </w:pPr>
            <w:r w:rsidRPr="00A4382B">
              <w:rPr>
                <w:b/>
                <w:color w:val="000000"/>
              </w:rPr>
              <w:t>OST</w:t>
            </w:r>
          </w:p>
          <w:p w14:paraId="59B460AB" w14:textId="77777777" w:rsidR="00B37035" w:rsidRPr="00670A32" w:rsidRDefault="00B37035" w:rsidP="008C187F">
            <w:pPr>
              <w:keepNext/>
              <w:keepLines/>
              <w:spacing w:after="0" w:line="240" w:lineRule="auto"/>
              <w:ind w:left="-117"/>
              <w:jc w:val="center"/>
              <w:rPr>
                <w:color w:val="000000"/>
              </w:rPr>
            </w:pPr>
            <w:r w:rsidRPr="00A4382B">
              <w:rPr>
                <w:b/>
                <w:color w:val="000000"/>
              </w:rPr>
              <w:t>Score</w:t>
            </w:r>
          </w:p>
        </w:tc>
        <w:tc>
          <w:tcPr>
            <w:tcW w:w="1137" w:type="dxa"/>
            <w:tcBorders>
              <w:top w:val="single" w:sz="4" w:space="0" w:color="auto"/>
              <w:left w:val="single" w:sz="4" w:space="0" w:color="auto"/>
              <w:bottom w:val="single" w:sz="4" w:space="0" w:color="auto"/>
            </w:tcBorders>
            <w:shd w:val="clear" w:color="auto" w:fill="auto"/>
          </w:tcPr>
          <w:p w14:paraId="77ED5E9A" w14:textId="77777777" w:rsidR="00B37035" w:rsidRPr="00115938" w:rsidRDefault="00B37035" w:rsidP="00B37035">
            <w:pPr>
              <w:spacing w:after="0" w:line="240" w:lineRule="auto"/>
              <w:jc w:val="center"/>
              <w:rPr>
                <w:b/>
              </w:rPr>
            </w:pPr>
            <w:r w:rsidRPr="00115938">
              <w:rPr>
                <w:b/>
              </w:rPr>
              <w:t>In-Program R</w:t>
            </w:r>
            <w:r>
              <w:rPr>
                <w:b/>
              </w:rPr>
              <w:t xml:space="preserve">e-Arrest </w:t>
            </w:r>
            <w:r w:rsidRPr="00115938">
              <w:rPr>
                <w:b/>
              </w:rPr>
              <w:t>Rate</w:t>
            </w:r>
          </w:p>
        </w:tc>
        <w:tc>
          <w:tcPr>
            <w:tcW w:w="1271" w:type="dxa"/>
            <w:tcBorders>
              <w:top w:val="single" w:sz="4" w:space="0" w:color="auto"/>
              <w:bottom w:val="single" w:sz="4" w:space="0" w:color="auto"/>
            </w:tcBorders>
            <w:shd w:val="clear" w:color="auto" w:fill="auto"/>
          </w:tcPr>
          <w:p w14:paraId="68533C05" w14:textId="77777777" w:rsidR="00B37035" w:rsidRDefault="00B37035" w:rsidP="00B37035">
            <w:pPr>
              <w:spacing w:after="0" w:line="240" w:lineRule="auto"/>
              <w:jc w:val="center"/>
              <w:rPr>
                <w:b/>
              </w:rPr>
            </w:pPr>
            <w:r w:rsidRPr="00115938">
              <w:rPr>
                <w:b/>
              </w:rPr>
              <w:t>Two Year Post Supervision</w:t>
            </w:r>
          </w:p>
          <w:p w14:paraId="5C32723E" w14:textId="77777777" w:rsidR="00B37035" w:rsidRPr="00115938" w:rsidRDefault="00B37035" w:rsidP="00B37035">
            <w:pPr>
              <w:spacing w:after="0" w:line="240" w:lineRule="auto"/>
              <w:jc w:val="center"/>
              <w:rPr>
                <w:b/>
              </w:rPr>
            </w:pPr>
            <w:r>
              <w:rPr>
                <w:b/>
              </w:rPr>
              <w:t>Re-Arrest Rate</w:t>
            </w:r>
          </w:p>
        </w:tc>
        <w:tc>
          <w:tcPr>
            <w:tcW w:w="1303" w:type="dxa"/>
            <w:tcBorders>
              <w:top w:val="single" w:sz="4" w:space="0" w:color="auto"/>
              <w:bottom w:val="single" w:sz="4" w:space="0" w:color="auto"/>
              <w:right w:val="single" w:sz="4" w:space="0" w:color="auto"/>
            </w:tcBorders>
            <w:shd w:val="clear" w:color="auto" w:fill="auto"/>
          </w:tcPr>
          <w:p w14:paraId="165599FB" w14:textId="77777777" w:rsidR="00B37035" w:rsidRPr="00115938" w:rsidRDefault="00B37035" w:rsidP="00B37035">
            <w:pPr>
              <w:spacing w:after="0" w:line="240" w:lineRule="auto"/>
              <w:jc w:val="center"/>
              <w:rPr>
                <w:b/>
              </w:rPr>
            </w:pPr>
            <w:r>
              <w:rPr>
                <w:b/>
                <w:color w:val="000000"/>
              </w:rPr>
              <w:t>Two Year Post Supervision Conviction Rate</w:t>
            </w:r>
          </w:p>
        </w:tc>
        <w:tc>
          <w:tcPr>
            <w:tcW w:w="1326" w:type="dxa"/>
            <w:tcBorders>
              <w:top w:val="single" w:sz="4" w:space="0" w:color="auto"/>
              <w:left w:val="single" w:sz="4" w:space="0" w:color="auto"/>
              <w:bottom w:val="single" w:sz="4" w:space="0" w:color="auto"/>
            </w:tcBorders>
            <w:shd w:val="clear" w:color="auto" w:fill="auto"/>
          </w:tcPr>
          <w:p w14:paraId="6D00E369" w14:textId="77777777" w:rsidR="00B37035" w:rsidRPr="00B347A0" w:rsidRDefault="00B37035" w:rsidP="00B37035">
            <w:pPr>
              <w:spacing w:after="0" w:line="240" w:lineRule="auto"/>
              <w:jc w:val="center"/>
              <w:rPr>
                <w:b/>
              </w:rPr>
            </w:pPr>
            <w:r w:rsidRPr="00B347A0">
              <w:rPr>
                <w:b/>
              </w:rPr>
              <w:t>In-Program Re-Arrest Rate</w:t>
            </w:r>
          </w:p>
        </w:tc>
        <w:tc>
          <w:tcPr>
            <w:tcW w:w="1239" w:type="dxa"/>
            <w:tcBorders>
              <w:top w:val="single" w:sz="4" w:space="0" w:color="auto"/>
              <w:bottom w:val="single" w:sz="4" w:space="0" w:color="auto"/>
            </w:tcBorders>
            <w:shd w:val="clear" w:color="auto" w:fill="auto"/>
          </w:tcPr>
          <w:p w14:paraId="562119F2" w14:textId="77777777" w:rsidR="00B37035" w:rsidRDefault="00B37035" w:rsidP="00B37035">
            <w:pPr>
              <w:spacing w:after="0" w:line="240" w:lineRule="auto"/>
              <w:jc w:val="center"/>
              <w:rPr>
                <w:b/>
              </w:rPr>
            </w:pPr>
            <w:r w:rsidRPr="00B347A0">
              <w:rPr>
                <w:b/>
              </w:rPr>
              <w:t>Two Year Post Supervision</w:t>
            </w:r>
          </w:p>
          <w:p w14:paraId="4EED3AD8" w14:textId="77777777" w:rsidR="00B37035" w:rsidRPr="00B347A0" w:rsidRDefault="00B37035" w:rsidP="00B37035">
            <w:pPr>
              <w:spacing w:after="0" w:line="240" w:lineRule="auto"/>
              <w:jc w:val="center"/>
              <w:rPr>
                <w:b/>
              </w:rPr>
            </w:pPr>
            <w:r>
              <w:rPr>
                <w:b/>
              </w:rPr>
              <w:t>Re-Arrest Rate</w:t>
            </w:r>
          </w:p>
        </w:tc>
        <w:tc>
          <w:tcPr>
            <w:tcW w:w="1390" w:type="dxa"/>
            <w:tcBorders>
              <w:top w:val="single" w:sz="4" w:space="0" w:color="auto"/>
              <w:bottom w:val="single" w:sz="4" w:space="0" w:color="auto"/>
              <w:right w:val="single" w:sz="4" w:space="0" w:color="auto"/>
            </w:tcBorders>
            <w:shd w:val="clear" w:color="auto" w:fill="auto"/>
          </w:tcPr>
          <w:p w14:paraId="7DF759D1" w14:textId="77777777" w:rsidR="00B37035" w:rsidRPr="00B347A0" w:rsidRDefault="00B37035" w:rsidP="00B37035">
            <w:pPr>
              <w:spacing w:after="0" w:line="240" w:lineRule="auto"/>
              <w:jc w:val="center"/>
              <w:rPr>
                <w:b/>
              </w:rPr>
            </w:pPr>
            <w:r>
              <w:rPr>
                <w:b/>
                <w:color w:val="000000"/>
              </w:rPr>
              <w:t>Two Year Post Supervision Conviction Rate</w:t>
            </w:r>
          </w:p>
        </w:tc>
        <w:tc>
          <w:tcPr>
            <w:tcW w:w="938" w:type="dxa"/>
            <w:tcBorders>
              <w:top w:val="nil"/>
              <w:left w:val="single" w:sz="4" w:space="0" w:color="auto"/>
              <w:bottom w:val="single" w:sz="4" w:space="0" w:color="auto"/>
            </w:tcBorders>
            <w:shd w:val="clear" w:color="auto" w:fill="auto"/>
          </w:tcPr>
          <w:p w14:paraId="153D8F9B" w14:textId="77777777" w:rsidR="00B37035" w:rsidRPr="00A4382B" w:rsidRDefault="00B37035" w:rsidP="00B37035">
            <w:pPr>
              <w:jc w:val="center"/>
              <w:rPr>
                <w:b/>
              </w:rPr>
            </w:pPr>
            <w:r w:rsidRPr="00A4382B">
              <w:rPr>
                <w:b/>
              </w:rPr>
              <w:t>Risk Level</w:t>
            </w:r>
          </w:p>
        </w:tc>
      </w:tr>
      <w:tr w:rsidR="008C187F" w:rsidRPr="00670A32" w14:paraId="621F1430" w14:textId="77777777" w:rsidTr="00FA69D5">
        <w:trPr>
          <w:trHeight w:hRule="exact" w:val="314"/>
          <w:jc w:val="center"/>
        </w:trPr>
        <w:tc>
          <w:tcPr>
            <w:tcW w:w="900" w:type="dxa"/>
            <w:tcBorders>
              <w:top w:val="single" w:sz="4" w:space="0" w:color="auto"/>
            </w:tcBorders>
            <w:shd w:val="clear" w:color="auto" w:fill="DEEAF6" w:themeFill="accent1" w:themeFillTint="33"/>
          </w:tcPr>
          <w:p w14:paraId="1BE420FD" w14:textId="27B7C52B" w:rsidR="00891D94" w:rsidRPr="00670A32" w:rsidRDefault="00891D94" w:rsidP="008C187F">
            <w:pPr>
              <w:keepNext/>
              <w:keepLines/>
              <w:spacing w:after="0" w:line="240" w:lineRule="auto"/>
              <w:ind w:left="-117"/>
              <w:jc w:val="center"/>
              <w:rPr>
                <w:color w:val="000000"/>
              </w:rPr>
            </w:pPr>
            <w:r w:rsidRPr="001D0816">
              <w:t>&lt;7</w:t>
            </w:r>
          </w:p>
        </w:tc>
        <w:tc>
          <w:tcPr>
            <w:tcW w:w="1137" w:type="dxa"/>
            <w:tcBorders>
              <w:top w:val="single" w:sz="4" w:space="0" w:color="auto"/>
            </w:tcBorders>
            <w:shd w:val="clear" w:color="auto" w:fill="DEEAF6" w:themeFill="accent1" w:themeFillTint="33"/>
          </w:tcPr>
          <w:p w14:paraId="19D25178" w14:textId="4F9E573B" w:rsidR="00891D94" w:rsidRPr="00670A32" w:rsidRDefault="00891D94" w:rsidP="00891D94">
            <w:pPr>
              <w:ind w:right="252"/>
              <w:jc w:val="right"/>
            </w:pPr>
            <w:r w:rsidRPr="00886989">
              <w:t>18.5%</w:t>
            </w:r>
          </w:p>
        </w:tc>
        <w:tc>
          <w:tcPr>
            <w:tcW w:w="1271" w:type="dxa"/>
            <w:tcBorders>
              <w:top w:val="single" w:sz="4" w:space="0" w:color="auto"/>
            </w:tcBorders>
            <w:shd w:val="clear" w:color="auto" w:fill="DEEAF6" w:themeFill="accent1" w:themeFillTint="33"/>
          </w:tcPr>
          <w:p w14:paraId="348C2DFA" w14:textId="7D250717" w:rsidR="00891D94" w:rsidRPr="00670A32" w:rsidRDefault="00891D94" w:rsidP="00891D94">
            <w:pPr>
              <w:ind w:right="-108"/>
              <w:jc w:val="center"/>
            </w:pPr>
            <w:r w:rsidRPr="00886989">
              <w:t>36.1%</w:t>
            </w:r>
          </w:p>
        </w:tc>
        <w:tc>
          <w:tcPr>
            <w:tcW w:w="1303" w:type="dxa"/>
            <w:tcBorders>
              <w:top w:val="single" w:sz="4" w:space="0" w:color="auto"/>
            </w:tcBorders>
            <w:shd w:val="clear" w:color="auto" w:fill="DEEAF6" w:themeFill="accent1" w:themeFillTint="33"/>
          </w:tcPr>
          <w:p w14:paraId="00CCB14E" w14:textId="304E1F41" w:rsidR="00891D94" w:rsidRPr="00670A32" w:rsidRDefault="00891D94" w:rsidP="00891D94">
            <w:pPr>
              <w:ind w:right="-108"/>
              <w:jc w:val="center"/>
            </w:pPr>
            <w:r w:rsidRPr="00886989">
              <w:t>20.5%</w:t>
            </w:r>
          </w:p>
        </w:tc>
        <w:tc>
          <w:tcPr>
            <w:tcW w:w="1326" w:type="dxa"/>
            <w:tcBorders>
              <w:top w:val="single" w:sz="4" w:space="0" w:color="auto"/>
            </w:tcBorders>
            <w:shd w:val="clear" w:color="auto" w:fill="DEEAF6" w:themeFill="accent1" w:themeFillTint="33"/>
          </w:tcPr>
          <w:p w14:paraId="47BABCE0" w14:textId="1C7B5FBE" w:rsidR="00891D94" w:rsidRPr="00670A32" w:rsidRDefault="00891D94" w:rsidP="00891D94">
            <w:pPr>
              <w:ind w:right="44"/>
              <w:jc w:val="center"/>
            </w:pPr>
            <w:r w:rsidRPr="00E64245">
              <w:t>16.9%</w:t>
            </w:r>
          </w:p>
        </w:tc>
        <w:tc>
          <w:tcPr>
            <w:tcW w:w="1239" w:type="dxa"/>
            <w:tcBorders>
              <w:top w:val="single" w:sz="4" w:space="0" w:color="auto"/>
            </w:tcBorders>
            <w:shd w:val="clear" w:color="auto" w:fill="DEEAF6" w:themeFill="accent1" w:themeFillTint="33"/>
          </w:tcPr>
          <w:p w14:paraId="61ECB86A" w14:textId="6D51FCFB" w:rsidR="00891D94" w:rsidRPr="00670A32" w:rsidRDefault="00891D94" w:rsidP="00891D94">
            <w:pPr>
              <w:ind w:right="44"/>
              <w:jc w:val="center"/>
            </w:pPr>
            <w:r w:rsidRPr="00E64245">
              <w:t>33.0%</w:t>
            </w:r>
          </w:p>
        </w:tc>
        <w:tc>
          <w:tcPr>
            <w:tcW w:w="1390" w:type="dxa"/>
            <w:tcBorders>
              <w:top w:val="single" w:sz="4" w:space="0" w:color="auto"/>
            </w:tcBorders>
            <w:shd w:val="clear" w:color="auto" w:fill="DEEAF6" w:themeFill="accent1" w:themeFillTint="33"/>
          </w:tcPr>
          <w:p w14:paraId="516B940C" w14:textId="6017EE0F" w:rsidR="00891D94" w:rsidRPr="00670A32" w:rsidRDefault="00891D94" w:rsidP="00891D94">
            <w:pPr>
              <w:jc w:val="center"/>
            </w:pPr>
            <w:r w:rsidRPr="00E64245">
              <w:t>21.4%</w:t>
            </w:r>
          </w:p>
        </w:tc>
        <w:tc>
          <w:tcPr>
            <w:tcW w:w="938" w:type="dxa"/>
            <w:tcBorders>
              <w:top w:val="single" w:sz="4" w:space="0" w:color="auto"/>
            </w:tcBorders>
            <w:shd w:val="clear" w:color="auto" w:fill="DEEAF6" w:themeFill="accent1" w:themeFillTint="33"/>
          </w:tcPr>
          <w:p w14:paraId="271B6C86" w14:textId="2B95E966" w:rsidR="00891D94" w:rsidRPr="00670A32" w:rsidRDefault="00891D94" w:rsidP="00891D94">
            <w:pPr>
              <w:jc w:val="center"/>
            </w:pPr>
            <w:r w:rsidRPr="00410FE5">
              <w:t>Low</w:t>
            </w:r>
          </w:p>
        </w:tc>
      </w:tr>
      <w:tr w:rsidR="008C187F" w:rsidRPr="00670A32" w14:paraId="1D7673D7" w14:textId="77777777" w:rsidTr="00820036">
        <w:trPr>
          <w:trHeight w:hRule="exact" w:val="314"/>
          <w:jc w:val="center"/>
        </w:trPr>
        <w:tc>
          <w:tcPr>
            <w:tcW w:w="900" w:type="dxa"/>
            <w:tcBorders>
              <w:bottom w:val="nil"/>
            </w:tcBorders>
            <w:shd w:val="clear" w:color="auto" w:fill="auto"/>
          </w:tcPr>
          <w:p w14:paraId="5D566887" w14:textId="22E6C499" w:rsidR="00891D94" w:rsidRPr="00670A32" w:rsidRDefault="00891D94" w:rsidP="008C187F">
            <w:pPr>
              <w:keepNext/>
              <w:keepLines/>
              <w:spacing w:after="0" w:line="240" w:lineRule="auto"/>
              <w:ind w:left="-117"/>
              <w:jc w:val="center"/>
              <w:rPr>
                <w:color w:val="000000"/>
              </w:rPr>
            </w:pPr>
            <w:r w:rsidRPr="001D0816">
              <w:t>7-20</w:t>
            </w:r>
          </w:p>
        </w:tc>
        <w:tc>
          <w:tcPr>
            <w:tcW w:w="1137" w:type="dxa"/>
            <w:tcBorders>
              <w:bottom w:val="nil"/>
            </w:tcBorders>
            <w:shd w:val="clear" w:color="auto" w:fill="auto"/>
          </w:tcPr>
          <w:p w14:paraId="56F4DCE2" w14:textId="06BD13EA" w:rsidR="00891D94" w:rsidRPr="00670A32" w:rsidRDefault="00891D94" w:rsidP="00891D94">
            <w:pPr>
              <w:ind w:right="252"/>
              <w:jc w:val="right"/>
            </w:pPr>
            <w:r w:rsidRPr="00886989">
              <w:t>35.3%</w:t>
            </w:r>
          </w:p>
        </w:tc>
        <w:tc>
          <w:tcPr>
            <w:tcW w:w="1271" w:type="dxa"/>
            <w:tcBorders>
              <w:bottom w:val="nil"/>
            </w:tcBorders>
            <w:shd w:val="clear" w:color="auto" w:fill="auto"/>
          </w:tcPr>
          <w:p w14:paraId="0ACA9BC7" w14:textId="1F4EF9C4" w:rsidR="00891D94" w:rsidRPr="00670A32" w:rsidRDefault="00891D94" w:rsidP="00891D94">
            <w:pPr>
              <w:ind w:right="-108"/>
              <w:jc w:val="center"/>
            </w:pPr>
            <w:r w:rsidRPr="00886989">
              <w:t>47.6%</w:t>
            </w:r>
          </w:p>
        </w:tc>
        <w:tc>
          <w:tcPr>
            <w:tcW w:w="1303" w:type="dxa"/>
            <w:tcBorders>
              <w:bottom w:val="nil"/>
            </w:tcBorders>
          </w:tcPr>
          <w:p w14:paraId="19C6D452" w14:textId="659DE597" w:rsidR="00891D94" w:rsidRPr="00670A32" w:rsidRDefault="00891D94" w:rsidP="00891D94">
            <w:pPr>
              <w:ind w:right="-108"/>
              <w:jc w:val="center"/>
            </w:pPr>
            <w:r w:rsidRPr="00886989">
              <w:t>30.9%</w:t>
            </w:r>
          </w:p>
        </w:tc>
        <w:tc>
          <w:tcPr>
            <w:tcW w:w="1326" w:type="dxa"/>
            <w:tcBorders>
              <w:bottom w:val="nil"/>
            </w:tcBorders>
          </w:tcPr>
          <w:p w14:paraId="7BCC1C03" w14:textId="5DC6D02C" w:rsidR="00891D94" w:rsidRPr="00670A32" w:rsidRDefault="00891D94" w:rsidP="00891D94">
            <w:pPr>
              <w:ind w:right="44"/>
              <w:jc w:val="center"/>
            </w:pPr>
            <w:r w:rsidRPr="00E64245">
              <w:t>31.1%</w:t>
            </w:r>
          </w:p>
        </w:tc>
        <w:tc>
          <w:tcPr>
            <w:tcW w:w="1239" w:type="dxa"/>
            <w:tcBorders>
              <w:bottom w:val="nil"/>
            </w:tcBorders>
          </w:tcPr>
          <w:p w14:paraId="605B9134" w14:textId="6FBF69E3" w:rsidR="00891D94" w:rsidRPr="00670A32" w:rsidRDefault="00891D94" w:rsidP="00891D94">
            <w:pPr>
              <w:ind w:right="44"/>
              <w:jc w:val="center"/>
            </w:pPr>
            <w:r w:rsidRPr="00E64245">
              <w:t>44.6%</w:t>
            </w:r>
          </w:p>
        </w:tc>
        <w:tc>
          <w:tcPr>
            <w:tcW w:w="1390" w:type="dxa"/>
            <w:tcBorders>
              <w:bottom w:val="nil"/>
            </w:tcBorders>
          </w:tcPr>
          <w:p w14:paraId="33DE6A4F" w14:textId="5811F45A" w:rsidR="00891D94" w:rsidRPr="00670A32" w:rsidRDefault="00891D94" w:rsidP="00891D94">
            <w:pPr>
              <w:jc w:val="center"/>
            </w:pPr>
            <w:r w:rsidRPr="00E64245">
              <w:t>27.9%</w:t>
            </w:r>
          </w:p>
        </w:tc>
        <w:tc>
          <w:tcPr>
            <w:tcW w:w="938" w:type="dxa"/>
            <w:tcBorders>
              <w:bottom w:val="nil"/>
            </w:tcBorders>
          </w:tcPr>
          <w:p w14:paraId="76A11A2F" w14:textId="5A60D993" w:rsidR="00891D94" w:rsidRPr="00670A32" w:rsidRDefault="00891D94" w:rsidP="00891D94">
            <w:pPr>
              <w:jc w:val="center"/>
            </w:pPr>
            <w:r w:rsidRPr="00410FE5">
              <w:t>Medium</w:t>
            </w:r>
          </w:p>
        </w:tc>
      </w:tr>
      <w:tr w:rsidR="008C187F" w14:paraId="03D6EA3E" w14:textId="77777777" w:rsidTr="00820036">
        <w:trPr>
          <w:trHeight w:hRule="exact" w:val="314"/>
          <w:jc w:val="center"/>
        </w:trPr>
        <w:tc>
          <w:tcPr>
            <w:tcW w:w="900" w:type="dxa"/>
            <w:tcBorders>
              <w:top w:val="nil"/>
              <w:bottom w:val="nil"/>
            </w:tcBorders>
            <w:shd w:val="clear" w:color="auto" w:fill="DEEAF6" w:themeFill="accent1" w:themeFillTint="33"/>
          </w:tcPr>
          <w:p w14:paraId="6446AED5" w14:textId="429C7431" w:rsidR="00891D94" w:rsidRPr="003120F8" w:rsidRDefault="00891D94" w:rsidP="008C187F">
            <w:pPr>
              <w:keepNext/>
              <w:keepLines/>
              <w:spacing w:after="0" w:line="240" w:lineRule="auto"/>
              <w:ind w:left="-117"/>
              <w:jc w:val="center"/>
              <w:rPr>
                <w:color w:val="000000"/>
                <w:sz w:val="22"/>
                <w:szCs w:val="22"/>
              </w:rPr>
            </w:pPr>
            <w:r w:rsidRPr="001D0816">
              <w:t>21-44</w:t>
            </w:r>
          </w:p>
        </w:tc>
        <w:tc>
          <w:tcPr>
            <w:tcW w:w="1137" w:type="dxa"/>
            <w:tcBorders>
              <w:top w:val="nil"/>
              <w:bottom w:val="nil"/>
            </w:tcBorders>
            <w:shd w:val="clear" w:color="auto" w:fill="DEEAF6" w:themeFill="accent1" w:themeFillTint="33"/>
          </w:tcPr>
          <w:p w14:paraId="06AE1645" w14:textId="7624444D" w:rsidR="00891D94" w:rsidRPr="00C11319" w:rsidRDefault="00891D94" w:rsidP="00891D94">
            <w:pPr>
              <w:ind w:right="252"/>
              <w:jc w:val="right"/>
            </w:pPr>
            <w:r w:rsidRPr="00886989">
              <w:t>53.3%</w:t>
            </w:r>
          </w:p>
        </w:tc>
        <w:tc>
          <w:tcPr>
            <w:tcW w:w="1271" w:type="dxa"/>
            <w:tcBorders>
              <w:top w:val="nil"/>
              <w:bottom w:val="nil"/>
            </w:tcBorders>
            <w:shd w:val="clear" w:color="auto" w:fill="DEEAF6" w:themeFill="accent1" w:themeFillTint="33"/>
          </w:tcPr>
          <w:p w14:paraId="5F991654" w14:textId="59F3AF71" w:rsidR="00891D94" w:rsidRPr="00CE4596" w:rsidRDefault="00891D94" w:rsidP="00891D94">
            <w:pPr>
              <w:ind w:right="-108"/>
              <w:jc w:val="center"/>
            </w:pPr>
            <w:r w:rsidRPr="00886989">
              <w:t>56.4%</w:t>
            </w:r>
          </w:p>
        </w:tc>
        <w:tc>
          <w:tcPr>
            <w:tcW w:w="1303" w:type="dxa"/>
            <w:tcBorders>
              <w:top w:val="nil"/>
              <w:bottom w:val="nil"/>
            </w:tcBorders>
            <w:shd w:val="clear" w:color="auto" w:fill="DEEAF6" w:themeFill="accent1" w:themeFillTint="33"/>
          </w:tcPr>
          <w:p w14:paraId="0EFA7660" w14:textId="7B829CA0" w:rsidR="00891D94" w:rsidRDefault="00891D94" w:rsidP="00891D94">
            <w:pPr>
              <w:ind w:right="-108"/>
              <w:jc w:val="center"/>
            </w:pPr>
            <w:r w:rsidRPr="00886989">
              <w:t>40.6%</w:t>
            </w:r>
          </w:p>
        </w:tc>
        <w:tc>
          <w:tcPr>
            <w:tcW w:w="1326" w:type="dxa"/>
            <w:tcBorders>
              <w:top w:val="nil"/>
              <w:bottom w:val="nil"/>
            </w:tcBorders>
            <w:shd w:val="clear" w:color="auto" w:fill="DEEAF6" w:themeFill="accent1" w:themeFillTint="33"/>
          </w:tcPr>
          <w:p w14:paraId="399BFCE5" w14:textId="53819F99" w:rsidR="00891D94" w:rsidRDefault="00891D94" w:rsidP="00891D94">
            <w:pPr>
              <w:ind w:right="44"/>
              <w:jc w:val="center"/>
            </w:pPr>
            <w:r w:rsidRPr="00E64245">
              <w:t>42.9%</w:t>
            </w:r>
          </w:p>
        </w:tc>
        <w:tc>
          <w:tcPr>
            <w:tcW w:w="1239" w:type="dxa"/>
            <w:tcBorders>
              <w:top w:val="nil"/>
              <w:bottom w:val="nil"/>
            </w:tcBorders>
            <w:shd w:val="clear" w:color="auto" w:fill="DEEAF6" w:themeFill="accent1" w:themeFillTint="33"/>
          </w:tcPr>
          <w:p w14:paraId="3041A3A0" w14:textId="2E195D04" w:rsidR="00891D94" w:rsidRDefault="00891D94" w:rsidP="00891D94">
            <w:pPr>
              <w:ind w:right="44"/>
              <w:jc w:val="center"/>
            </w:pPr>
            <w:r w:rsidRPr="00E64245">
              <w:t>66.1%</w:t>
            </w:r>
          </w:p>
        </w:tc>
        <w:tc>
          <w:tcPr>
            <w:tcW w:w="1390" w:type="dxa"/>
            <w:tcBorders>
              <w:top w:val="nil"/>
              <w:bottom w:val="nil"/>
            </w:tcBorders>
            <w:shd w:val="clear" w:color="auto" w:fill="DEEAF6" w:themeFill="accent1" w:themeFillTint="33"/>
          </w:tcPr>
          <w:p w14:paraId="612F0112" w14:textId="39D41B1F" w:rsidR="00891D94" w:rsidRDefault="00891D94" w:rsidP="00891D94">
            <w:pPr>
              <w:jc w:val="center"/>
            </w:pPr>
            <w:r w:rsidRPr="00E64245">
              <w:t>53.6%</w:t>
            </w:r>
          </w:p>
        </w:tc>
        <w:tc>
          <w:tcPr>
            <w:tcW w:w="938" w:type="dxa"/>
            <w:tcBorders>
              <w:top w:val="nil"/>
              <w:bottom w:val="nil"/>
            </w:tcBorders>
            <w:shd w:val="clear" w:color="auto" w:fill="DEEAF6" w:themeFill="accent1" w:themeFillTint="33"/>
          </w:tcPr>
          <w:p w14:paraId="63490879" w14:textId="031C268B" w:rsidR="00891D94" w:rsidRDefault="00891D94" w:rsidP="00891D94">
            <w:pPr>
              <w:jc w:val="center"/>
            </w:pPr>
            <w:r w:rsidRPr="00410FE5">
              <w:t>High</w:t>
            </w:r>
          </w:p>
        </w:tc>
      </w:tr>
      <w:tr w:rsidR="008C187F" w14:paraId="0A254A6E" w14:textId="77777777" w:rsidTr="00820036">
        <w:trPr>
          <w:trHeight w:hRule="exact" w:val="314"/>
          <w:jc w:val="center"/>
        </w:trPr>
        <w:tc>
          <w:tcPr>
            <w:tcW w:w="900" w:type="dxa"/>
            <w:tcBorders>
              <w:top w:val="nil"/>
              <w:bottom w:val="single" w:sz="4" w:space="0" w:color="auto"/>
            </w:tcBorders>
            <w:shd w:val="clear" w:color="auto" w:fill="auto"/>
          </w:tcPr>
          <w:p w14:paraId="23A1927C" w14:textId="77777777" w:rsidR="00891D94" w:rsidRPr="00AB68FA" w:rsidRDefault="00891D94" w:rsidP="008C187F">
            <w:pPr>
              <w:keepNext/>
              <w:keepLines/>
              <w:spacing w:after="0" w:line="240" w:lineRule="auto"/>
              <w:ind w:left="-117"/>
              <w:jc w:val="center"/>
              <w:rPr>
                <w:b/>
                <w:color w:val="000000"/>
                <w:sz w:val="22"/>
                <w:szCs w:val="22"/>
              </w:rPr>
            </w:pPr>
            <w:r w:rsidRPr="00AB68FA">
              <w:rPr>
                <w:b/>
                <w:color w:val="000000"/>
                <w:sz w:val="22"/>
                <w:szCs w:val="22"/>
              </w:rPr>
              <w:t>Average</w:t>
            </w:r>
          </w:p>
        </w:tc>
        <w:tc>
          <w:tcPr>
            <w:tcW w:w="1137" w:type="dxa"/>
            <w:tcBorders>
              <w:top w:val="nil"/>
              <w:bottom w:val="single" w:sz="4" w:space="0" w:color="auto"/>
            </w:tcBorders>
            <w:shd w:val="clear" w:color="auto" w:fill="auto"/>
          </w:tcPr>
          <w:p w14:paraId="087D5932" w14:textId="01DFCEE7" w:rsidR="00891D94" w:rsidRPr="00891D94" w:rsidRDefault="00891D94" w:rsidP="00891D94">
            <w:pPr>
              <w:ind w:right="252"/>
              <w:jc w:val="right"/>
              <w:rPr>
                <w:b/>
              </w:rPr>
            </w:pPr>
            <w:r w:rsidRPr="00891D94">
              <w:rPr>
                <w:b/>
              </w:rPr>
              <w:t>32.3%</w:t>
            </w:r>
          </w:p>
        </w:tc>
        <w:tc>
          <w:tcPr>
            <w:tcW w:w="1271" w:type="dxa"/>
            <w:tcBorders>
              <w:top w:val="nil"/>
              <w:bottom w:val="single" w:sz="4" w:space="0" w:color="auto"/>
            </w:tcBorders>
            <w:shd w:val="clear" w:color="auto" w:fill="auto"/>
          </w:tcPr>
          <w:p w14:paraId="4BD384D7" w14:textId="64162269" w:rsidR="00891D94" w:rsidRPr="00891D94" w:rsidRDefault="00891D94" w:rsidP="00891D94">
            <w:pPr>
              <w:ind w:right="-108"/>
              <w:jc w:val="center"/>
              <w:rPr>
                <w:b/>
              </w:rPr>
            </w:pPr>
            <w:r w:rsidRPr="00891D94">
              <w:rPr>
                <w:b/>
              </w:rPr>
              <w:t>45.4%</w:t>
            </w:r>
          </w:p>
        </w:tc>
        <w:tc>
          <w:tcPr>
            <w:tcW w:w="1303" w:type="dxa"/>
            <w:tcBorders>
              <w:top w:val="nil"/>
              <w:bottom w:val="single" w:sz="4" w:space="0" w:color="auto"/>
            </w:tcBorders>
            <w:shd w:val="clear" w:color="auto" w:fill="auto"/>
          </w:tcPr>
          <w:p w14:paraId="0C9C165B" w14:textId="01324BEB" w:rsidR="00891D94" w:rsidRPr="00891D94" w:rsidRDefault="00891D94" w:rsidP="00891D94">
            <w:pPr>
              <w:ind w:right="-108"/>
              <w:jc w:val="center"/>
              <w:rPr>
                <w:b/>
              </w:rPr>
            </w:pPr>
            <w:r w:rsidRPr="00891D94">
              <w:rPr>
                <w:b/>
              </w:rPr>
              <w:t>29.0%</w:t>
            </w:r>
          </w:p>
        </w:tc>
        <w:tc>
          <w:tcPr>
            <w:tcW w:w="1326" w:type="dxa"/>
            <w:tcBorders>
              <w:top w:val="nil"/>
              <w:bottom w:val="single" w:sz="4" w:space="0" w:color="auto"/>
            </w:tcBorders>
            <w:shd w:val="clear" w:color="auto" w:fill="auto"/>
          </w:tcPr>
          <w:p w14:paraId="5B126A43" w14:textId="5660B80A" w:rsidR="00891D94" w:rsidRPr="00891D94" w:rsidRDefault="00891D94" w:rsidP="00891D94">
            <w:pPr>
              <w:ind w:right="44"/>
              <w:jc w:val="center"/>
              <w:rPr>
                <w:b/>
              </w:rPr>
            </w:pPr>
            <w:r w:rsidRPr="00891D94">
              <w:rPr>
                <w:b/>
              </w:rPr>
              <w:t>28.3%</w:t>
            </w:r>
          </w:p>
        </w:tc>
        <w:tc>
          <w:tcPr>
            <w:tcW w:w="1239" w:type="dxa"/>
            <w:tcBorders>
              <w:top w:val="nil"/>
              <w:bottom w:val="single" w:sz="4" w:space="0" w:color="auto"/>
            </w:tcBorders>
            <w:shd w:val="clear" w:color="auto" w:fill="auto"/>
          </w:tcPr>
          <w:p w14:paraId="6C8377EF" w14:textId="1402ED3C" w:rsidR="00891D94" w:rsidRPr="00891D94" w:rsidRDefault="00891D94" w:rsidP="00891D94">
            <w:pPr>
              <w:ind w:right="44"/>
              <w:jc w:val="center"/>
              <w:rPr>
                <w:b/>
              </w:rPr>
            </w:pPr>
            <w:r w:rsidRPr="00891D94">
              <w:rPr>
                <w:b/>
              </w:rPr>
              <w:t>42.7%</w:t>
            </w:r>
          </w:p>
        </w:tc>
        <w:tc>
          <w:tcPr>
            <w:tcW w:w="1390" w:type="dxa"/>
            <w:tcBorders>
              <w:top w:val="nil"/>
              <w:bottom w:val="single" w:sz="4" w:space="0" w:color="auto"/>
            </w:tcBorders>
            <w:shd w:val="clear" w:color="auto" w:fill="auto"/>
          </w:tcPr>
          <w:p w14:paraId="0A9D05BC" w14:textId="5BCBB961" w:rsidR="00891D94" w:rsidRPr="00891D94" w:rsidRDefault="00891D94" w:rsidP="00891D94">
            <w:pPr>
              <w:jc w:val="center"/>
              <w:rPr>
                <w:b/>
              </w:rPr>
            </w:pPr>
            <w:r w:rsidRPr="00891D94">
              <w:rPr>
                <w:b/>
              </w:rPr>
              <w:t>27.3%</w:t>
            </w:r>
          </w:p>
        </w:tc>
        <w:tc>
          <w:tcPr>
            <w:tcW w:w="938" w:type="dxa"/>
            <w:tcBorders>
              <w:top w:val="nil"/>
              <w:bottom w:val="single" w:sz="4" w:space="0" w:color="auto"/>
            </w:tcBorders>
            <w:shd w:val="clear" w:color="auto" w:fill="auto"/>
          </w:tcPr>
          <w:p w14:paraId="44F1C527" w14:textId="77777777" w:rsidR="00891D94" w:rsidRPr="00AB68FA" w:rsidRDefault="00891D94" w:rsidP="00891D94">
            <w:pPr>
              <w:jc w:val="center"/>
              <w:rPr>
                <w:b/>
              </w:rPr>
            </w:pPr>
          </w:p>
        </w:tc>
      </w:tr>
    </w:tbl>
    <w:p w14:paraId="53A50898" w14:textId="77777777" w:rsidR="00B37035" w:rsidRDefault="00B37035" w:rsidP="00B37035">
      <w:pPr>
        <w:spacing w:after="0" w:line="240" w:lineRule="auto"/>
        <w:rPr>
          <w:rFonts w:ascii="Calibri Light" w:eastAsia="SimSun" w:hAnsi="Calibri Light"/>
          <w:color w:val="2E74B5"/>
          <w:sz w:val="36"/>
          <w:szCs w:val="36"/>
        </w:rPr>
      </w:pPr>
    </w:p>
    <w:p w14:paraId="6FA23501" w14:textId="5059DECD" w:rsidR="001E0CF6" w:rsidRPr="00BB5EBC" w:rsidRDefault="001E0CF6" w:rsidP="001E0CF6">
      <w:pPr>
        <w:spacing w:line="276" w:lineRule="auto"/>
        <w:rPr>
          <w:rFonts w:eastAsia="SimSun"/>
          <w:sz w:val="22"/>
          <w:szCs w:val="22"/>
        </w:rPr>
      </w:pPr>
      <w:r w:rsidRPr="00BB5EBC">
        <w:rPr>
          <w:rFonts w:eastAsia="SimSun"/>
          <w:i/>
          <w:sz w:val="22"/>
          <w:szCs w:val="22"/>
        </w:rPr>
        <w:t xml:space="preserve">Table 12 </w:t>
      </w:r>
      <w:r w:rsidRPr="00BB5EBC">
        <w:rPr>
          <w:rFonts w:eastAsia="SimSun"/>
          <w:sz w:val="22"/>
          <w:szCs w:val="22"/>
        </w:rPr>
        <w:t xml:space="preserve">shows probationer recidivism rates by race and OST score.  There </w:t>
      </w:r>
      <w:r w:rsidR="00DF28AF" w:rsidRPr="00BB5EBC">
        <w:rPr>
          <w:rFonts w:eastAsia="SimSun"/>
          <w:sz w:val="22"/>
          <w:szCs w:val="22"/>
        </w:rPr>
        <w:t>were</w:t>
      </w:r>
      <w:r w:rsidRPr="00BB5EBC">
        <w:rPr>
          <w:rFonts w:eastAsia="SimSun"/>
          <w:sz w:val="22"/>
          <w:szCs w:val="22"/>
        </w:rPr>
        <w:t xml:space="preserve"> no statistically significant differences in the effectiveness of the OST in predicting criminal recidivism based on race.</w:t>
      </w:r>
    </w:p>
    <w:p w14:paraId="22C54653" w14:textId="77777777" w:rsidR="00DF28AF" w:rsidRPr="001E0CF6" w:rsidRDefault="00DF28AF" w:rsidP="00DF28AF">
      <w:pPr>
        <w:spacing w:after="0" w:line="276" w:lineRule="auto"/>
        <w:rPr>
          <w:rFonts w:eastAsia="SimSun"/>
        </w:rPr>
      </w:pPr>
    </w:p>
    <w:p w14:paraId="7D47969E" w14:textId="6B2A6DD0" w:rsidR="00B37035" w:rsidRDefault="00B37035" w:rsidP="008C187F">
      <w:pPr>
        <w:pStyle w:val="Caption"/>
        <w:spacing w:after="0"/>
        <w:rPr>
          <w:rFonts w:ascii="Calibri Light" w:eastAsia="SimSun" w:hAnsi="Calibri Light"/>
          <w:color w:val="2E74B5"/>
          <w:sz w:val="36"/>
          <w:szCs w:val="36"/>
        </w:rPr>
      </w:pPr>
      <w:bookmarkStart w:id="21" w:name="_Toc457265474"/>
      <w:r>
        <w:t xml:space="preserve">Table </w:t>
      </w:r>
      <w:fldSimple w:instr=" SEQ Table \* ARABIC ">
        <w:r w:rsidR="000B6181">
          <w:rPr>
            <w:noProof/>
          </w:rPr>
          <w:t>12</w:t>
        </w:r>
      </w:fldSimple>
      <w:r>
        <w:t>: Recidivism Rates by Race and OST Score</w:t>
      </w:r>
      <w:bookmarkEnd w:id="21"/>
    </w:p>
    <w:tbl>
      <w:tblPr>
        <w:tblW w:w="9504" w:type="dxa"/>
        <w:jc w:val="center"/>
        <w:tblBorders>
          <w:top w:val="single" w:sz="4" w:space="0" w:color="auto"/>
          <w:bottom w:val="single" w:sz="4" w:space="0" w:color="auto"/>
        </w:tblBorders>
        <w:tblLayout w:type="fixed"/>
        <w:tblLook w:val="0420" w:firstRow="1" w:lastRow="0" w:firstColumn="0" w:lastColumn="0" w:noHBand="0" w:noVBand="1"/>
      </w:tblPr>
      <w:tblGrid>
        <w:gridCol w:w="900"/>
        <w:gridCol w:w="1080"/>
        <w:gridCol w:w="1260"/>
        <w:gridCol w:w="1350"/>
        <w:gridCol w:w="1260"/>
        <w:gridCol w:w="1260"/>
        <w:gridCol w:w="1440"/>
        <w:gridCol w:w="954"/>
      </w:tblGrid>
      <w:tr w:rsidR="00B37035" w:rsidRPr="00A4382B" w14:paraId="0C087A2A" w14:textId="77777777" w:rsidTr="00AE4084">
        <w:trPr>
          <w:trHeight w:hRule="exact" w:val="314"/>
          <w:jc w:val="center"/>
        </w:trPr>
        <w:tc>
          <w:tcPr>
            <w:tcW w:w="900" w:type="dxa"/>
            <w:tcBorders>
              <w:bottom w:val="nil"/>
              <w:right w:val="single" w:sz="4" w:space="0" w:color="auto"/>
            </w:tcBorders>
            <w:shd w:val="clear" w:color="auto" w:fill="auto"/>
          </w:tcPr>
          <w:p w14:paraId="3E6A1EB7" w14:textId="77777777" w:rsidR="00B37035" w:rsidRPr="00A4382B" w:rsidRDefault="00B37035" w:rsidP="00B37035">
            <w:pPr>
              <w:keepNext/>
              <w:keepLines/>
              <w:spacing w:after="0" w:line="240" w:lineRule="auto"/>
              <w:jc w:val="center"/>
              <w:rPr>
                <w:b/>
                <w:color w:val="000000"/>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08291AF1" w14:textId="77777777" w:rsidR="00B37035" w:rsidRDefault="00B37035" w:rsidP="00B37035">
            <w:pPr>
              <w:jc w:val="center"/>
              <w:rPr>
                <w:b/>
              </w:rPr>
            </w:pPr>
            <w:r>
              <w:rPr>
                <w:b/>
              </w:rPr>
              <w:t>White Probationers</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BFB3577" w14:textId="77777777" w:rsidR="00B37035" w:rsidRDefault="00B37035" w:rsidP="00B37035">
            <w:pPr>
              <w:jc w:val="center"/>
              <w:rPr>
                <w:b/>
              </w:rPr>
            </w:pPr>
            <w:r>
              <w:rPr>
                <w:b/>
              </w:rPr>
              <w:t>Non-White Probationers</w:t>
            </w:r>
          </w:p>
        </w:tc>
        <w:tc>
          <w:tcPr>
            <w:tcW w:w="954" w:type="dxa"/>
            <w:tcBorders>
              <w:top w:val="single" w:sz="4" w:space="0" w:color="auto"/>
              <w:left w:val="single" w:sz="4" w:space="0" w:color="auto"/>
              <w:bottom w:val="nil"/>
            </w:tcBorders>
            <w:shd w:val="clear" w:color="auto" w:fill="auto"/>
          </w:tcPr>
          <w:p w14:paraId="5F3EEC9F" w14:textId="77777777" w:rsidR="00B37035" w:rsidRPr="00A4382B" w:rsidRDefault="00B37035" w:rsidP="00B37035">
            <w:pPr>
              <w:jc w:val="center"/>
              <w:rPr>
                <w:b/>
              </w:rPr>
            </w:pPr>
          </w:p>
        </w:tc>
      </w:tr>
      <w:tr w:rsidR="00FA69D5" w:rsidRPr="00A4382B" w14:paraId="2055D7A4" w14:textId="77777777" w:rsidTr="00AE4084">
        <w:trPr>
          <w:trHeight w:hRule="exact" w:val="1368"/>
          <w:jc w:val="center"/>
        </w:trPr>
        <w:tc>
          <w:tcPr>
            <w:tcW w:w="900" w:type="dxa"/>
            <w:tcBorders>
              <w:top w:val="nil"/>
              <w:bottom w:val="single" w:sz="4" w:space="0" w:color="auto"/>
              <w:right w:val="single" w:sz="4" w:space="0" w:color="auto"/>
            </w:tcBorders>
            <w:shd w:val="clear" w:color="auto" w:fill="auto"/>
          </w:tcPr>
          <w:p w14:paraId="3C434E09" w14:textId="794EF3C9" w:rsidR="00B37035" w:rsidRDefault="00B37035" w:rsidP="00B37035">
            <w:pPr>
              <w:keepNext/>
              <w:keepLines/>
              <w:spacing w:after="0" w:line="240" w:lineRule="auto"/>
              <w:jc w:val="center"/>
              <w:rPr>
                <w:b/>
                <w:color w:val="000000"/>
              </w:rPr>
            </w:pPr>
            <w:r w:rsidRPr="00A4382B">
              <w:rPr>
                <w:b/>
                <w:color w:val="000000"/>
              </w:rPr>
              <w:t>OST</w:t>
            </w:r>
          </w:p>
          <w:p w14:paraId="7D15929F" w14:textId="77777777" w:rsidR="00B37035" w:rsidRPr="00670A32" w:rsidRDefault="00B37035" w:rsidP="00B37035">
            <w:pPr>
              <w:keepNext/>
              <w:keepLines/>
              <w:spacing w:after="0" w:line="240" w:lineRule="auto"/>
              <w:jc w:val="center"/>
              <w:rPr>
                <w:color w:val="000000"/>
              </w:rPr>
            </w:pPr>
            <w:r w:rsidRPr="00A4382B">
              <w:rPr>
                <w:b/>
                <w:color w:val="000000"/>
              </w:rPr>
              <w:t>Score</w:t>
            </w:r>
          </w:p>
        </w:tc>
        <w:tc>
          <w:tcPr>
            <w:tcW w:w="1080" w:type="dxa"/>
            <w:tcBorders>
              <w:top w:val="single" w:sz="4" w:space="0" w:color="auto"/>
              <w:left w:val="single" w:sz="4" w:space="0" w:color="auto"/>
              <w:bottom w:val="single" w:sz="4" w:space="0" w:color="auto"/>
            </w:tcBorders>
            <w:shd w:val="clear" w:color="auto" w:fill="auto"/>
          </w:tcPr>
          <w:p w14:paraId="3FA6D86B" w14:textId="77777777" w:rsidR="00B37035" w:rsidRPr="00115938" w:rsidRDefault="00B37035" w:rsidP="00B37035">
            <w:pPr>
              <w:spacing w:after="0" w:line="240" w:lineRule="auto"/>
              <w:jc w:val="center"/>
              <w:rPr>
                <w:b/>
              </w:rPr>
            </w:pPr>
            <w:r w:rsidRPr="00115938">
              <w:rPr>
                <w:b/>
              </w:rPr>
              <w:t>In-Program R</w:t>
            </w:r>
            <w:r>
              <w:rPr>
                <w:b/>
              </w:rPr>
              <w:t xml:space="preserve">e-Arrest </w:t>
            </w:r>
            <w:r w:rsidRPr="00115938">
              <w:rPr>
                <w:b/>
              </w:rPr>
              <w:t>Rate</w:t>
            </w:r>
          </w:p>
        </w:tc>
        <w:tc>
          <w:tcPr>
            <w:tcW w:w="1260" w:type="dxa"/>
            <w:tcBorders>
              <w:top w:val="single" w:sz="4" w:space="0" w:color="auto"/>
              <w:bottom w:val="single" w:sz="4" w:space="0" w:color="auto"/>
            </w:tcBorders>
            <w:shd w:val="clear" w:color="auto" w:fill="auto"/>
          </w:tcPr>
          <w:p w14:paraId="7EC9680B" w14:textId="77777777" w:rsidR="00B37035" w:rsidRDefault="00B37035" w:rsidP="00B37035">
            <w:pPr>
              <w:spacing w:after="0" w:line="240" w:lineRule="auto"/>
              <w:jc w:val="center"/>
              <w:rPr>
                <w:b/>
              </w:rPr>
            </w:pPr>
            <w:r w:rsidRPr="00115938">
              <w:rPr>
                <w:b/>
              </w:rPr>
              <w:t>Two Year Post Supervision</w:t>
            </w:r>
          </w:p>
          <w:p w14:paraId="0FA972C6" w14:textId="77777777" w:rsidR="00B37035" w:rsidRPr="00115938" w:rsidRDefault="00B37035" w:rsidP="00B37035">
            <w:pPr>
              <w:spacing w:after="0" w:line="240" w:lineRule="auto"/>
              <w:jc w:val="center"/>
              <w:rPr>
                <w:b/>
              </w:rPr>
            </w:pPr>
            <w:r>
              <w:rPr>
                <w:b/>
              </w:rPr>
              <w:t>Re-Arrest Rate</w:t>
            </w:r>
          </w:p>
        </w:tc>
        <w:tc>
          <w:tcPr>
            <w:tcW w:w="1350" w:type="dxa"/>
            <w:tcBorders>
              <w:top w:val="single" w:sz="4" w:space="0" w:color="auto"/>
              <w:bottom w:val="single" w:sz="4" w:space="0" w:color="auto"/>
              <w:right w:val="single" w:sz="4" w:space="0" w:color="auto"/>
            </w:tcBorders>
            <w:shd w:val="clear" w:color="auto" w:fill="auto"/>
          </w:tcPr>
          <w:p w14:paraId="72A4C44F" w14:textId="77777777" w:rsidR="00B37035" w:rsidRPr="00115938" w:rsidRDefault="00B37035" w:rsidP="00B37035">
            <w:pPr>
              <w:spacing w:after="0" w:line="240" w:lineRule="auto"/>
              <w:jc w:val="center"/>
              <w:rPr>
                <w:b/>
              </w:rPr>
            </w:pPr>
            <w:r>
              <w:rPr>
                <w:b/>
                <w:color w:val="000000"/>
              </w:rPr>
              <w:t>Two Year Post Supervision Conviction Rate</w:t>
            </w:r>
          </w:p>
        </w:tc>
        <w:tc>
          <w:tcPr>
            <w:tcW w:w="1260" w:type="dxa"/>
            <w:tcBorders>
              <w:top w:val="single" w:sz="4" w:space="0" w:color="auto"/>
              <w:left w:val="single" w:sz="4" w:space="0" w:color="auto"/>
              <w:bottom w:val="single" w:sz="4" w:space="0" w:color="auto"/>
            </w:tcBorders>
            <w:shd w:val="clear" w:color="auto" w:fill="auto"/>
          </w:tcPr>
          <w:p w14:paraId="360BF540" w14:textId="77777777" w:rsidR="00B37035" w:rsidRPr="00B347A0" w:rsidRDefault="00B37035" w:rsidP="00B37035">
            <w:pPr>
              <w:spacing w:after="0" w:line="240" w:lineRule="auto"/>
              <w:jc w:val="center"/>
              <w:rPr>
                <w:b/>
              </w:rPr>
            </w:pPr>
            <w:r w:rsidRPr="00B347A0">
              <w:rPr>
                <w:b/>
              </w:rPr>
              <w:t>In-Program Re-Arrest Rate</w:t>
            </w:r>
          </w:p>
        </w:tc>
        <w:tc>
          <w:tcPr>
            <w:tcW w:w="1260" w:type="dxa"/>
            <w:tcBorders>
              <w:top w:val="single" w:sz="4" w:space="0" w:color="auto"/>
              <w:bottom w:val="single" w:sz="4" w:space="0" w:color="auto"/>
            </w:tcBorders>
            <w:shd w:val="clear" w:color="auto" w:fill="auto"/>
          </w:tcPr>
          <w:p w14:paraId="03CC571E" w14:textId="77777777" w:rsidR="00B37035" w:rsidRDefault="00B37035" w:rsidP="00B37035">
            <w:pPr>
              <w:spacing w:after="0" w:line="240" w:lineRule="auto"/>
              <w:jc w:val="center"/>
              <w:rPr>
                <w:b/>
              </w:rPr>
            </w:pPr>
            <w:r w:rsidRPr="00B347A0">
              <w:rPr>
                <w:b/>
              </w:rPr>
              <w:t>Two Year Post Supervision</w:t>
            </w:r>
          </w:p>
          <w:p w14:paraId="5136DC95" w14:textId="77777777" w:rsidR="00B37035" w:rsidRPr="00B347A0" w:rsidRDefault="00B37035" w:rsidP="00B37035">
            <w:pPr>
              <w:spacing w:after="0" w:line="240" w:lineRule="auto"/>
              <w:jc w:val="center"/>
              <w:rPr>
                <w:b/>
              </w:rPr>
            </w:pPr>
            <w:r>
              <w:rPr>
                <w:b/>
              </w:rPr>
              <w:t>Re-Arrest Rate</w:t>
            </w:r>
          </w:p>
        </w:tc>
        <w:tc>
          <w:tcPr>
            <w:tcW w:w="1440" w:type="dxa"/>
            <w:tcBorders>
              <w:top w:val="single" w:sz="4" w:space="0" w:color="auto"/>
              <w:bottom w:val="single" w:sz="4" w:space="0" w:color="auto"/>
              <w:right w:val="single" w:sz="4" w:space="0" w:color="auto"/>
            </w:tcBorders>
            <w:shd w:val="clear" w:color="auto" w:fill="auto"/>
          </w:tcPr>
          <w:p w14:paraId="40B9334B" w14:textId="77777777" w:rsidR="00B37035" w:rsidRPr="00B347A0" w:rsidRDefault="00B37035" w:rsidP="00B37035">
            <w:pPr>
              <w:spacing w:after="0" w:line="240" w:lineRule="auto"/>
              <w:jc w:val="center"/>
              <w:rPr>
                <w:b/>
              </w:rPr>
            </w:pPr>
            <w:r>
              <w:rPr>
                <w:b/>
                <w:color w:val="000000"/>
              </w:rPr>
              <w:t>Two Year Post Supervision Conviction Rate</w:t>
            </w:r>
          </w:p>
        </w:tc>
        <w:tc>
          <w:tcPr>
            <w:tcW w:w="954" w:type="dxa"/>
            <w:tcBorders>
              <w:top w:val="nil"/>
              <w:left w:val="single" w:sz="4" w:space="0" w:color="auto"/>
              <w:bottom w:val="single" w:sz="4" w:space="0" w:color="auto"/>
            </w:tcBorders>
            <w:shd w:val="clear" w:color="auto" w:fill="auto"/>
          </w:tcPr>
          <w:p w14:paraId="1BF1A50E" w14:textId="77777777" w:rsidR="00B37035" w:rsidRPr="00A4382B" w:rsidRDefault="00B37035" w:rsidP="00B37035">
            <w:pPr>
              <w:jc w:val="center"/>
              <w:rPr>
                <w:b/>
              </w:rPr>
            </w:pPr>
            <w:r w:rsidRPr="00A4382B">
              <w:rPr>
                <w:b/>
              </w:rPr>
              <w:t>Risk Level</w:t>
            </w:r>
          </w:p>
        </w:tc>
      </w:tr>
      <w:tr w:rsidR="00FA69D5" w:rsidRPr="00670A32" w14:paraId="45952D3C" w14:textId="77777777" w:rsidTr="00AE4084">
        <w:trPr>
          <w:trHeight w:hRule="exact" w:val="314"/>
          <w:jc w:val="center"/>
        </w:trPr>
        <w:tc>
          <w:tcPr>
            <w:tcW w:w="900" w:type="dxa"/>
            <w:tcBorders>
              <w:top w:val="single" w:sz="4" w:space="0" w:color="auto"/>
            </w:tcBorders>
            <w:shd w:val="clear" w:color="auto" w:fill="DEEAF6" w:themeFill="accent1" w:themeFillTint="33"/>
          </w:tcPr>
          <w:p w14:paraId="183E61FB" w14:textId="72DFF5D2" w:rsidR="00FE0530" w:rsidRPr="00670A32" w:rsidRDefault="00FE0530" w:rsidP="00FE0530">
            <w:pPr>
              <w:keepNext/>
              <w:keepLines/>
              <w:spacing w:after="0" w:line="240" w:lineRule="auto"/>
              <w:jc w:val="center"/>
              <w:rPr>
                <w:color w:val="000000"/>
              </w:rPr>
            </w:pPr>
            <w:r w:rsidRPr="00E5673B">
              <w:t>&lt;7</w:t>
            </w:r>
          </w:p>
        </w:tc>
        <w:tc>
          <w:tcPr>
            <w:tcW w:w="1080" w:type="dxa"/>
            <w:tcBorders>
              <w:top w:val="single" w:sz="4" w:space="0" w:color="auto"/>
            </w:tcBorders>
            <w:shd w:val="clear" w:color="auto" w:fill="DEEAF6" w:themeFill="accent1" w:themeFillTint="33"/>
          </w:tcPr>
          <w:p w14:paraId="2C41A4E3" w14:textId="1D672C89" w:rsidR="00FE0530" w:rsidRPr="00670A32" w:rsidRDefault="00FE0530" w:rsidP="00FE0530">
            <w:pPr>
              <w:ind w:right="-108"/>
              <w:jc w:val="center"/>
            </w:pPr>
            <w:r w:rsidRPr="00142016">
              <w:t>17.7%</w:t>
            </w:r>
          </w:p>
        </w:tc>
        <w:tc>
          <w:tcPr>
            <w:tcW w:w="1260" w:type="dxa"/>
            <w:tcBorders>
              <w:top w:val="single" w:sz="4" w:space="0" w:color="auto"/>
            </w:tcBorders>
            <w:shd w:val="clear" w:color="auto" w:fill="DEEAF6" w:themeFill="accent1" w:themeFillTint="33"/>
          </w:tcPr>
          <w:p w14:paraId="6D5F75F9" w14:textId="7D1FE9C3" w:rsidR="00FE0530" w:rsidRPr="00670A32" w:rsidRDefault="00FE0530" w:rsidP="00FE0530">
            <w:pPr>
              <w:ind w:right="-108"/>
              <w:jc w:val="center"/>
            </w:pPr>
            <w:r w:rsidRPr="00142016">
              <w:t>32.6%</w:t>
            </w:r>
          </w:p>
        </w:tc>
        <w:tc>
          <w:tcPr>
            <w:tcW w:w="1350" w:type="dxa"/>
            <w:tcBorders>
              <w:top w:val="single" w:sz="4" w:space="0" w:color="auto"/>
            </w:tcBorders>
            <w:shd w:val="clear" w:color="auto" w:fill="DEEAF6" w:themeFill="accent1" w:themeFillTint="33"/>
          </w:tcPr>
          <w:p w14:paraId="023DC5AD" w14:textId="5E54D73A" w:rsidR="00FE0530" w:rsidRPr="00670A32" w:rsidRDefault="00FE0530" w:rsidP="00FE0530">
            <w:pPr>
              <w:ind w:right="-108"/>
              <w:jc w:val="center"/>
            </w:pPr>
            <w:r w:rsidRPr="00142016">
              <w:t>20.8%</w:t>
            </w:r>
          </w:p>
        </w:tc>
        <w:tc>
          <w:tcPr>
            <w:tcW w:w="1260" w:type="dxa"/>
            <w:tcBorders>
              <w:top w:val="single" w:sz="4" w:space="0" w:color="auto"/>
            </w:tcBorders>
            <w:shd w:val="clear" w:color="auto" w:fill="DEEAF6" w:themeFill="accent1" w:themeFillTint="33"/>
          </w:tcPr>
          <w:p w14:paraId="16D526D6" w14:textId="285AD40E" w:rsidR="00FE0530" w:rsidRPr="00670A32" w:rsidRDefault="00FE0530" w:rsidP="00FE0530">
            <w:pPr>
              <w:ind w:right="44"/>
              <w:jc w:val="center"/>
            </w:pPr>
            <w:r w:rsidRPr="00984FBC">
              <w:t>18.4%</w:t>
            </w:r>
          </w:p>
        </w:tc>
        <w:tc>
          <w:tcPr>
            <w:tcW w:w="1260" w:type="dxa"/>
            <w:tcBorders>
              <w:top w:val="single" w:sz="4" w:space="0" w:color="auto"/>
            </w:tcBorders>
            <w:shd w:val="clear" w:color="auto" w:fill="DEEAF6" w:themeFill="accent1" w:themeFillTint="33"/>
          </w:tcPr>
          <w:p w14:paraId="0A3FA0F0" w14:textId="0FC96602" w:rsidR="00FE0530" w:rsidRPr="00670A32" w:rsidRDefault="00FE0530" w:rsidP="00FE0530">
            <w:pPr>
              <w:ind w:right="44"/>
              <w:jc w:val="center"/>
            </w:pPr>
            <w:r w:rsidRPr="00984FBC">
              <w:t>38.1%</w:t>
            </w:r>
          </w:p>
        </w:tc>
        <w:tc>
          <w:tcPr>
            <w:tcW w:w="1440" w:type="dxa"/>
            <w:tcBorders>
              <w:top w:val="single" w:sz="4" w:space="0" w:color="auto"/>
            </w:tcBorders>
            <w:shd w:val="clear" w:color="auto" w:fill="DEEAF6" w:themeFill="accent1" w:themeFillTint="33"/>
          </w:tcPr>
          <w:p w14:paraId="460DBC5A" w14:textId="0D0309A4" w:rsidR="00FE0530" w:rsidRPr="00670A32" w:rsidRDefault="00FE0530" w:rsidP="00FE0530">
            <w:pPr>
              <w:jc w:val="center"/>
            </w:pPr>
            <w:r w:rsidRPr="00984FBC">
              <w:t>20.7%</w:t>
            </w:r>
          </w:p>
        </w:tc>
        <w:tc>
          <w:tcPr>
            <w:tcW w:w="954" w:type="dxa"/>
            <w:tcBorders>
              <w:top w:val="single" w:sz="4" w:space="0" w:color="auto"/>
            </w:tcBorders>
            <w:shd w:val="clear" w:color="auto" w:fill="DEEAF6" w:themeFill="accent1" w:themeFillTint="33"/>
          </w:tcPr>
          <w:p w14:paraId="17FFA622" w14:textId="65F79E59" w:rsidR="00FE0530" w:rsidRPr="00670A32" w:rsidRDefault="00FE0530" w:rsidP="00FE0530">
            <w:pPr>
              <w:jc w:val="center"/>
            </w:pPr>
            <w:r w:rsidRPr="00E8448E">
              <w:t>Low</w:t>
            </w:r>
          </w:p>
        </w:tc>
      </w:tr>
      <w:tr w:rsidR="00AE4084" w:rsidRPr="00670A32" w14:paraId="25C09032" w14:textId="77777777" w:rsidTr="00AE4084">
        <w:trPr>
          <w:trHeight w:hRule="exact" w:val="314"/>
          <w:jc w:val="center"/>
        </w:trPr>
        <w:tc>
          <w:tcPr>
            <w:tcW w:w="900" w:type="dxa"/>
            <w:shd w:val="clear" w:color="auto" w:fill="auto"/>
          </w:tcPr>
          <w:p w14:paraId="06F52A32" w14:textId="6468DB37" w:rsidR="00FE0530" w:rsidRPr="00670A32" w:rsidRDefault="00FE0530" w:rsidP="00FE0530">
            <w:pPr>
              <w:keepNext/>
              <w:keepLines/>
              <w:spacing w:after="0" w:line="240" w:lineRule="auto"/>
              <w:jc w:val="center"/>
              <w:rPr>
                <w:color w:val="000000"/>
              </w:rPr>
            </w:pPr>
            <w:r w:rsidRPr="00E5673B">
              <w:t>7-20</w:t>
            </w:r>
          </w:p>
        </w:tc>
        <w:tc>
          <w:tcPr>
            <w:tcW w:w="1080" w:type="dxa"/>
            <w:shd w:val="clear" w:color="auto" w:fill="auto"/>
          </w:tcPr>
          <w:p w14:paraId="06607A03" w14:textId="44CD5FAA" w:rsidR="00FE0530" w:rsidRPr="00670A32" w:rsidRDefault="00FE0530" w:rsidP="00FE0530">
            <w:pPr>
              <w:ind w:right="-108"/>
              <w:jc w:val="center"/>
            </w:pPr>
            <w:r w:rsidRPr="00142016">
              <w:t>33.5%</w:t>
            </w:r>
          </w:p>
        </w:tc>
        <w:tc>
          <w:tcPr>
            <w:tcW w:w="1260" w:type="dxa"/>
            <w:shd w:val="clear" w:color="auto" w:fill="auto"/>
          </w:tcPr>
          <w:p w14:paraId="3E358142" w14:textId="2E2BF899" w:rsidR="00FE0530" w:rsidRPr="00670A32" w:rsidRDefault="00FE0530" w:rsidP="00FE0530">
            <w:pPr>
              <w:ind w:right="-108"/>
              <w:jc w:val="center"/>
            </w:pPr>
            <w:r w:rsidRPr="00142016">
              <w:t>45.5%</w:t>
            </w:r>
          </w:p>
        </w:tc>
        <w:tc>
          <w:tcPr>
            <w:tcW w:w="1350" w:type="dxa"/>
          </w:tcPr>
          <w:p w14:paraId="25AC9559" w14:textId="05F63BE4" w:rsidR="00FE0530" w:rsidRPr="00670A32" w:rsidRDefault="00FE0530" w:rsidP="00FE0530">
            <w:pPr>
              <w:ind w:right="-108"/>
              <w:jc w:val="center"/>
            </w:pPr>
            <w:r w:rsidRPr="00142016">
              <w:t>29.8%</w:t>
            </w:r>
          </w:p>
        </w:tc>
        <w:tc>
          <w:tcPr>
            <w:tcW w:w="1260" w:type="dxa"/>
          </w:tcPr>
          <w:p w14:paraId="68EA3F09" w14:textId="2F7AC09C" w:rsidR="00FE0530" w:rsidRPr="00670A32" w:rsidRDefault="00FE0530" w:rsidP="00FE0530">
            <w:pPr>
              <w:ind w:right="44"/>
              <w:jc w:val="center"/>
            </w:pPr>
            <w:r w:rsidRPr="00984FBC">
              <w:t>35.1%</w:t>
            </w:r>
          </w:p>
        </w:tc>
        <w:tc>
          <w:tcPr>
            <w:tcW w:w="1260" w:type="dxa"/>
          </w:tcPr>
          <w:p w14:paraId="7D8135F3" w14:textId="7AFE53B0" w:rsidR="00FE0530" w:rsidRPr="00670A32" w:rsidRDefault="00FE0530" w:rsidP="00FE0530">
            <w:pPr>
              <w:ind w:right="44"/>
              <w:jc w:val="center"/>
            </w:pPr>
            <w:r w:rsidRPr="00984FBC">
              <w:t>48.0%</w:t>
            </w:r>
          </w:p>
        </w:tc>
        <w:tc>
          <w:tcPr>
            <w:tcW w:w="1440" w:type="dxa"/>
          </w:tcPr>
          <w:p w14:paraId="60FFAAE1" w14:textId="1003FF85" w:rsidR="00FE0530" w:rsidRPr="00670A32" w:rsidRDefault="00FE0530" w:rsidP="00FE0530">
            <w:pPr>
              <w:jc w:val="center"/>
            </w:pPr>
            <w:r w:rsidRPr="00984FBC">
              <w:t>30.5%</w:t>
            </w:r>
          </w:p>
        </w:tc>
        <w:tc>
          <w:tcPr>
            <w:tcW w:w="954" w:type="dxa"/>
          </w:tcPr>
          <w:p w14:paraId="4B4B6077" w14:textId="19BC1128" w:rsidR="00FE0530" w:rsidRPr="00670A32" w:rsidRDefault="00FE0530" w:rsidP="00FE0530">
            <w:pPr>
              <w:jc w:val="center"/>
            </w:pPr>
            <w:r w:rsidRPr="00E8448E">
              <w:t>Medium</w:t>
            </w:r>
          </w:p>
        </w:tc>
      </w:tr>
      <w:tr w:rsidR="00FA69D5" w14:paraId="11CBDA8A" w14:textId="77777777" w:rsidTr="00AE4084">
        <w:trPr>
          <w:trHeight w:hRule="exact" w:val="314"/>
          <w:jc w:val="center"/>
        </w:trPr>
        <w:tc>
          <w:tcPr>
            <w:tcW w:w="900" w:type="dxa"/>
            <w:shd w:val="clear" w:color="auto" w:fill="DEEAF6" w:themeFill="accent1" w:themeFillTint="33"/>
          </w:tcPr>
          <w:p w14:paraId="67689545" w14:textId="39DDA578" w:rsidR="00FE0530" w:rsidRPr="003120F8" w:rsidRDefault="00FE0530" w:rsidP="00FE0530">
            <w:pPr>
              <w:keepNext/>
              <w:keepLines/>
              <w:spacing w:after="0" w:line="240" w:lineRule="auto"/>
              <w:jc w:val="center"/>
              <w:rPr>
                <w:color w:val="000000"/>
                <w:sz w:val="22"/>
                <w:szCs w:val="22"/>
              </w:rPr>
            </w:pPr>
            <w:r w:rsidRPr="00E5673B">
              <w:t>21-44</w:t>
            </w:r>
          </w:p>
        </w:tc>
        <w:tc>
          <w:tcPr>
            <w:tcW w:w="1080" w:type="dxa"/>
            <w:shd w:val="clear" w:color="auto" w:fill="DEEAF6" w:themeFill="accent1" w:themeFillTint="33"/>
          </w:tcPr>
          <w:p w14:paraId="3233605E" w14:textId="6ED96547" w:rsidR="00FE0530" w:rsidRPr="00C11319" w:rsidRDefault="00FE0530" w:rsidP="00FE0530">
            <w:pPr>
              <w:ind w:right="-108"/>
              <w:jc w:val="center"/>
            </w:pPr>
            <w:r w:rsidRPr="00142016">
              <w:t>54.6%</w:t>
            </w:r>
          </w:p>
        </w:tc>
        <w:tc>
          <w:tcPr>
            <w:tcW w:w="1260" w:type="dxa"/>
            <w:shd w:val="clear" w:color="auto" w:fill="DEEAF6" w:themeFill="accent1" w:themeFillTint="33"/>
          </w:tcPr>
          <w:p w14:paraId="7804C9FD" w14:textId="57E65043" w:rsidR="00FE0530" w:rsidRPr="00CE4596" w:rsidRDefault="00FE0530" w:rsidP="00FE0530">
            <w:pPr>
              <w:ind w:right="-108"/>
              <w:jc w:val="center"/>
            </w:pPr>
            <w:r w:rsidRPr="00142016">
              <w:t>61.3%</w:t>
            </w:r>
          </w:p>
        </w:tc>
        <w:tc>
          <w:tcPr>
            <w:tcW w:w="1350" w:type="dxa"/>
            <w:shd w:val="clear" w:color="auto" w:fill="DEEAF6" w:themeFill="accent1" w:themeFillTint="33"/>
          </w:tcPr>
          <w:p w14:paraId="6AC5F8ED" w14:textId="17632064" w:rsidR="00FE0530" w:rsidRDefault="00FE0530" w:rsidP="00FE0530">
            <w:pPr>
              <w:ind w:right="-108"/>
              <w:jc w:val="center"/>
            </w:pPr>
            <w:r w:rsidRPr="00142016">
              <w:t>46.2%</w:t>
            </w:r>
          </w:p>
        </w:tc>
        <w:tc>
          <w:tcPr>
            <w:tcW w:w="1260" w:type="dxa"/>
            <w:shd w:val="clear" w:color="auto" w:fill="DEEAF6" w:themeFill="accent1" w:themeFillTint="33"/>
          </w:tcPr>
          <w:p w14:paraId="47EB8C6A" w14:textId="150A14A7" w:rsidR="00FE0530" w:rsidRDefault="00FE0530" w:rsidP="00FE0530">
            <w:pPr>
              <w:ind w:right="44"/>
              <w:jc w:val="center"/>
            </w:pPr>
            <w:r w:rsidRPr="00984FBC">
              <w:t>46.1%</w:t>
            </w:r>
          </w:p>
        </w:tc>
        <w:tc>
          <w:tcPr>
            <w:tcW w:w="1260" w:type="dxa"/>
            <w:shd w:val="clear" w:color="auto" w:fill="DEEAF6" w:themeFill="accent1" w:themeFillTint="33"/>
          </w:tcPr>
          <w:p w14:paraId="3276A323" w14:textId="76F0567E" w:rsidR="00FE0530" w:rsidRDefault="00FE0530" w:rsidP="00FE0530">
            <w:pPr>
              <w:ind w:right="44"/>
              <w:jc w:val="center"/>
            </w:pPr>
            <w:r w:rsidRPr="00984FBC">
              <w:t>55.9%</w:t>
            </w:r>
          </w:p>
        </w:tc>
        <w:tc>
          <w:tcPr>
            <w:tcW w:w="1440" w:type="dxa"/>
            <w:shd w:val="clear" w:color="auto" w:fill="DEEAF6" w:themeFill="accent1" w:themeFillTint="33"/>
          </w:tcPr>
          <w:p w14:paraId="0C5D4D62" w14:textId="2CF4306E" w:rsidR="00FE0530" w:rsidRDefault="00FE0530" w:rsidP="00FE0530">
            <w:pPr>
              <w:jc w:val="center"/>
            </w:pPr>
            <w:r w:rsidRPr="00984FBC">
              <w:t>41.2%</w:t>
            </w:r>
          </w:p>
        </w:tc>
        <w:tc>
          <w:tcPr>
            <w:tcW w:w="954" w:type="dxa"/>
            <w:shd w:val="clear" w:color="auto" w:fill="DEEAF6" w:themeFill="accent1" w:themeFillTint="33"/>
          </w:tcPr>
          <w:p w14:paraId="726E7001" w14:textId="752F0DBD" w:rsidR="00FE0530" w:rsidRDefault="00FE0530" w:rsidP="00FE0530">
            <w:pPr>
              <w:jc w:val="center"/>
            </w:pPr>
            <w:r w:rsidRPr="00E8448E">
              <w:t>High</w:t>
            </w:r>
          </w:p>
        </w:tc>
      </w:tr>
      <w:tr w:rsidR="00AE4084" w14:paraId="1B7D918B" w14:textId="77777777" w:rsidTr="00AE4084">
        <w:trPr>
          <w:trHeight w:hRule="exact" w:val="314"/>
          <w:jc w:val="center"/>
        </w:trPr>
        <w:tc>
          <w:tcPr>
            <w:tcW w:w="900" w:type="dxa"/>
            <w:shd w:val="clear" w:color="auto" w:fill="auto"/>
          </w:tcPr>
          <w:p w14:paraId="5520755C" w14:textId="77777777" w:rsidR="00FE0530" w:rsidRPr="00AB68FA" w:rsidRDefault="00FE0530" w:rsidP="00AE4084">
            <w:pPr>
              <w:keepNext/>
              <w:keepLines/>
              <w:spacing w:after="0" w:line="240" w:lineRule="auto"/>
              <w:ind w:left="-100"/>
              <w:jc w:val="center"/>
              <w:rPr>
                <w:b/>
                <w:color w:val="000000"/>
                <w:sz w:val="22"/>
                <w:szCs w:val="22"/>
              </w:rPr>
            </w:pPr>
            <w:r w:rsidRPr="00AB68FA">
              <w:rPr>
                <w:b/>
                <w:color w:val="000000"/>
                <w:sz w:val="22"/>
                <w:szCs w:val="22"/>
              </w:rPr>
              <w:t>Average</w:t>
            </w:r>
          </w:p>
        </w:tc>
        <w:tc>
          <w:tcPr>
            <w:tcW w:w="1080" w:type="dxa"/>
            <w:shd w:val="clear" w:color="auto" w:fill="auto"/>
          </w:tcPr>
          <w:p w14:paraId="59433186" w14:textId="73F0CE72" w:rsidR="00FE0530" w:rsidRPr="00FE0530" w:rsidRDefault="00FE0530" w:rsidP="00FE0530">
            <w:pPr>
              <w:ind w:right="-108"/>
              <w:jc w:val="center"/>
              <w:rPr>
                <w:b/>
              </w:rPr>
            </w:pPr>
            <w:r w:rsidRPr="00FE0530">
              <w:rPr>
                <w:b/>
              </w:rPr>
              <w:t>30.6%</w:t>
            </w:r>
          </w:p>
        </w:tc>
        <w:tc>
          <w:tcPr>
            <w:tcW w:w="1260" w:type="dxa"/>
            <w:shd w:val="clear" w:color="auto" w:fill="auto"/>
          </w:tcPr>
          <w:p w14:paraId="01CFB920" w14:textId="6A4A2CE8" w:rsidR="00FE0530" w:rsidRPr="00FE0530" w:rsidRDefault="00FE0530" w:rsidP="00FE0530">
            <w:pPr>
              <w:ind w:right="-108"/>
              <w:jc w:val="center"/>
              <w:rPr>
                <w:b/>
              </w:rPr>
            </w:pPr>
            <w:r w:rsidRPr="00FE0530">
              <w:rPr>
                <w:b/>
              </w:rPr>
              <w:t>43.1%</w:t>
            </w:r>
          </w:p>
        </w:tc>
        <w:tc>
          <w:tcPr>
            <w:tcW w:w="1350" w:type="dxa"/>
            <w:shd w:val="clear" w:color="auto" w:fill="auto"/>
          </w:tcPr>
          <w:p w14:paraId="18FDB321" w14:textId="184DE024" w:rsidR="00FE0530" w:rsidRPr="00FE0530" w:rsidRDefault="00FE0530" w:rsidP="00FE0530">
            <w:pPr>
              <w:ind w:right="-108"/>
              <w:jc w:val="center"/>
              <w:rPr>
                <w:b/>
              </w:rPr>
            </w:pPr>
            <w:r w:rsidRPr="00FE0530">
              <w:rPr>
                <w:b/>
              </w:rPr>
              <w:t>28.3%</w:t>
            </w:r>
          </w:p>
        </w:tc>
        <w:tc>
          <w:tcPr>
            <w:tcW w:w="1260" w:type="dxa"/>
            <w:shd w:val="clear" w:color="auto" w:fill="auto"/>
          </w:tcPr>
          <w:p w14:paraId="57CDBCCD" w14:textId="4FF2778B" w:rsidR="00FE0530" w:rsidRPr="00891D94" w:rsidRDefault="00FE0530" w:rsidP="00FE0530">
            <w:pPr>
              <w:ind w:right="44"/>
              <w:jc w:val="center"/>
              <w:rPr>
                <w:b/>
              </w:rPr>
            </w:pPr>
            <w:r w:rsidRPr="00891D94">
              <w:rPr>
                <w:b/>
              </w:rPr>
              <w:t>32.0%</w:t>
            </w:r>
          </w:p>
        </w:tc>
        <w:tc>
          <w:tcPr>
            <w:tcW w:w="1260" w:type="dxa"/>
            <w:shd w:val="clear" w:color="auto" w:fill="auto"/>
          </w:tcPr>
          <w:p w14:paraId="0AD0DDB7" w14:textId="097236BE" w:rsidR="00FE0530" w:rsidRPr="00891D94" w:rsidRDefault="00FE0530" w:rsidP="00FE0530">
            <w:pPr>
              <w:ind w:right="44"/>
              <w:jc w:val="center"/>
              <w:rPr>
                <w:b/>
              </w:rPr>
            </w:pPr>
            <w:r w:rsidRPr="00891D94">
              <w:rPr>
                <w:b/>
              </w:rPr>
              <w:t>46.2%</w:t>
            </w:r>
          </w:p>
        </w:tc>
        <w:tc>
          <w:tcPr>
            <w:tcW w:w="1440" w:type="dxa"/>
            <w:shd w:val="clear" w:color="auto" w:fill="auto"/>
          </w:tcPr>
          <w:p w14:paraId="09D675C6" w14:textId="1AD4316F" w:rsidR="00FE0530" w:rsidRPr="00891D94" w:rsidRDefault="00FE0530" w:rsidP="00FE0530">
            <w:pPr>
              <w:jc w:val="center"/>
              <w:rPr>
                <w:b/>
              </w:rPr>
            </w:pPr>
            <w:r w:rsidRPr="00891D94">
              <w:rPr>
                <w:b/>
              </w:rPr>
              <w:t>28.8%</w:t>
            </w:r>
          </w:p>
        </w:tc>
        <w:tc>
          <w:tcPr>
            <w:tcW w:w="954" w:type="dxa"/>
            <w:shd w:val="clear" w:color="auto" w:fill="auto"/>
          </w:tcPr>
          <w:p w14:paraId="0370DA91" w14:textId="77777777" w:rsidR="00FE0530" w:rsidRPr="00AB68FA" w:rsidRDefault="00FE0530" w:rsidP="00FE0530">
            <w:pPr>
              <w:jc w:val="center"/>
              <w:rPr>
                <w:b/>
              </w:rPr>
            </w:pPr>
          </w:p>
        </w:tc>
      </w:tr>
    </w:tbl>
    <w:p w14:paraId="7B55AA46" w14:textId="77777777" w:rsidR="00BB5EBC" w:rsidRDefault="00BB5EBC">
      <w:pPr>
        <w:spacing w:after="0" w:line="240" w:lineRule="auto"/>
        <w:rPr>
          <w:rFonts w:ascii="Calibri Light" w:eastAsia="SimSun" w:hAnsi="Calibri Light"/>
          <w:color w:val="2E74B5"/>
          <w:sz w:val="36"/>
          <w:szCs w:val="36"/>
        </w:rPr>
      </w:pPr>
      <w:r>
        <w:br w:type="page"/>
      </w:r>
    </w:p>
    <w:p w14:paraId="229FE514" w14:textId="6AC00365" w:rsidR="00260AA1" w:rsidRDefault="00DE0A1C" w:rsidP="00384BEE">
      <w:pPr>
        <w:pStyle w:val="Heading1"/>
        <w:sectPr w:rsidR="00260AA1" w:rsidSect="00384BEE">
          <w:type w:val="continuous"/>
          <w:pgSz w:w="12240" w:h="15840"/>
          <w:pgMar w:top="1440" w:right="1440" w:bottom="1890" w:left="1440" w:header="720" w:footer="735" w:gutter="0"/>
          <w:cols w:space="720"/>
          <w:docGrid w:linePitch="360"/>
        </w:sectPr>
      </w:pPr>
      <w:bookmarkStart w:id="22" w:name="_Toc446942354"/>
      <w:r>
        <w:t>Proxy</w:t>
      </w:r>
      <w:r w:rsidR="00E210AC">
        <w:t xml:space="preserve"> Risk</w:t>
      </w:r>
      <w:r w:rsidR="00384BEE">
        <w:t xml:space="preserve"> </w:t>
      </w:r>
      <w:bookmarkEnd w:id="22"/>
      <w:r>
        <w:t>Norming for Virginia Local Probation Placements</w:t>
      </w:r>
    </w:p>
    <w:p w14:paraId="6B23E7AC" w14:textId="77777777" w:rsidR="00621E34" w:rsidRDefault="00621E34" w:rsidP="00FB77DE">
      <w:pPr>
        <w:spacing w:line="276" w:lineRule="auto"/>
      </w:pPr>
    </w:p>
    <w:p w14:paraId="0B639897" w14:textId="77777777" w:rsidR="001559AA" w:rsidRDefault="001559AA" w:rsidP="00FB77DE">
      <w:pPr>
        <w:spacing w:line="276" w:lineRule="auto"/>
        <w:sectPr w:rsidR="001559AA" w:rsidSect="00DE745A">
          <w:type w:val="continuous"/>
          <w:pgSz w:w="12240" w:h="15840"/>
          <w:pgMar w:top="1440" w:right="1440" w:bottom="1170" w:left="1440" w:header="720" w:footer="720" w:gutter="0"/>
          <w:cols w:space="720"/>
          <w:docGrid w:linePitch="360"/>
        </w:sectPr>
      </w:pPr>
    </w:p>
    <w:p w14:paraId="7336790A" w14:textId="548EB7B4" w:rsidR="00DC15FE" w:rsidRDefault="004E1E87" w:rsidP="004E1E87">
      <w:pPr>
        <w:spacing w:line="276" w:lineRule="auto"/>
        <w:rPr>
          <w:sz w:val="22"/>
          <w:szCs w:val="22"/>
        </w:rPr>
      </w:pPr>
      <w:r>
        <w:rPr>
          <w:sz w:val="22"/>
          <w:szCs w:val="22"/>
        </w:rPr>
        <w:t>The</w:t>
      </w:r>
      <w:r w:rsidR="00FB77DE" w:rsidRPr="004E1E87">
        <w:rPr>
          <w:sz w:val="22"/>
          <w:szCs w:val="22"/>
        </w:rPr>
        <w:t xml:space="preserve"> </w:t>
      </w:r>
      <w:r w:rsidR="00DE0A1C">
        <w:rPr>
          <w:sz w:val="22"/>
          <w:szCs w:val="22"/>
        </w:rPr>
        <w:t>Proxy</w:t>
      </w:r>
      <w:r w:rsidR="00FB77DE" w:rsidRPr="004E1E87">
        <w:rPr>
          <w:sz w:val="22"/>
          <w:szCs w:val="22"/>
        </w:rPr>
        <w:t xml:space="preserve"> Risk Triage Screener is a 3-item screen</w:t>
      </w:r>
      <w:r w:rsidR="00AD7CCA">
        <w:rPr>
          <w:sz w:val="22"/>
          <w:szCs w:val="22"/>
        </w:rPr>
        <w:t>ing instrument</w:t>
      </w:r>
      <w:r w:rsidR="00FB77DE" w:rsidRPr="004E1E87">
        <w:rPr>
          <w:sz w:val="22"/>
          <w:szCs w:val="22"/>
        </w:rPr>
        <w:t xml:space="preserve"> that calculates a risk score based on</w:t>
      </w:r>
      <w:r w:rsidR="00DF5162">
        <w:rPr>
          <w:sz w:val="22"/>
          <w:szCs w:val="22"/>
        </w:rPr>
        <w:t xml:space="preserve"> age at probation placement, age at first arrest and number of prior adult arrests.  </w:t>
      </w:r>
      <w:r w:rsidR="00FB77DE" w:rsidRPr="004E1E87">
        <w:rPr>
          <w:sz w:val="22"/>
          <w:szCs w:val="22"/>
        </w:rPr>
        <w:t>The NCSC evaluation team had access to the data points needed to calculate ri</w:t>
      </w:r>
      <w:r w:rsidR="00F87EE3" w:rsidRPr="004E1E87">
        <w:rPr>
          <w:sz w:val="22"/>
          <w:szCs w:val="22"/>
        </w:rPr>
        <w:t>sk using this method except</w:t>
      </w:r>
      <w:r w:rsidR="00FB77DE" w:rsidRPr="004E1E87">
        <w:rPr>
          <w:sz w:val="22"/>
          <w:szCs w:val="22"/>
        </w:rPr>
        <w:t xml:space="preserve"> “age at first arrest” was restricted to adult arrest</w:t>
      </w:r>
      <w:r w:rsidR="00721E82" w:rsidRPr="004E1E87">
        <w:rPr>
          <w:sz w:val="22"/>
          <w:szCs w:val="22"/>
        </w:rPr>
        <w:t xml:space="preserve">s only based on available data.  </w:t>
      </w:r>
      <w:r w:rsidR="00404BCF" w:rsidRPr="004E1E87">
        <w:rPr>
          <w:sz w:val="22"/>
          <w:szCs w:val="22"/>
        </w:rPr>
        <w:t xml:space="preserve">The </w:t>
      </w:r>
      <w:r w:rsidR="005C4D68">
        <w:rPr>
          <w:sz w:val="22"/>
          <w:szCs w:val="22"/>
        </w:rPr>
        <w:t xml:space="preserve">scoring for </w:t>
      </w:r>
      <w:r w:rsidR="00DB20DC">
        <w:rPr>
          <w:sz w:val="22"/>
          <w:szCs w:val="22"/>
        </w:rPr>
        <w:t>p</w:t>
      </w:r>
      <w:r w:rsidR="00B3589C">
        <w:rPr>
          <w:sz w:val="22"/>
          <w:szCs w:val="22"/>
        </w:rPr>
        <w:t>roxy</w:t>
      </w:r>
      <w:r w:rsidR="005C4D68">
        <w:rPr>
          <w:sz w:val="22"/>
          <w:szCs w:val="22"/>
        </w:rPr>
        <w:t xml:space="preserve"> risk</w:t>
      </w:r>
      <w:r w:rsidR="00DF5162">
        <w:rPr>
          <w:sz w:val="22"/>
          <w:szCs w:val="22"/>
        </w:rPr>
        <w:t xml:space="preserve"> in Virginia </w:t>
      </w:r>
      <w:r w:rsidR="005C4D68">
        <w:rPr>
          <w:sz w:val="22"/>
          <w:szCs w:val="22"/>
        </w:rPr>
        <w:t>was established in a p</w:t>
      </w:r>
      <w:r w:rsidR="00DF5162">
        <w:rPr>
          <w:sz w:val="22"/>
          <w:szCs w:val="22"/>
        </w:rPr>
        <w:t>revious recidivism study involving</w:t>
      </w:r>
      <w:r w:rsidR="005C4D68">
        <w:rPr>
          <w:sz w:val="22"/>
          <w:szCs w:val="22"/>
        </w:rPr>
        <w:t xml:space="preserve"> FY05-11 local probation completers in Virginia</w:t>
      </w:r>
      <w:r w:rsidR="00404BCF" w:rsidRPr="004E1E87">
        <w:rPr>
          <w:sz w:val="22"/>
          <w:szCs w:val="22"/>
        </w:rPr>
        <w:t>.</w:t>
      </w:r>
      <w:r w:rsidR="00DF5162">
        <w:rPr>
          <w:sz w:val="22"/>
          <w:szCs w:val="22"/>
        </w:rPr>
        <w:t xml:space="preserve">  </w:t>
      </w:r>
      <w:r w:rsidR="00DF5162" w:rsidRPr="00DF5162">
        <w:rPr>
          <w:i/>
          <w:sz w:val="22"/>
          <w:szCs w:val="22"/>
        </w:rPr>
        <w:t>Figure 1</w:t>
      </w:r>
      <w:r w:rsidR="00DF5162">
        <w:rPr>
          <w:sz w:val="22"/>
          <w:szCs w:val="22"/>
        </w:rPr>
        <w:t xml:space="preserve"> details how </w:t>
      </w:r>
      <w:r w:rsidR="00DB20DC">
        <w:rPr>
          <w:sz w:val="22"/>
          <w:szCs w:val="22"/>
        </w:rPr>
        <w:t>p</w:t>
      </w:r>
      <w:r w:rsidR="00B3589C">
        <w:rPr>
          <w:sz w:val="22"/>
          <w:szCs w:val="22"/>
        </w:rPr>
        <w:t>roxy</w:t>
      </w:r>
      <w:r w:rsidR="00DF5162">
        <w:rPr>
          <w:sz w:val="22"/>
          <w:szCs w:val="22"/>
        </w:rPr>
        <w:t xml:space="preserve"> risk is scored based on the previous study.</w:t>
      </w:r>
      <w:r w:rsidR="00404BCF" w:rsidRPr="004E1E87">
        <w:rPr>
          <w:sz w:val="22"/>
          <w:szCs w:val="22"/>
        </w:rPr>
        <w:t xml:space="preserve"> </w:t>
      </w:r>
    </w:p>
    <w:p w14:paraId="5A02484D" w14:textId="77777777" w:rsidR="004A0C61" w:rsidRDefault="004A0C61" w:rsidP="004A0C61">
      <w:pPr>
        <w:spacing w:after="0" w:line="276" w:lineRule="auto"/>
        <w:rPr>
          <w:sz w:val="22"/>
          <w:szCs w:val="22"/>
        </w:rPr>
      </w:pPr>
    </w:p>
    <w:p w14:paraId="79B9557E" w14:textId="03A906AE" w:rsidR="001F60E2" w:rsidRDefault="005C4D68" w:rsidP="00DB20DC">
      <w:pPr>
        <w:pStyle w:val="Caption"/>
        <w:spacing w:after="0"/>
        <w:rPr>
          <w:sz w:val="22"/>
          <w:szCs w:val="22"/>
        </w:rPr>
      </w:pPr>
      <w:bookmarkStart w:id="23" w:name="_Toc446898852"/>
      <w:bookmarkStart w:id="24" w:name="_Toc446942330"/>
      <w:r>
        <w:t xml:space="preserve">Figure </w:t>
      </w:r>
      <w:fldSimple w:instr=" SEQ Figure \* ARABIC ">
        <w:r w:rsidR="00FC332C">
          <w:rPr>
            <w:noProof/>
          </w:rPr>
          <w:t>1</w:t>
        </w:r>
      </w:fldSimple>
      <w:r>
        <w:t xml:space="preserve">: </w:t>
      </w:r>
      <w:r w:rsidR="00736200">
        <w:t xml:space="preserve">Scoring for </w:t>
      </w:r>
      <w:r w:rsidR="00DE0A1C">
        <w:t>Proxy</w:t>
      </w:r>
      <w:r w:rsidR="00736200">
        <w:t xml:space="preserve"> Risk</w:t>
      </w:r>
      <w:r w:rsidR="00633D79">
        <w:t xml:space="preserve"> with Virginia Local Probation Sample</w:t>
      </w:r>
      <w:bookmarkEnd w:id="23"/>
      <w:bookmarkEnd w:id="24"/>
    </w:p>
    <w:tbl>
      <w:tblPr>
        <w:tblStyle w:val="TableGrid"/>
        <w:tblW w:w="9360" w:type="dxa"/>
        <w:tblLayout w:type="fixed"/>
        <w:tblLook w:val="04A0" w:firstRow="1" w:lastRow="0" w:firstColumn="1" w:lastColumn="0" w:noHBand="0" w:noVBand="1"/>
      </w:tblPr>
      <w:tblGrid>
        <w:gridCol w:w="6336"/>
        <w:gridCol w:w="1463"/>
        <w:gridCol w:w="1561"/>
      </w:tblGrid>
      <w:tr w:rsidR="0075326C" w14:paraId="42C66133" w14:textId="1585AD19" w:rsidTr="00DB20DC">
        <w:tc>
          <w:tcPr>
            <w:tcW w:w="5845" w:type="dxa"/>
            <w:shd w:val="clear" w:color="auto" w:fill="DEEAF6" w:themeFill="accent1" w:themeFillTint="33"/>
          </w:tcPr>
          <w:p w14:paraId="697F2FC8" w14:textId="56E0BF74" w:rsidR="0075326C" w:rsidRPr="001F60E2" w:rsidRDefault="0075326C" w:rsidP="001F60E2">
            <w:pPr>
              <w:spacing w:line="276" w:lineRule="auto"/>
              <w:rPr>
                <w:b/>
              </w:rPr>
            </w:pPr>
            <w:r w:rsidRPr="001F60E2">
              <w:rPr>
                <w:b/>
              </w:rPr>
              <w:t xml:space="preserve">Current Age </w:t>
            </w:r>
            <w:r w:rsidR="006713BB">
              <w:rPr>
                <w:b/>
              </w:rPr>
              <w:t>a</w:t>
            </w:r>
            <w:r w:rsidRPr="001F60E2">
              <w:rPr>
                <w:b/>
              </w:rPr>
              <w:t>t Time of Probation Placement</w:t>
            </w:r>
          </w:p>
          <w:p w14:paraId="0E649DA6" w14:textId="257C675C" w:rsidR="0075326C" w:rsidRPr="001F60E2" w:rsidRDefault="0075326C" w:rsidP="001F60E2">
            <w:pPr>
              <w:spacing w:line="276" w:lineRule="auto"/>
              <w:jc w:val="right"/>
            </w:pPr>
            <w:r>
              <w:t>______</w:t>
            </w:r>
          </w:p>
        </w:tc>
        <w:tc>
          <w:tcPr>
            <w:tcW w:w="1350" w:type="dxa"/>
            <w:tcBorders>
              <w:right w:val="nil"/>
            </w:tcBorders>
            <w:shd w:val="clear" w:color="auto" w:fill="DEEAF6" w:themeFill="accent1" w:themeFillTint="33"/>
          </w:tcPr>
          <w:p w14:paraId="3938EC78" w14:textId="367DC0CA" w:rsidR="0075326C" w:rsidRDefault="005665C9" w:rsidP="0075326C">
            <w:pPr>
              <w:spacing w:after="0" w:line="240" w:lineRule="auto"/>
            </w:pPr>
            <w:r>
              <w:t>(&lt;22</w:t>
            </w:r>
            <w:r w:rsidR="0075326C">
              <w:t>) = 2</w:t>
            </w:r>
          </w:p>
          <w:p w14:paraId="311543D9" w14:textId="77777777" w:rsidR="0075326C" w:rsidRDefault="0075326C" w:rsidP="0075326C">
            <w:pPr>
              <w:spacing w:after="0" w:line="240" w:lineRule="auto"/>
            </w:pPr>
            <w:r>
              <w:t>(22-33) = 1</w:t>
            </w:r>
          </w:p>
          <w:p w14:paraId="450097A5" w14:textId="2492B444" w:rsidR="0075326C" w:rsidRPr="001F60E2" w:rsidRDefault="0075326C" w:rsidP="0075326C">
            <w:pPr>
              <w:spacing w:after="0" w:line="240" w:lineRule="auto"/>
            </w:pPr>
            <w:r>
              <w:t>(34+) = 0</w:t>
            </w:r>
          </w:p>
        </w:tc>
        <w:tc>
          <w:tcPr>
            <w:tcW w:w="1440" w:type="dxa"/>
            <w:tcBorders>
              <w:left w:val="nil"/>
            </w:tcBorders>
            <w:shd w:val="clear" w:color="auto" w:fill="DEEAF6" w:themeFill="accent1" w:themeFillTint="33"/>
          </w:tcPr>
          <w:p w14:paraId="2AF9D74A" w14:textId="220CD2EC" w:rsidR="0075326C" w:rsidRDefault="0075326C" w:rsidP="0075326C">
            <w:pPr>
              <w:spacing w:after="0" w:line="240" w:lineRule="auto"/>
            </w:pPr>
          </w:p>
          <w:p w14:paraId="444E6076" w14:textId="61046626" w:rsidR="0075326C" w:rsidRDefault="0075326C" w:rsidP="0075326C">
            <w:pPr>
              <w:spacing w:after="0" w:line="240" w:lineRule="auto"/>
            </w:pPr>
            <w:r>
              <w:rPr>
                <w:noProof/>
              </w:rPr>
              <mc:AlternateContent>
                <mc:Choice Requires="wps">
                  <w:drawing>
                    <wp:anchor distT="45720" distB="45720" distL="114300" distR="114300" simplePos="0" relativeHeight="251703296" behindDoc="0" locked="0" layoutInCell="1" allowOverlap="1" wp14:anchorId="4C371F82" wp14:editId="621E028C">
                      <wp:simplePos x="0" y="0"/>
                      <wp:positionH relativeFrom="column">
                        <wp:posOffset>436245</wp:posOffset>
                      </wp:positionH>
                      <wp:positionV relativeFrom="paragraph">
                        <wp:posOffset>-2540</wp:posOffset>
                      </wp:positionV>
                      <wp:extent cx="3238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000000"/>
                                </a:solidFill>
                                <a:miter lim="800000"/>
                                <a:headEnd/>
                                <a:tailEnd/>
                              </a:ln>
                            </wps:spPr>
                            <wps:txbx>
                              <w:txbxContent>
                                <w:p w14:paraId="7F2A5408" w14:textId="6DB38F0D" w:rsidR="00820036" w:rsidRDefault="00820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C371F82" id="_x0000_t202" coordsize="21600,21600" o:spt="202" path="m,l,21600r21600,l21600,xe">
                      <v:stroke joinstyle="miter"/>
                      <v:path gradientshapeok="t" o:connecttype="rect"/>
                    </v:shapetype>
                    <v:shape id="Text Box 2" o:spid="_x0000_s1026" type="#_x0000_t202" style="position:absolute;margin-left:34.35pt;margin-top:-.2pt;width:25.5pt;height:21.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">
                      <v:textbox>
                        <w:txbxContent>
                          <w:p w14:paraId="7F2A5408" w14:textId="6DB38F0D" w:rsidR="00820036" w:rsidRDefault="00820036"/>
                        </w:txbxContent>
                      </v:textbox>
                      <w10:wrap type="square"/>
                    </v:shape>
                  </w:pict>
                </mc:Fallback>
              </mc:AlternateContent>
            </w:r>
            <w:r>
              <w:t>Score</w:t>
            </w:r>
          </w:p>
        </w:tc>
      </w:tr>
      <w:tr w:rsidR="0075326C" w14:paraId="7F3B7739" w14:textId="0DD77A8B" w:rsidTr="00DB20DC">
        <w:trPr>
          <w:trHeight w:val="1160"/>
        </w:trPr>
        <w:tc>
          <w:tcPr>
            <w:tcW w:w="5845" w:type="dxa"/>
          </w:tcPr>
          <w:p w14:paraId="0F5B2C95" w14:textId="17D8B9B8" w:rsidR="0075326C" w:rsidRPr="001F60E2" w:rsidRDefault="0075326C" w:rsidP="004E1E87">
            <w:pPr>
              <w:spacing w:line="276" w:lineRule="auto"/>
              <w:rPr>
                <w:b/>
              </w:rPr>
            </w:pPr>
            <w:r w:rsidRPr="001F60E2">
              <w:rPr>
                <w:b/>
              </w:rPr>
              <w:t xml:space="preserve">Age at First Adult Arrest </w:t>
            </w:r>
          </w:p>
          <w:p w14:paraId="4F5DC426" w14:textId="2BAADA0D" w:rsidR="0075326C" w:rsidRDefault="0075326C" w:rsidP="00736200">
            <w:pPr>
              <w:spacing w:line="240" w:lineRule="auto"/>
              <w:rPr>
                <w:i/>
              </w:rPr>
            </w:pPr>
            <w:r w:rsidRPr="001F60E2">
              <w:rPr>
                <w:i/>
              </w:rPr>
              <w:t>(from review of criminal history)</w:t>
            </w:r>
          </w:p>
          <w:p w14:paraId="4F8BBFC9" w14:textId="5357F747" w:rsidR="0075326C" w:rsidRPr="001F60E2" w:rsidRDefault="0075326C" w:rsidP="001F60E2">
            <w:pPr>
              <w:spacing w:line="276" w:lineRule="auto"/>
              <w:jc w:val="right"/>
              <w:rPr>
                <w:i/>
              </w:rPr>
            </w:pPr>
            <w:r>
              <w:t>______</w:t>
            </w:r>
          </w:p>
        </w:tc>
        <w:tc>
          <w:tcPr>
            <w:tcW w:w="1350" w:type="dxa"/>
            <w:tcBorders>
              <w:right w:val="nil"/>
            </w:tcBorders>
          </w:tcPr>
          <w:p w14:paraId="1C2C1C91" w14:textId="77777777" w:rsidR="004A0C61" w:rsidRDefault="004A0C61" w:rsidP="0075326C">
            <w:pPr>
              <w:spacing w:after="0" w:line="240" w:lineRule="auto"/>
            </w:pPr>
          </w:p>
          <w:p w14:paraId="6EE07356" w14:textId="235C04AD" w:rsidR="0075326C" w:rsidRDefault="0075326C" w:rsidP="0075326C">
            <w:pPr>
              <w:spacing w:after="0" w:line="240" w:lineRule="auto"/>
            </w:pPr>
            <w:r>
              <w:t xml:space="preserve">(&lt;20) = </w:t>
            </w:r>
            <w:r w:rsidR="00736200">
              <w:t>3</w:t>
            </w:r>
          </w:p>
          <w:p w14:paraId="33B5AD85" w14:textId="18C8529F" w:rsidR="0075326C" w:rsidRDefault="0075326C" w:rsidP="0075326C">
            <w:pPr>
              <w:spacing w:after="0" w:line="240" w:lineRule="auto"/>
            </w:pPr>
            <w:r>
              <w:t xml:space="preserve">(20-25) = </w:t>
            </w:r>
            <w:r w:rsidR="00736200">
              <w:t>2</w:t>
            </w:r>
          </w:p>
          <w:p w14:paraId="3F496F31" w14:textId="08EB97E0" w:rsidR="0075326C" w:rsidRPr="001F60E2" w:rsidRDefault="0075326C" w:rsidP="00736200">
            <w:pPr>
              <w:spacing w:after="0" w:line="240" w:lineRule="auto"/>
            </w:pPr>
            <w:r>
              <w:t>(</w:t>
            </w:r>
            <w:r w:rsidR="00ED3FCA">
              <w:t>26</w:t>
            </w:r>
            <w:r>
              <w:t xml:space="preserve">+) = </w:t>
            </w:r>
            <w:r w:rsidR="004A0C61">
              <w:t>1</w:t>
            </w:r>
          </w:p>
        </w:tc>
        <w:tc>
          <w:tcPr>
            <w:tcW w:w="1440" w:type="dxa"/>
            <w:tcBorders>
              <w:left w:val="nil"/>
            </w:tcBorders>
          </w:tcPr>
          <w:p w14:paraId="2BA75FAD" w14:textId="4962E17F" w:rsidR="0075326C" w:rsidRDefault="0075326C" w:rsidP="004E1E87">
            <w:pPr>
              <w:spacing w:line="276" w:lineRule="auto"/>
            </w:pPr>
            <w:r w:rsidRPr="0075326C">
              <w:rPr>
                <w:noProof/>
              </w:rPr>
              <mc:AlternateContent>
                <mc:Choice Requires="wps">
                  <w:drawing>
                    <wp:anchor distT="45720" distB="45720" distL="114300" distR="114300" simplePos="0" relativeHeight="251705344" behindDoc="0" locked="0" layoutInCell="1" allowOverlap="1" wp14:anchorId="225E9A8C" wp14:editId="26E1F866">
                      <wp:simplePos x="0" y="0"/>
                      <wp:positionH relativeFrom="column">
                        <wp:posOffset>434975</wp:posOffset>
                      </wp:positionH>
                      <wp:positionV relativeFrom="paragraph">
                        <wp:posOffset>205740</wp:posOffset>
                      </wp:positionV>
                      <wp:extent cx="323850" cy="27622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000000"/>
                                </a:solidFill>
                                <a:miter lim="800000"/>
                                <a:headEnd/>
                                <a:tailEnd/>
                              </a:ln>
                            </wps:spPr>
                            <wps:txbx>
                              <w:txbxContent>
                                <w:p w14:paraId="7D8E42F2" w14:textId="77777777" w:rsidR="00820036" w:rsidRDefault="00820036" w:rsidP="007532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25E9A8C" id="_x0000_s1027" type="#_x0000_t202" style="position:absolute;margin-left:34.25pt;margin-top:16.2pt;width:25.5pt;height:21.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">
                      <v:textbox>
                        <w:txbxContent>
                          <w:p w14:paraId="7D8E42F2" w14:textId="77777777" w:rsidR="00820036" w:rsidRDefault="00820036" w:rsidP="0075326C"/>
                        </w:txbxContent>
                      </v:textbox>
                      <w10:wrap type="square"/>
                    </v:shape>
                  </w:pict>
                </mc:Fallback>
              </mc:AlternateContent>
            </w:r>
          </w:p>
          <w:p w14:paraId="1E84DAA6" w14:textId="3FFA68EE" w:rsidR="0075326C" w:rsidRPr="001F60E2" w:rsidRDefault="0075326C" w:rsidP="004E1E87">
            <w:pPr>
              <w:spacing w:line="276" w:lineRule="auto"/>
            </w:pPr>
            <w:r>
              <w:t>S</w:t>
            </w:r>
            <w:r w:rsidR="00736200">
              <w:t>core</w:t>
            </w:r>
          </w:p>
        </w:tc>
      </w:tr>
      <w:tr w:rsidR="0075326C" w14:paraId="06C9BE62" w14:textId="69C4D5F6" w:rsidTr="00DB20DC">
        <w:trPr>
          <w:trHeight w:val="1160"/>
        </w:trPr>
        <w:tc>
          <w:tcPr>
            <w:tcW w:w="5845" w:type="dxa"/>
            <w:shd w:val="clear" w:color="auto" w:fill="DEEAF6" w:themeFill="accent1" w:themeFillTint="33"/>
          </w:tcPr>
          <w:p w14:paraId="3095EF77" w14:textId="7AA9DCF2" w:rsidR="0075326C" w:rsidRPr="001F60E2" w:rsidRDefault="0075326C" w:rsidP="004E1E87">
            <w:pPr>
              <w:spacing w:line="276" w:lineRule="auto"/>
              <w:rPr>
                <w:b/>
              </w:rPr>
            </w:pPr>
            <w:r w:rsidRPr="001F60E2">
              <w:rPr>
                <w:b/>
              </w:rPr>
              <w:t xml:space="preserve">Number of Prior Adult Arrests </w:t>
            </w:r>
          </w:p>
          <w:p w14:paraId="19E44F0B" w14:textId="77777777" w:rsidR="0075326C" w:rsidRDefault="0075326C" w:rsidP="00736200">
            <w:pPr>
              <w:spacing w:line="240" w:lineRule="auto"/>
              <w:rPr>
                <w:i/>
              </w:rPr>
            </w:pPr>
            <w:r w:rsidRPr="001F60E2">
              <w:rPr>
                <w:i/>
              </w:rPr>
              <w:t>(from review of criminal history – includes arrests, summons, and warrants or any criminal offense including criminal traffic)</w:t>
            </w:r>
          </w:p>
          <w:p w14:paraId="2759D067" w14:textId="66B9117D" w:rsidR="0075326C" w:rsidRPr="001F60E2" w:rsidRDefault="0075326C" w:rsidP="001F60E2">
            <w:pPr>
              <w:spacing w:line="276" w:lineRule="auto"/>
              <w:jc w:val="right"/>
            </w:pPr>
            <w:r>
              <w:t>______</w:t>
            </w:r>
          </w:p>
        </w:tc>
        <w:tc>
          <w:tcPr>
            <w:tcW w:w="1350" w:type="dxa"/>
            <w:tcBorders>
              <w:right w:val="nil"/>
            </w:tcBorders>
            <w:shd w:val="clear" w:color="auto" w:fill="DEEAF6" w:themeFill="accent1" w:themeFillTint="33"/>
          </w:tcPr>
          <w:p w14:paraId="3E24576B" w14:textId="77777777" w:rsidR="0075326C" w:rsidRDefault="0075326C" w:rsidP="0075326C">
            <w:pPr>
              <w:spacing w:after="0" w:line="240" w:lineRule="auto"/>
            </w:pPr>
          </w:p>
          <w:p w14:paraId="0F37FCFA" w14:textId="0A78EB52" w:rsidR="0075326C" w:rsidRDefault="0075326C" w:rsidP="0075326C">
            <w:pPr>
              <w:spacing w:after="0" w:line="240" w:lineRule="auto"/>
            </w:pPr>
            <w:r>
              <w:t>(</w:t>
            </w:r>
            <w:r w:rsidR="00736200">
              <w:t>+4</w:t>
            </w:r>
            <w:r>
              <w:t xml:space="preserve">) = </w:t>
            </w:r>
            <w:r w:rsidR="00736200">
              <w:t>3</w:t>
            </w:r>
          </w:p>
          <w:p w14:paraId="71F0B71E" w14:textId="1EB0EFF7" w:rsidR="0075326C" w:rsidRDefault="0075326C" w:rsidP="0075326C">
            <w:pPr>
              <w:spacing w:after="0" w:line="240" w:lineRule="auto"/>
            </w:pPr>
            <w:r>
              <w:t>(</w:t>
            </w:r>
            <w:r w:rsidR="00736200">
              <w:t>1-4</w:t>
            </w:r>
            <w:r>
              <w:t xml:space="preserve">) = </w:t>
            </w:r>
            <w:r w:rsidR="00736200">
              <w:t>2</w:t>
            </w:r>
          </w:p>
          <w:p w14:paraId="3B9CBB49" w14:textId="2B422CC0" w:rsidR="0075326C" w:rsidRPr="001F60E2" w:rsidRDefault="0075326C" w:rsidP="00736200">
            <w:pPr>
              <w:spacing w:line="276" w:lineRule="auto"/>
            </w:pPr>
            <w:r>
              <w:t>(</w:t>
            </w:r>
            <w:r w:rsidR="00736200">
              <w:t>0)</w:t>
            </w:r>
            <w:r>
              <w:t xml:space="preserve"> = </w:t>
            </w:r>
            <w:r w:rsidR="00736200">
              <w:t>1</w:t>
            </w:r>
          </w:p>
        </w:tc>
        <w:tc>
          <w:tcPr>
            <w:tcW w:w="1440" w:type="dxa"/>
            <w:tcBorders>
              <w:left w:val="nil"/>
            </w:tcBorders>
            <w:shd w:val="clear" w:color="auto" w:fill="DEEAF6" w:themeFill="accent1" w:themeFillTint="33"/>
          </w:tcPr>
          <w:p w14:paraId="40C89A99" w14:textId="4557E49C" w:rsidR="0075326C" w:rsidRDefault="0075326C" w:rsidP="00DB20DC">
            <w:pPr>
              <w:shd w:val="clear" w:color="auto" w:fill="DEEAF6" w:themeFill="accent1" w:themeFillTint="33"/>
              <w:spacing w:line="276" w:lineRule="auto"/>
            </w:pPr>
            <w:r w:rsidRPr="0075326C">
              <w:rPr>
                <w:noProof/>
              </w:rPr>
              <mc:AlternateContent>
                <mc:Choice Requires="wps">
                  <w:drawing>
                    <wp:anchor distT="45720" distB="45720" distL="114300" distR="114300" simplePos="0" relativeHeight="251707392" behindDoc="0" locked="0" layoutInCell="1" allowOverlap="1" wp14:anchorId="7B81C86E" wp14:editId="4BFBA1DC">
                      <wp:simplePos x="0" y="0"/>
                      <wp:positionH relativeFrom="column">
                        <wp:posOffset>434975</wp:posOffset>
                      </wp:positionH>
                      <wp:positionV relativeFrom="paragraph">
                        <wp:posOffset>254000</wp:posOffset>
                      </wp:positionV>
                      <wp:extent cx="323850" cy="2762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000000"/>
                                </a:solidFill>
                                <a:miter lim="800000"/>
                                <a:headEnd/>
                                <a:tailEnd/>
                              </a:ln>
                            </wps:spPr>
                            <wps:txbx>
                              <w:txbxContent>
                                <w:p w14:paraId="30C0EDCD" w14:textId="77777777" w:rsidR="00820036" w:rsidRDefault="00820036" w:rsidP="007532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B81C86E" id="_x0000_s1028" type="#_x0000_t202" style="position:absolute;margin-left:34.25pt;margin-top:20pt;width:25.5pt;height:21.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">
                      <v:textbox>
                        <w:txbxContent>
                          <w:p w14:paraId="30C0EDCD" w14:textId="77777777" w:rsidR="00820036" w:rsidRDefault="00820036" w:rsidP="0075326C"/>
                        </w:txbxContent>
                      </v:textbox>
                      <w10:wrap type="square"/>
                    </v:shape>
                  </w:pict>
                </mc:Fallback>
              </mc:AlternateContent>
            </w:r>
          </w:p>
          <w:p w14:paraId="3F513F65" w14:textId="56458DA5" w:rsidR="0075326C" w:rsidRPr="001F60E2" w:rsidRDefault="0075326C" w:rsidP="00DB20DC">
            <w:pPr>
              <w:shd w:val="clear" w:color="auto" w:fill="DEEAF6" w:themeFill="accent1" w:themeFillTint="33"/>
              <w:spacing w:line="276" w:lineRule="auto"/>
            </w:pPr>
            <w:r>
              <w:t>Score</w:t>
            </w:r>
          </w:p>
        </w:tc>
      </w:tr>
    </w:tbl>
    <w:p w14:paraId="7C9278E2" w14:textId="77777777" w:rsidR="00DF5162" w:rsidRDefault="00DF5162" w:rsidP="00633D79">
      <w:pPr>
        <w:spacing w:line="276" w:lineRule="auto"/>
        <w:rPr>
          <w:i/>
          <w:sz w:val="22"/>
          <w:szCs w:val="22"/>
        </w:rPr>
      </w:pPr>
    </w:p>
    <w:p w14:paraId="678938A7" w14:textId="5787259E" w:rsidR="00DF5162" w:rsidRDefault="009855FF" w:rsidP="00633D79">
      <w:pPr>
        <w:spacing w:line="276" w:lineRule="auto"/>
        <w:rPr>
          <w:sz w:val="22"/>
          <w:szCs w:val="22"/>
        </w:rPr>
      </w:pPr>
      <w:r w:rsidRPr="004E1E87">
        <w:rPr>
          <w:i/>
          <w:sz w:val="22"/>
          <w:szCs w:val="22"/>
        </w:rPr>
        <w:fldChar w:fldCharType="begin"/>
      </w:r>
      <w:r w:rsidRPr="004E1E87">
        <w:rPr>
          <w:i/>
          <w:sz w:val="22"/>
          <w:szCs w:val="22"/>
        </w:rPr>
        <w:instrText xml:space="preserve"> REF _Ref423904152 \h  \* MERGEFORMAT </w:instrText>
      </w:r>
      <w:r w:rsidRPr="004E1E87">
        <w:rPr>
          <w:i/>
          <w:sz w:val="22"/>
          <w:szCs w:val="22"/>
        </w:rPr>
      </w:r>
      <w:r w:rsidRPr="004E1E87">
        <w:rPr>
          <w:i/>
          <w:sz w:val="22"/>
          <w:szCs w:val="22"/>
        </w:rPr>
        <w:fldChar w:fldCharType="separate"/>
      </w:r>
      <w:r w:rsidR="004262E7" w:rsidRPr="004E1E87">
        <w:rPr>
          <w:i/>
          <w:sz w:val="22"/>
          <w:szCs w:val="22"/>
        </w:rPr>
        <w:t xml:space="preserve">Table </w:t>
      </w:r>
      <w:r w:rsidR="00633D79">
        <w:rPr>
          <w:i/>
          <w:sz w:val="22"/>
          <w:szCs w:val="22"/>
        </w:rPr>
        <w:t>1</w:t>
      </w:r>
      <w:r w:rsidR="004262E7" w:rsidRPr="004E1E87">
        <w:rPr>
          <w:i/>
          <w:noProof/>
          <w:sz w:val="22"/>
          <w:szCs w:val="22"/>
        </w:rPr>
        <w:t>3</w:t>
      </w:r>
      <w:r w:rsidRPr="004E1E87">
        <w:rPr>
          <w:i/>
          <w:sz w:val="22"/>
          <w:szCs w:val="22"/>
        </w:rPr>
        <w:fldChar w:fldCharType="end"/>
      </w:r>
      <w:r w:rsidR="00C57349" w:rsidRPr="004E1E87">
        <w:rPr>
          <w:i/>
          <w:sz w:val="22"/>
          <w:szCs w:val="22"/>
        </w:rPr>
        <w:t xml:space="preserve"> </w:t>
      </w:r>
      <w:r w:rsidR="00C57349" w:rsidRPr="004E1E87">
        <w:rPr>
          <w:sz w:val="22"/>
          <w:szCs w:val="22"/>
        </w:rPr>
        <w:t>shows the distribution of</w:t>
      </w:r>
      <w:r w:rsidR="00900BD1" w:rsidRPr="004E1E87">
        <w:rPr>
          <w:sz w:val="22"/>
          <w:szCs w:val="22"/>
        </w:rPr>
        <w:t xml:space="preserve"> </w:t>
      </w:r>
      <w:r w:rsidR="00B3589C">
        <w:rPr>
          <w:sz w:val="22"/>
          <w:szCs w:val="22"/>
        </w:rPr>
        <w:t>proxy</w:t>
      </w:r>
      <w:r w:rsidR="00900BD1" w:rsidRPr="004E1E87">
        <w:rPr>
          <w:sz w:val="22"/>
          <w:szCs w:val="22"/>
        </w:rPr>
        <w:t xml:space="preserve"> risk across the</w:t>
      </w:r>
      <w:r w:rsidR="001E0CF6">
        <w:rPr>
          <w:sz w:val="22"/>
          <w:szCs w:val="22"/>
        </w:rPr>
        <w:t xml:space="preserve"> FY12</w:t>
      </w:r>
      <w:r w:rsidR="00DF5162">
        <w:rPr>
          <w:sz w:val="22"/>
          <w:szCs w:val="22"/>
        </w:rPr>
        <w:t xml:space="preserve"> sample which included 16,789 probationers.</w:t>
      </w:r>
      <w:r w:rsidR="00633D79">
        <w:rPr>
          <w:sz w:val="22"/>
          <w:szCs w:val="22"/>
        </w:rPr>
        <w:t xml:space="preserve">  </w:t>
      </w:r>
      <w:r w:rsidR="00464955" w:rsidRPr="004E1E87">
        <w:rPr>
          <w:sz w:val="22"/>
          <w:szCs w:val="22"/>
        </w:rPr>
        <w:t>Prob</w:t>
      </w:r>
      <w:r w:rsidR="001559AA" w:rsidRPr="004E1E87">
        <w:rPr>
          <w:sz w:val="22"/>
          <w:szCs w:val="22"/>
        </w:rPr>
        <w:t xml:space="preserve">ationers with </w:t>
      </w:r>
      <w:r w:rsidR="00B3589C">
        <w:rPr>
          <w:sz w:val="22"/>
          <w:szCs w:val="22"/>
        </w:rPr>
        <w:t>proxy</w:t>
      </w:r>
      <w:r w:rsidR="001559AA" w:rsidRPr="004E1E87">
        <w:rPr>
          <w:sz w:val="22"/>
          <w:szCs w:val="22"/>
        </w:rPr>
        <w:t xml:space="preserve"> risk scores </w:t>
      </w:r>
      <w:r w:rsidR="00464955" w:rsidRPr="004E1E87">
        <w:rPr>
          <w:sz w:val="22"/>
          <w:szCs w:val="22"/>
        </w:rPr>
        <w:t xml:space="preserve">between 2 and 5 were considered low risk </w:t>
      </w:r>
      <w:r w:rsidR="0008160E" w:rsidRPr="004E1E87">
        <w:rPr>
          <w:sz w:val="22"/>
          <w:szCs w:val="22"/>
        </w:rPr>
        <w:t>(57.5</w:t>
      </w:r>
      <w:r w:rsidR="00633D79">
        <w:rPr>
          <w:sz w:val="22"/>
          <w:szCs w:val="22"/>
        </w:rPr>
        <w:t>% of the sample), p</w:t>
      </w:r>
      <w:r w:rsidR="00FF4DD9" w:rsidRPr="004E1E87">
        <w:rPr>
          <w:sz w:val="22"/>
          <w:szCs w:val="22"/>
        </w:rPr>
        <w:t xml:space="preserve">robationers with </w:t>
      </w:r>
      <w:r w:rsidR="00B3589C">
        <w:rPr>
          <w:sz w:val="22"/>
          <w:szCs w:val="22"/>
        </w:rPr>
        <w:t>p</w:t>
      </w:r>
      <w:r w:rsidR="00DE0A1C">
        <w:rPr>
          <w:sz w:val="22"/>
          <w:szCs w:val="22"/>
        </w:rPr>
        <w:t>roxy</w:t>
      </w:r>
      <w:r w:rsidR="00FF4DD9" w:rsidRPr="004E1E87">
        <w:rPr>
          <w:sz w:val="22"/>
          <w:szCs w:val="22"/>
        </w:rPr>
        <w:t xml:space="preserve"> risk scores of 6 or 7 were considered medium risk (</w:t>
      </w:r>
      <w:r w:rsidR="00633D79">
        <w:rPr>
          <w:sz w:val="22"/>
          <w:szCs w:val="22"/>
        </w:rPr>
        <w:t>41.5</w:t>
      </w:r>
      <w:r w:rsidR="00FF4DD9" w:rsidRPr="004E1E87">
        <w:rPr>
          <w:sz w:val="22"/>
          <w:szCs w:val="22"/>
        </w:rPr>
        <w:t xml:space="preserve">%) </w:t>
      </w:r>
      <w:r w:rsidR="00633D79">
        <w:rPr>
          <w:sz w:val="22"/>
          <w:szCs w:val="22"/>
        </w:rPr>
        <w:t>and probationers</w:t>
      </w:r>
      <w:r w:rsidR="00ED011F" w:rsidRPr="004E1E87">
        <w:rPr>
          <w:sz w:val="22"/>
          <w:szCs w:val="22"/>
        </w:rPr>
        <w:t xml:space="preserve"> with </w:t>
      </w:r>
      <w:r w:rsidR="00FF4DD9" w:rsidRPr="004E1E87">
        <w:rPr>
          <w:sz w:val="22"/>
          <w:szCs w:val="22"/>
        </w:rPr>
        <w:t xml:space="preserve">a </w:t>
      </w:r>
      <w:r w:rsidR="00B3589C">
        <w:rPr>
          <w:sz w:val="22"/>
          <w:szCs w:val="22"/>
        </w:rPr>
        <w:t>p</w:t>
      </w:r>
      <w:r w:rsidR="00DE0A1C">
        <w:rPr>
          <w:sz w:val="22"/>
          <w:szCs w:val="22"/>
        </w:rPr>
        <w:t>roxy</w:t>
      </w:r>
      <w:r w:rsidR="00FF4DD9" w:rsidRPr="004E1E87">
        <w:rPr>
          <w:sz w:val="22"/>
          <w:szCs w:val="22"/>
        </w:rPr>
        <w:t xml:space="preserve"> risk score of 8 were considered high risk (</w:t>
      </w:r>
      <w:r w:rsidR="0008160E" w:rsidRPr="004E1E87">
        <w:rPr>
          <w:sz w:val="22"/>
          <w:szCs w:val="22"/>
        </w:rPr>
        <w:t>0.9</w:t>
      </w:r>
      <w:r w:rsidR="00633D79">
        <w:rPr>
          <w:sz w:val="22"/>
          <w:szCs w:val="22"/>
        </w:rPr>
        <w:t>%).</w:t>
      </w:r>
    </w:p>
    <w:p w14:paraId="7987645F" w14:textId="77777777" w:rsidR="00DF5162" w:rsidRDefault="00DF5162" w:rsidP="004A0C61">
      <w:pPr>
        <w:spacing w:after="0" w:line="276" w:lineRule="auto"/>
        <w:rPr>
          <w:sz w:val="22"/>
          <w:szCs w:val="22"/>
        </w:rPr>
      </w:pPr>
    </w:p>
    <w:p w14:paraId="0A8FDC3B" w14:textId="6FF3CC33" w:rsidR="00A84F79" w:rsidRDefault="00A84F79" w:rsidP="00DB20DC">
      <w:pPr>
        <w:pStyle w:val="Caption"/>
        <w:spacing w:after="0"/>
        <w:rPr>
          <w:sz w:val="22"/>
          <w:szCs w:val="22"/>
        </w:rPr>
      </w:pPr>
      <w:bookmarkStart w:id="25" w:name="_Toc457265475"/>
      <w:r>
        <w:t xml:space="preserve">Table </w:t>
      </w:r>
      <w:fldSimple w:instr=" SEQ Table \* ARABIC ">
        <w:r w:rsidR="000B6181">
          <w:rPr>
            <w:noProof/>
          </w:rPr>
          <w:t>13</w:t>
        </w:r>
      </w:fldSimple>
      <w:r w:rsidR="00B3589C">
        <w:t>:</w:t>
      </w:r>
      <w:r w:rsidR="00DE0A1C">
        <w:t>Proxy</w:t>
      </w:r>
      <w:r>
        <w:t xml:space="preserve"> Risk Distribution </w:t>
      </w:r>
      <w:r w:rsidR="00DF5162">
        <w:t>– full sample</w:t>
      </w:r>
      <w:bookmarkEnd w:id="25"/>
    </w:p>
    <w:tbl>
      <w:tblPr>
        <w:tblW w:w="9360" w:type="dxa"/>
        <w:jc w:val="center"/>
        <w:tblLayout w:type="fixed"/>
        <w:tblLook w:val="0420" w:firstRow="1" w:lastRow="0" w:firstColumn="0" w:lastColumn="0" w:noHBand="0" w:noVBand="1"/>
      </w:tblPr>
      <w:tblGrid>
        <w:gridCol w:w="1978"/>
        <w:gridCol w:w="1653"/>
        <w:gridCol w:w="1983"/>
        <w:gridCol w:w="1983"/>
        <w:gridCol w:w="1763"/>
      </w:tblGrid>
      <w:tr w:rsidR="00203FC3" w:rsidRPr="00A4382B" w14:paraId="69042297" w14:textId="77777777" w:rsidTr="00DB20DC">
        <w:trPr>
          <w:trHeight w:val="291"/>
          <w:jc w:val="center"/>
        </w:trPr>
        <w:tc>
          <w:tcPr>
            <w:tcW w:w="1615" w:type="dxa"/>
            <w:tcBorders>
              <w:top w:val="single" w:sz="4" w:space="0" w:color="auto"/>
              <w:bottom w:val="single" w:sz="4" w:space="0" w:color="auto"/>
            </w:tcBorders>
            <w:shd w:val="clear" w:color="auto" w:fill="auto"/>
          </w:tcPr>
          <w:p w14:paraId="27FFEBB3" w14:textId="5C3FFE04" w:rsidR="00203FC3" w:rsidRPr="00A4382B" w:rsidRDefault="00DE0A1C" w:rsidP="001E0CF6">
            <w:pPr>
              <w:keepNext/>
              <w:keepLines/>
              <w:spacing w:after="0" w:line="240" w:lineRule="auto"/>
              <w:jc w:val="center"/>
              <w:rPr>
                <w:b/>
                <w:color w:val="000000"/>
              </w:rPr>
            </w:pPr>
            <w:r>
              <w:rPr>
                <w:b/>
                <w:color w:val="000000"/>
              </w:rPr>
              <w:t>Proxy</w:t>
            </w:r>
            <w:r w:rsidR="00203FC3">
              <w:rPr>
                <w:b/>
                <w:color w:val="000000"/>
              </w:rPr>
              <w:t xml:space="preserve"> Risk</w:t>
            </w:r>
          </w:p>
        </w:tc>
        <w:tc>
          <w:tcPr>
            <w:tcW w:w="1350" w:type="dxa"/>
            <w:tcBorders>
              <w:top w:val="single" w:sz="4" w:space="0" w:color="auto"/>
              <w:bottom w:val="single" w:sz="4" w:space="0" w:color="auto"/>
            </w:tcBorders>
            <w:shd w:val="clear" w:color="auto" w:fill="auto"/>
          </w:tcPr>
          <w:p w14:paraId="2001EC53" w14:textId="20920622" w:rsidR="00203FC3" w:rsidRPr="00A4382B" w:rsidRDefault="00203FC3" w:rsidP="00F84A0A">
            <w:pPr>
              <w:keepNext/>
              <w:keepLines/>
              <w:spacing w:after="0" w:line="240" w:lineRule="auto"/>
              <w:jc w:val="center"/>
              <w:rPr>
                <w:b/>
                <w:color w:val="000000"/>
              </w:rPr>
            </w:pPr>
            <w:r w:rsidRPr="00A4382B">
              <w:rPr>
                <w:b/>
                <w:color w:val="000000"/>
              </w:rPr>
              <w:t xml:space="preserve">N = </w:t>
            </w:r>
            <w:r w:rsidR="00F84A0A">
              <w:rPr>
                <w:b/>
                <w:color w:val="000000"/>
              </w:rPr>
              <w:t>16,799</w:t>
            </w:r>
          </w:p>
        </w:tc>
        <w:tc>
          <w:tcPr>
            <w:tcW w:w="1620" w:type="dxa"/>
            <w:tcBorders>
              <w:top w:val="single" w:sz="4" w:space="0" w:color="auto"/>
              <w:bottom w:val="single" w:sz="4" w:space="0" w:color="auto"/>
            </w:tcBorders>
          </w:tcPr>
          <w:p w14:paraId="04D3EBC5" w14:textId="77777777" w:rsidR="00203FC3" w:rsidRPr="00A4382B" w:rsidRDefault="00203FC3" w:rsidP="001E0CF6">
            <w:pPr>
              <w:keepNext/>
              <w:keepLines/>
              <w:spacing w:after="0" w:line="240" w:lineRule="auto"/>
              <w:jc w:val="center"/>
              <w:rPr>
                <w:b/>
                <w:color w:val="000000"/>
              </w:rPr>
            </w:pPr>
            <w:r w:rsidRPr="00A4382B">
              <w:rPr>
                <w:b/>
                <w:color w:val="000000"/>
              </w:rPr>
              <w:t>%</w:t>
            </w:r>
          </w:p>
        </w:tc>
        <w:tc>
          <w:tcPr>
            <w:tcW w:w="1620" w:type="dxa"/>
            <w:tcBorders>
              <w:top w:val="single" w:sz="4" w:space="0" w:color="auto"/>
              <w:bottom w:val="single" w:sz="4" w:space="0" w:color="auto"/>
            </w:tcBorders>
          </w:tcPr>
          <w:p w14:paraId="5108A035" w14:textId="77777777" w:rsidR="00203FC3" w:rsidRPr="00A4382B" w:rsidRDefault="00203FC3" w:rsidP="001E0CF6">
            <w:pPr>
              <w:keepNext/>
              <w:keepLines/>
              <w:spacing w:after="0" w:line="240" w:lineRule="auto"/>
              <w:jc w:val="center"/>
              <w:rPr>
                <w:b/>
                <w:color w:val="000000"/>
              </w:rPr>
            </w:pPr>
            <w:r w:rsidRPr="00A4382B">
              <w:rPr>
                <w:b/>
                <w:color w:val="000000"/>
              </w:rPr>
              <w:t>Cumulative %</w:t>
            </w:r>
          </w:p>
        </w:tc>
        <w:tc>
          <w:tcPr>
            <w:tcW w:w="1440" w:type="dxa"/>
            <w:tcBorders>
              <w:top w:val="single" w:sz="4" w:space="0" w:color="auto"/>
              <w:bottom w:val="single" w:sz="4" w:space="0" w:color="auto"/>
            </w:tcBorders>
          </w:tcPr>
          <w:p w14:paraId="52F70192" w14:textId="77777777" w:rsidR="00203FC3" w:rsidRPr="00A4382B" w:rsidRDefault="00203FC3" w:rsidP="001E0CF6">
            <w:pPr>
              <w:keepNext/>
              <w:keepLines/>
              <w:spacing w:after="0" w:line="240" w:lineRule="auto"/>
              <w:jc w:val="center"/>
              <w:rPr>
                <w:b/>
                <w:color w:val="000000"/>
              </w:rPr>
            </w:pPr>
            <w:r w:rsidRPr="00A4382B">
              <w:rPr>
                <w:b/>
                <w:color w:val="000000"/>
              </w:rPr>
              <w:t>Risk Level</w:t>
            </w:r>
          </w:p>
        </w:tc>
      </w:tr>
      <w:tr w:rsidR="00F84A0A" w14:paraId="1A1A487F" w14:textId="77777777" w:rsidTr="00DB20DC">
        <w:trPr>
          <w:trHeight w:hRule="exact" w:val="314"/>
          <w:jc w:val="center"/>
        </w:trPr>
        <w:tc>
          <w:tcPr>
            <w:tcW w:w="1615" w:type="dxa"/>
            <w:tcBorders>
              <w:top w:val="single" w:sz="4" w:space="0" w:color="auto"/>
            </w:tcBorders>
            <w:shd w:val="clear" w:color="auto" w:fill="DEEAF6" w:themeFill="accent1" w:themeFillTint="33"/>
          </w:tcPr>
          <w:p w14:paraId="5408E78E"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2</w:t>
            </w:r>
          </w:p>
        </w:tc>
        <w:tc>
          <w:tcPr>
            <w:tcW w:w="1350" w:type="dxa"/>
            <w:tcBorders>
              <w:top w:val="single" w:sz="4" w:space="0" w:color="auto"/>
            </w:tcBorders>
            <w:shd w:val="clear" w:color="auto" w:fill="DEEAF6" w:themeFill="accent1" w:themeFillTint="33"/>
          </w:tcPr>
          <w:p w14:paraId="74A8242D" w14:textId="3A588C03" w:rsidR="00F84A0A" w:rsidRPr="00C11319" w:rsidRDefault="00F84A0A" w:rsidP="00F84A0A">
            <w:pPr>
              <w:ind w:right="314"/>
              <w:jc w:val="right"/>
            </w:pPr>
            <w:r w:rsidRPr="00664640">
              <w:t xml:space="preserve"> 1,002 </w:t>
            </w:r>
          </w:p>
        </w:tc>
        <w:tc>
          <w:tcPr>
            <w:tcW w:w="1620" w:type="dxa"/>
            <w:tcBorders>
              <w:top w:val="single" w:sz="4" w:space="0" w:color="auto"/>
            </w:tcBorders>
            <w:shd w:val="clear" w:color="auto" w:fill="DEEAF6" w:themeFill="accent1" w:themeFillTint="33"/>
          </w:tcPr>
          <w:p w14:paraId="7180BA45" w14:textId="533D0AD6" w:rsidR="00F84A0A" w:rsidRPr="00CE4596" w:rsidRDefault="00F84A0A" w:rsidP="00F84A0A">
            <w:pPr>
              <w:ind w:right="432"/>
              <w:jc w:val="right"/>
            </w:pPr>
            <w:r w:rsidRPr="00664640">
              <w:t>6</w:t>
            </w:r>
            <w:r>
              <w:t>.0%</w:t>
            </w:r>
          </w:p>
        </w:tc>
        <w:tc>
          <w:tcPr>
            <w:tcW w:w="1620" w:type="dxa"/>
            <w:tcBorders>
              <w:top w:val="single" w:sz="4" w:space="0" w:color="auto"/>
            </w:tcBorders>
            <w:shd w:val="clear" w:color="auto" w:fill="DEEAF6" w:themeFill="accent1" w:themeFillTint="33"/>
          </w:tcPr>
          <w:p w14:paraId="7276E6DE" w14:textId="3E91D2FA" w:rsidR="00F84A0A" w:rsidRDefault="00F84A0A" w:rsidP="00F84A0A">
            <w:pPr>
              <w:jc w:val="center"/>
            </w:pPr>
            <w:r w:rsidRPr="00664640">
              <w:t>6.0%</w:t>
            </w:r>
          </w:p>
        </w:tc>
        <w:tc>
          <w:tcPr>
            <w:tcW w:w="1440" w:type="dxa"/>
            <w:tcBorders>
              <w:top w:val="single" w:sz="4" w:space="0" w:color="auto"/>
            </w:tcBorders>
            <w:shd w:val="clear" w:color="auto" w:fill="DEEAF6" w:themeFill="accent1" w:themeFillTint="33"/>
          </w:tcPr>
          <w:p w14:paraId="5683D1F3" w14:textId="3DF26FBB" w:rsidR="00F84A0A" w:rsidRDefault="00F84A0A" w:rsidP="00F84A0A">
            <w:pPr>
              <w:jc w:val="center"/>
            </w:pPr>
            <w:r w:rsidRPr="00E90864">
              <w:t>Low</w:t>
            </w:r>
          </w:p>
        </w:tc>
      </w:tr>
      <w:tr w:rsidR="00F84A0A" w14:paraId="7176B491" w14:textId="77777777" w:rsidTr="00DB20DC">
        <w:trPr>
          <w:trHeight w:hRule="exact" w:val="314"/>
          <w:jc w:val="center"/>
        </w:trPr>
        <w:tc>
          <w:tcPr>
            <w:tcW w:w="1615" w:type="dxa"/>
            <w:shd w:val="clear" w:color="auto" w:fill="FFFFFF"/>
          </w:tcPr>
          <w:p w14:paraId="7D5BF538"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3</w:t>
            </w:r>
          </w:p>
        </w:tc>
        <w:tc>
          <w:tcPr>
            <w:tcW w:w="1350" w:type="dxa"/>
            <w:shd w:val="clear" w:color="auto" w:fill="FFFFFF"/>
          </w:tcPr>
          <w:p w14:paraId="4BDB5151" w14:textId="6AF79583" w:rsidR="00F84A0A" w:rsidRPr="00C11319" w:rsidRDefault="00F84A0A" w:rsidP="00F84A0A">
            <w:pPr>
              <w:ind w:right="314"/>
              <w:jc w:val="right"/>
            </w:pPr>
            <w:r w:rsidRPr="00664640">
              <w:t xml:space="preserve"> 2,284 </w:t>
            </w:r>
          </w:p>
        </w:tc>
        <w:tc>
          <w:tcPr>
            <w:tcW w:w="1620" w:type="dxa"/>
            <w:shd w:val="clear" w:color="auto" w:fill="FFFFFF"/>
          </w:tcPr>
          <w:p w14:paraId="37CB6086" w14:textId="67D58796" w:rsidR="00F84A0A" w:rsidRPr="00CE4596" w:rsidRDefault="00F84A0A" w:rsidP="00F84A0A">
            <w:pPr>
              <w:ind w:right="432"/>
              <w:jc w:val="right"/>
            </w:pPr>
            <w:r w:rsidRPr="00664640">
              <w:t>13.6</w:t>
            </w:r>
            <w:r>
              <w:t>%</w:t>
            </w:r>
          </w:p>
        </w:tc>
        <w:tc>
          <w:tcPr>
            <w:tcW w:w="1620" w:type="dxa"/>
            <w:shd w:val="clear" w:color="auto" w:fill="FFFFFF"/>
          </w:tcPr>
          <w:p w14:paraId="1042D531" w14:textId="44926CA3" w:rsidR="00F84A0A" w:rsidRDefault="00F84A0A" w:rsidP="00F84A0A">
            <w:pPr>
              <w:jc w:val="center"/>
            </w:pPr>
            <w:r w:rsidRPr="00664640">
              <w:t>19.6%</w:t>
            </w:r>
          </w:p>
        </w:tc>
        <w:tc>
          <w:tcPr>
            <w:tcW w:w="1440" w:type="dxa"/>
            <w:shd w:val="clear" w:color="auto" w:fill="FFFFFF"/>
          </w:tcPr>
          <w:p w14:paraId="6EF96A7A" w14:textId="776FE9DF" w:rsidR="00F84A0A" w:rsidRDefault="00F84A0A" w:rsidP="00F84A0A">
            <w:pPr>
              <w:jc w:val="center"/>
            </w:pPr>
            <w:r w:rsidRPr="00E90864">
              <w:t>Low</w:t>
            </w:r>
          </w:p>
        </w:tc>
      </w:tr>
      <w:tr w:rsidR="00F84A0A" w14:paraId="00916F77" w14:textId="77777777" w:rsidTr="00DB20DC">
        <w:trPr>
          <w:trHeight w:hRule="exact" w:val="307"/>
          <w:jc w:val="center"/>
        </w:trPr>
        <w:tc>
          <w:tcPr>
            <w:tcW w:w="1615" w:type="dxa"/>
            <w:shd w:val="clear" w:color="auto" w:fill="DEEAF6" w:themeFill="accent1" w:themeFillTint="33"/>
          </w:tcPr>
          <w:p w14:paraId="71FA0E64"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4</w:t>
            </w:r>
          </w:p>
        </w:tc>
        <w:tc>
          <w:tcPr>
            <w:tcW w:w="1350" w:type="dxa"/>
            <w:shd w:val="clear" w:color="auto" w:fill="DEEAF6" w:themeFill="accent1" w:themeFillTint="33"/>
          </w:tcPr>
          <w:p w14:paraId="21070BF0" w14:textId="02837C88" w:rsidR="00F84A0A" w:rsidRPr="00C11319" w:rsidRDefault="00F84A0A" w:rsidP="00F84A0A">
            <w:pPr>
              <w:ind w:right="314"/>
              <w:jc w:val="right"/>
            </w:pPr>
            <w:r w:rsidRPr="00664640">
              <w:t xml:space="preserve"> 2,442 </w:t>
            </w:r>
          </w:p>
        </w:tc>
        <w:tc>
          <w:tcPr>
            <w:tcW w:w="1620" w:type="dxa"/>
            <w:shd w:val="clear" w:color="auto" w:fill="DEEAF6" w:themeFill="accent1" w:themeFillTint="33"/>
          </w:tcPr>
          <w:p w14:paraId="2661C889" w14:textId="05BF6927" w:rsidR="00F84A0A" w:rsidRPr="00CE4596" w:rsidRDefault="00F84A0A" w:rsidP="00F84A0A">
            <w:pPr>
              <w:ind w:right="432"/>
              <w:jc w:val="right"/>
            </w:pPr>
            <w:r w:rsidRPr="00664640">
              <w:t>14.5</w:t>
            </w:r>
            <w:r>
              <w:t>%</w:t>
            </w:r>
          </w:p>
        </w:tc>
        <w:tc>
          <w:tcPr>
            <w:tcW w:w="1620" w:type="dxa"/>
            <w:shd w:val="clear" w:color="auto" w:fill="DEEAF6" w:themeFill="accent1" w:themeFillTint="33"/>
          </w:tcPr>
          <w:p w14:paraId="1056FB27" w14:textId="775F93B0" w:rsidR="00F84A0A" w:rsidRDefault="00F84A0A" w:rsidP="00F84A0A">
            <w:pPr>
              <w:jc w:val="center"/>
            </w:pPr>
            <w:r w:rsidRPr="00664640">
              <w:t>34.1%</w:t>
            </w:r>
          </w:p>
        </w:tc>
        <w:tc>
          <w:tcPr>
            <w:tcW w:w="1440" w:type="dxa"/>
            <w:shd w:val="clear" w:color="auto" w:fill="DEEAF6" w:themeFill="accent1" w:themeFillTint="33"/>
          </w:tcPr>
          <w:p w14:paraId="73EDB04D" w14:textId="1894E3BD" w:rsidR="00F84A0A" w:rsidRDefault="00F84A0A" w:rsidP="00F84A0A">
            <w:pPr>
              <w:jc w:val="center"/>
            </w:pPr>
            <w:r w:rsidRPr="00E90864">
              <w:t>Low</w:t>
            </w:r>
          </w:p>
        </w:tc>
      </w:tr>
      <w:tr w:rsidR="00F84A0A" w14:paraId="7AB4FF72" w14:textId="77777777" w:rsidTr="00DB20DC">
        <w:trPr>
          <w:trHeight w:hRule="exact" w:val="314"/>
          <w:jc w:val="center"/>
        </w:trPr>
        <w:tc>
          <w:tcPr>
            <w:tcW w:w="1615" w:type="dxa"/>
            <w:shd w:val="clear" w:color="auto" w:fill="FFFFFF"/>
          </w:tcPr>
          <w:p w14:paraId="666DD483"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5</w:t>
            </w:r>
          </w:p>
        </w:tc>
        <w:tc>
          <w:tcPr>
            <w:tcW w:w="1350" w:type="dxa"/>
            <w:shd w:val="clear" w:color="auto" w:fill="FFFFFF"/>
          </w:tcPr>
          <w:p w14:paraId="1E7E8CD8" w14:textId="487C1307" w:rsidR="00F84A0A" w:rsidRPr="00C11319" w:rsidRDefault="00F84A0A" w:rsidP="00F84A0A">
            <w:pPr>
              <w:ind w:right="314"/>
              <w:jc w:val="right"/>
            </w:pPr>
            <w:r w:rsidRPr="00664640">
              <w:t xml:space="preserve"> 3,933 </w:t>
            </w:r>
          </w:p>
        </w:tc>
        <w:tc>
          <w:tcPr>
            <w:tcW w:w="1620" w:type="dxa"/>
            <w:shd w:val="clear" w:color="auto" w:fill="FFFFFF"/>
          </w:tcPr>
          <w:p w14:paraId="77EE04F2" w14:textId="1B31A09D" w:rsidR="00F84A0A" w:rsidRPr="00CE4596" w:rsidRDefault="00F84A0A" w:rsidP="00F84A0A">
            <w:pPr>
              <w:ind w:right="432"/>
              <w:jc w:val="right"/>
            </w:pPr>
            <w:r w:rsidRPr="00664640">
              <w:t>23.4</w:t>
            </w:r>
            <w:r>
              <w:t>%</w:t>
            </w:r>
          </w:p>
        </w:tc>
        <w:tc>
          <w:tcPr>
            <w:tcW w:w="1620" w:type="dxa"/>
            <w:shd w:val="clear" w:color="auto" w:fill="FFFFFF"/>
          </w:tcPr>
          <w:p w14:paraId="0140A6E3" w14:textId="29D97E50" w:rsidR="00F84A0A" w:rsidRDefault="00F84A0A" w:rsidP="00F84A0A">
            <w:pPr>
              <w:jc w:val="center"/>
            </w:pPr>
            <w:r w:rsidRPr="00664640">
              <w:t>57.5%</w:t>
            </w:r>
          </w:p>
        </w:tc>
        <w:tc>
          <w:tcPr>
            <w:tcW w:w="1440" w:type="dxa"/>
            <w:shd w:val="clear" w:color="auto" w:fill="FFFFFF"/>
          </w:tcPr>
          <w:p w14:paraId="284F0664" w14:textId="251E1C1B" w:rsidR="00F84A0A" w:rsidRDefault="00F84A0A" w:rsidP="00F84A0A">
            <w:pPr>
              <w:jc w:val="center"/>
            </w:pPr>
            <w:r w:rsidRPr="00E90864">
              <w:t>Low</w:t>
            </w:r>
          </w:p>
        </w:tc>
      </w:tr>
      <w:tr w:rsidR="00F84A0A" w14:paraId="526177E8" w14:textId="77777777" w:rsidTr="00DB20DC">
        <w:trPr>
          <w:trHeight w:hRule="exact" w:val="314"/>
          <w:jc w:val="center"/>
        </w:trPr>
        <w:tc>
          <w:tcPr>
            <w:tcW w:w="1615" w:type="dxa"/>
            <w:shd w:val="clear" w:color="auto" w:fill="DEEAF6" w:themeFill="accent1" w:themeFillTint="33"/>
          </w:tcPr>
          <w:p w14:paraId="0CB8AAF2"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6</w:t>
            </w:r>
          </w:p>
        </w:tc>
        <w:tc>
          <w:tcPr>
            <w:tcW w:w="1350" w:type="dxa"/>
            <w:shd w:val="clear" w:color="auto" w:fill="DEEAF6" w:themeFill="accent1" w:themeFillTint="33"/>
          </w:tcPr>
          <w:p w14:paraId="2382BEC9" w14:textId="112DCDD4" w:rsidR="00F84A0A" w:rsidRPr="00C11319" w:rsidRDefault="00F84A0A" w:rsidP="00F84A0A">
            <w:pPr>
              <w:ind w:right="314"/>
              <w:jc w:val="right"/>
            </w:pPr>
            <w:r w:rsidRPr="00664640">
              <w:t xml:space="preserve"> 4,655 </w:t>
            </w:r>
          </w:p>
        </w:tc>
        <w:tc>
          <w:tcPr>
            <w:tcW w:w="1620" w:type="dxa"/>
            <w:shd w:val="clear" w:color="auto" w:fill="DEEAF6" w:themeFill="accent1" w:themeFillTint="33"/>
          </w:tcPr>
          <w:p w14:paraId="69DDF9B0" w14:textId="59EB574A" w:rsidR="00F84A0A" w:rsidRPr="00CE4596" w:rsidRDefault="00F84A0A" w:rsidP="00F84A0A">
            <w:pPr>
              <w:ind w:right="432"/>
              <w:jc w:val="right"/>
            </w:pPr>
            <w:r w:rsidRPr="00664640">
              <w:t>27.7</w:t>
            </w:r>
            <w:r>
              <w:t>%</w:t>
            </w:r>
          </w:p>
        </w:tc>
        <w:tc>
          <w:tcPr>
            <w:tcW w:w="1620" w:type="dxa"/>
            <w:shd w:val="clear" w:color="auto" w:fill="DEEAF6" w:themeFill="accent1" w:themeFillTint="33"/>
          </w:tcPr>
          <w:p w14:paraId="03C0B885" w14:textId="4B79010D" w:rsidR="00F84A0A" w:rsidRDefault="00F84A0A" w:rsidP="00F84A0A">
            <w:pPr>
              <w:jc w:val="center"/>
            </w:pPr>
            <w:r w:rsidRPr="00664640">
              <w:t>85.2%</w:t>
            </w:r>
          </w:p>
        </w:tc>
        <w:tc>
          <w:tcPr>
            <w:tcW w:w="1440" w:type="dxa"/>
            <w:shd w:val="clear" w:color="auto" w:fill="DEEAF6" w:themeFill="accent1" w:themeFillTint="33"/>
          </w:tcPr>
          <w:p w14:paraId="13738928" w14:textId="313E7107" w:rsidR="00F84A0A" w:rsidRDefault="00F84A0A" w:rsidP="00F84A0A">
            <w:pPr>
              <w:jc w:val="center"/>
            </w:pPr>
            <w:r w:rsidRPr="00E90864">
              <w:t>Medium</w:t>
            </w:r>
          </w:p>
        </w:tc>
      </w:tr>
      <w:tr w:rsidR="00F84A0A" w14:paraId="4DDE943F" w14:textId="77777777" w:rsidTr="00DB20DC">
        <w:trPr>
          <w:trHeight w:hRule="exact" w:val="314"/>
          <w:jc w:val="center"/>
        </w:trPr>
        <w:tc>
          <w:tcPr>
            <w:tcW w:w="1615" w:type="dxa"/>
            <w:shd w:val="clear" w:color="auto" w:fill="FFFFFF"/>
          </w:tcPr>
          <w:p w14:paraId="0041D7DA"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7</w:t>
            </w:r>
          </w:p>
        </w:tc>
        <w:tc>
          <w:tcPr>
            <w:tcW w:w="1350" w:type="dxa"/>
            <w:shd w:val="clear" w:color="auto" w:fill="FFFFFF"/>
          </w:tcPr>
          <w:p w14:paraId="79026E21" w14:textId="7A411732" w:rsidR="00F84A0A" w:rsidRPr="00C11319" w:rsidRDefault="00F84A0A" w:rsidP="00F84A0A">
            <w:pPr>
              <w:ind w:right="314"/>
              <w:jc w:val="right"/>
            </w:pPr>
            <w:r w:rsidRPr="00664640">
              <w:t xml:space="preserve"> 2,325 </w:t>
            </w:r>
          </w:p>
        </w:tc>
        <w:tc>
          <w:tcPr>
            <w:tcW w:w="1620" w:type="dxa"/>
            <w:shd w:val="clear" w:color="auto" w:fill="FFFFFF"/>
          </w:tcPr>
          <w:p w14:paraId="6D47E112" w14:textId="34808AD3" w:rsidR="00F84A0A" w:rsidRPr="00CE4596" w:rsidRDefault="00F84A0A" w:rsidP="00F84A0A">
            <w:pPr>
              <w:ind w:right="432"/>
              <w:jc w:val="right"/>
            </w:pPr>
            <w:r w:rsidRPr="00664640">
              <w:t>13.8</w:t>
            </w:r>
            <w:r>
              <w:t>%</w:t>
            </w:r>
          </w:p>
        </w:tc>
        <w:tc>
          <w:tcPr>
            <w:tcW w:w="1620" w:type="dxa"/>
            <w:shd w:val="clear" w:color="auto" w:fill="FFFFFF"/>
          </w:tcPr>
          <w:p w14:paraId="79926C24" w14:textId="4D7AE618" w:rsidR="00F84A0A" w:rsidRDefault="00F84A0A" w:rsidP="00F84A0A">
            <w:pPr>
              <w:jc w:val="center"/>
            </w:pPr>
            <w:r w:rsidRPr="00664640">
              <w:t>99.1%</w:t>
            </w:r>
          </w:p>
        </w:tc>
        <w:tc>
          <w:tcPr>
            <w:tcW w:w="1440" w:type="dxa"/>
            <w:shd w:val="clear" w:color="auto" w:fill="FFFFFF"/>
          </w:tcPr>
          <w:p w14:paraId="014BA3FB" w14:textId="0F390560" w:rsidR="00F84A0A" w:rsidRDefault="00F84A0A" w:rsidP="00F84A0A">
            <w:pPr>
              <w:jc w:val="center"/>
            </w:pPr>
            <w:r w:rsidRPr="00E90864">
              <w:t>Medium</w:t>
            </w:r>
          </w:p>
        </w:tc>
      </w:tr>
      <w:tr w:rsidR="00F84A0A" w14:paraId="7DEC098F" w14:textId="77777777" w:rsidTr="00DB20DC">
        <w:trPr>
          <w:trHeight w:hRule="exact" w:val="314"/>
          <w:jc w:val="center"/>
        </w:trPr>
        <w:tc>
          <w:tcPr>
            <w:tcW w:w="1615" w:type="dxa"/>
            <w:tcBorders>
              <w:bottom w:val="single" w:sz="4" w:space="0" w:color="auto"/>
            </w:tcBorders>
            <w:shd w:val="clear" w:color="auto" w:fill="DEEAF6" w:themeFill="accent1" w:themeFillTint="33"/>
          </w:tcPr>
          <w:p w14:paraId="6EEA1A57" w14:textId="77777777" w:rsidR="00F84A0A" w:rsidRPr="00082F45" w:rsidRDefault="00F84A0A" w:rsidP="00F84A0A">
            <w:pPr>
              <w:keepNext/>
              <w:keepLines/>
              <w:spacing w:after="0" w:line="240" w:lineRule="auto"/>
              <w:jc w:val="center"/>
              <w:rPr>
                <w:color w:val="000000"/>
                <w:sz w:val="22"/>
                <w:szCs w:val="22"/>
              </w:rPr>
            </w:pPr>
            <w:r w:rsidRPr="00082F45">
              <w:rPr>
                <w:color w:val="000000"/>
                <w:sz w:val="22"/>
                <w:szCs w:val="22"/>
              </w:rPr>
              <w:t>8</w:t>
            </w:r>
          </w:p>
        </w:tc>
        <w:tc>
          <w:tcPr>
            <w:tcW w:w="1350" w:type="dxa"/>
            <w:tcBorders>
              <w:bottom w:val="single" w:sz="4" w:space="0" w:color="auto"/>
            </w:tcBorders>
            <w:shd w:val="clear" w:color="auto" w:fill="DEEAF6" w:themeFill="accent1" w:themeFillTint="33"/>
          </w:tcPr>
          <w:p w14:paraId="26015EAA" w14:textId="0F9E79BB" w:rsidR="00F84A0A" w:rsidRPr="00C11319" w:rsidRDefault="00F84A0A" w:rsidP="00F84A0A">
            <w:pPr>
              <w:ind w:right="314"/>
              <w:jc w:val="right"/>
            </w:pPr>
            <w:r w:rsidRPr="00664640">
              <w:t xml:space="preserve"> 158 </w:t>
            </w:r>
          </w:p>
        </w:tc>
        <w:tc>
          <w:tcPr>
            <w:tcW w:w="1620" w:type="dxa"/>
            <w:tcBorders>
              <w:bottom w:val="single" w:sz="4" w:space="0" w:color="auto"/>
            </w:tcBorders>
            <w:shd w:val="clear" w:color="auto" w:fill="DEEAF6" w:themeFill="accent1" w:themeFillTint="33"/>
          </w:tcPr>
          <w:p w14:paraId="1D995855" w14:textId="425A8B6E" w:rsidR="00F84A0A" w:rsidRDefault="00F84A0A" w:rsidP="00F84A0A">
            <w:pPr>
              <w:ind w:right="432"/>
              <w:jc w:val="right"/>
            </w:pPr>
            <w:r w:rsidRPr="00664640">
              <w:t>0.9</w:t>
            </w:r>
            <w:r>
              <w:t>%</w:t>
            </w:r>
          </w:p>
        </w:tc>
        <w:tc>
          <w:tcPr>
            <w:tcW w:w="1620" w:type="dxa"/>
            <w:tcBorders>
              <w:bottom w:val="single" w:sz="4" w:space="0" w:color="auto"/>
            </w:tcBorders>
            <w:shd w:val="clear" w:color="auto" w:fill="DEEAF6" w:themeFill="accent1" w:themeFillTint="33"/>
          </w:tcPr>
          <w:p w14:paraId="1EDE6DAD" w14:textId="7620612E" w:rsidR="00F84A0A" w:rsidRDefault="00F84A0A" w:rsidP="00F84A0A">
            <w:pPr>
              <w:jc w:val="center"/>
            </w:pPr>
            <w:r w:rsidRPr="00664640">
              <w:t>100.0%</w:t>
            </w:r>
          </w:p>
        </w:tc>
        <w:tc>
          <w:tcPr>
            <w:tcW w:w="1440" w:type="dxa"/>
            <w:tcBorders>
              <w:bottom w:val="single" w:sz="4" w:space="0" w:color="auto"/>
            </w:tcBorders>
            <w:shd w:val="clear" w:color="auto" w:fill="DEEAF6" w:themeFill="accent1" w:themeFillTint="33"/>
          </w:tcPr>
          <w:p w14:paraId="5622538C" w14:textId="41940EE4" w:rsidR="00F84A0A" w:rsidRDefault="00F84A0A" w:rsidP="00F84A0A">
            <w:pPr>
              <w:jc w:val="center"/>
            </w:pPr>
            <w:r w:rsidRPr="00E90864">
              <w:t>High</w:t>
            </w:r>
          </w:p>
        </w:tc>
      </w:tr>
    </w:tbl>
    <w:p w14:paraId="288DF283" w14:textId="77777777" w:rsidR="00DF5162" w:rsidRDefault="00DF5162" w:rsidP="00633D79">
      <w:pPr>
        <w:spacing w:line="276" w:lineRule="auto"/>
        <w:rPr>
          <w:rFonts w:eastAsia="SimSun"/>
          <w:i/>
        </w:rPr>
      </w:pPr>
    </w:p>
    <w:p w14:paraId="0519F6FB" w14:textId="033C61F5" w:rsidR="00633D79" w:rsidRPr="00BB5EBC" w:rsidRDefault="00633D79" w:rsidP="00633D79">
      <w:pPr>
        <w:spacing w:line="276" w:lineRule="auto"/>
        <w:rPr>
          <w:rFonts w:eastAsia="SimSun"/>
          <w:sz w:val="22"/>
          <w:szCs w:val="22"/>
        </w:rPr>
      </w:pPr>
      <w:r w:rsidRPr="00BB5EBC">
        <w:rPr>
          <w:rFonts w:eastAsia="SimSun"/>
          <w:i/>
          <w:sz w:val="22"/>
          <w:szCs w:val="22"/>
        </w:rPr>
        <w:t>Table 14</w:t>
      </w:r>
      <w:r w:rsidRPr="00BB5EBC">
        <w:rPr>
          <w:rFonts w:eastAsia="SimSun"/>
          <w:sz w:val="22"/>
          <w:szCs w:val="22"/>
        </w:rPr>
        <w:t xml:space="preserve"> shows the distribution of </w:t>
      </w:r>
      <w:r w:rsidR="00B3589C">
        <w:rPr>
          <w:rFonts w:eastAsia="SimSun"/>
          <w:sz w:val="22"/>
          <w:szCs w:val="22"/>
        </w:rPr>
        <w:t>proxy</w:t>
      </w:r>
      <w:r w:rsidRPr="00BB5EBC">
        <w:rPr>
          <w:rFonts w:eastAsia="SimSun"/>
          <w:sz w:val="22"/>
          <w:szCs w:val="22"/>
        </w:rPr>
        <w:t xml:space="preserve"> risk by gender.  There </w:t>
      </w:r>
      <w:r w:rsidR="001E7BA6" w:rsidRPr="00BB5EBC">
        <w:rPr>
          <w:rFonts w:eastAsia="SimSun"/>
          <w:sz w:val="22"/>
          <w:szCs w:val="22"/>
        </w:rPr>
        <w:t>were</w:t>
      </w:r>
      <w:r w:rsidRPr="00BB5EBC">
        <w:rPr>
          <w:rFonts w:eastAsia="SimSun"/>
          <w:sz w:val="22"/>
          <w:szCs w:val="22"/>
        </w:rPr>
        <w:t xml:space="preserve"> statistically significant differences in the percentage of </w:t>
      </w:r>
      <w:r w:rsidR="001E7BA6" w:rsidRPr="00BB5EBC">
        <w:rPr>
          <w:rFonts w:eastAsia="SimSun"/>
          <w:sz w:val="22"/>
          <w:szCs w:val="22"/>
        </w:rPr>
        <w:t xml:space="preserve">male probationers </w:t>
      </w:r>
      <w:r w:rsidRPr="00BB5EBC">
        <w:rPr>
          <w:rFonts w:eastAsia="SimSun"/>
          <w:sz w:val="22"/>
          <w:szCs w:val="22"/>
        </w:rPr>
        <w:t xml:space="preserve">categorized as low risk </w:t>
      </w:r>
      <w:r w:rsidR="00DF5162" w:rsidRPr="00BB5EBC">
        <w:rPr>
          <w:rFonts w:eastAsia="SimSun"/>
          <w:sz w:val="22"/>
          <w:szCs w:val="22"/>
        </w:rPr>
        <w:t xml:space="preserve">per the </w:t>
      </w:r>
      <w:r w:rsidR="00926860">
        <w:rPr>
          <w:rFonts w:eastAsia="SimSun"/>
          <w:sz w:val="22"/>
          <w:szCs w:val="22"/>
        </w:rPr>
        <w:t>p</w:t>
      </w:r>
      <w:r w:rsidR="00B3589C">
        <w:rPr>
          <w:rFonts w:eastAsia="SimSun"/>
          <w:sz w:val="22"/>
          <w:szCs w:val="22"/>
        </w:rPr>
        <w:t>roxy</w:t>
      </w:r>
      <w:r w:rsidRPr="00BB5EBC">
        <w:rPr>
          <w:rFonts w:eastAsia="SimSun"/>
          <w:sz w:val="22"/>
          <w:szCs w:val="22"/>
        </w:rPr>
        <w:t xml:space="preserve"> risk score (54.1% of the sample), compared to the percentage of </w:t>
      </w:r>
      <w:r w:rsidR="001E7BA6" w:rsidRPr="00BB5EBC">
        <w:rPr>
          <w:rFonts w:eastAsia="SimSun"/>
          <w:sz w:val="22"/>
          <w:szCs w:val="22"/>
        </w:rPr>
        <w:t>female probationers</w:t>
      </w:r>
      <w:r w:rsidRPr="00BB5EBC">
        <w:rPr>
          <w:rFonts w:eastAsia="SimSun"/>
          <w:sz w:val="22"/>
          <w:szCs w:val="22"/>
        </w:rPr>
        <w:t xml:space="preserve"> categorized as low risk </w:t>
      </w:r>
      <w:r w:rsidR="00DF5162" w:rsidRPr="00BB5EBC">
        <w:rPr>
          <w:rFonts w:eastAsia="SimSun"/>
          <w:sz w:val="22"/>
          <w:szCs w:val="22"/>
        </w:rPr>
        <w:t>per the</w:t>
      </w:r>
      <w:r w:rsidRPr="00BB5EBC">
        <w:rPr>
          <w:rFonts w:eastAsia="SimSun"/>
          <w:sz w:val="22"/>
          <w:szCs w:val="22"/>
        </w:rPr>
        <w:t xml:space="preserve"> </w:t>
      </w:r>
      <w:r w:rsidR="00B3589C">
        <w:rPr>
          <w:rFonts w:eastAsia="SimSun"/>
          <w:sz w:val="22"/>
          <w:szCs w:val="22"/>
        </w:rPr>
        <w:t>proxy</w:t>
      </w:r>
      <w:r w:rsidRPr="00BB5EBC">
        <w:rPr>
          <w:rFonts w:eastAsia="SimSun"/>
          <w:sz w:val="22"/>
          <w:szCs w:val="22"/>
        </w:rPr>
        <w:t xml:space="preserve"> ri</w:t>
      </w:r>
      <w:r w:rsidR="00DF5162" w:rsidRPr="00BB5EBC">
        <w:rPr>
          <w:rFonts w:eastAsia="SimSun"/>
          <w:sz w:val="22"/>
          <w:szCs w:val="22"/>
        </w:rPr>
        <w:t xml:space="preserve">sk score (65.2% of the sample).  There </w:t>
      </w:r>
      <w:r w:rsidR="001E7BA6" w:rsidRPr="00BB5EBC">
        <w:rPr>
          <w:rFonts w:eastAsia="SimSun"/>
          <w:sz w:val="22"/>
          <w:szCs w:val="22"/>
        </w:rPr>
        <w:t>were also</w:t>
      </w:r>
      <w:r w:rsidR="00DF5162" w:rsidRPr="00BB5EBC">
        <w:rPr>
          <w:rFonts w:eastAsia="SimSun"/>
          <w:sz w:val="22"/>
          <w:szCs w:val="22"/>
        </w:rPr>
        <w:t xml:space="preserve"> small differences in the percentage of male probationers categorized as high risk (1.1%) compared to the percentage of female probationers categorized as high risk (0.6%)</w:t>
      </w:r>
    </w:p>
    <w:p w14:paraId="5A228DDE" w14:textId="77777777" w:rsidR="00DF5162" w:rsidRDefault="00DF5162" w:rsidP="00DF5162">
      <w:pPr>
        <w:spacing w:after="0" w:line="276" w:lineRule="auto"/>
        <w:rPr>
          <w:rFonts w:eastAsia="SimSun"/>
        </w:rPr>
      </w:pPr>
    </w:p>
    <w:p w14:paraId="4959FC53" w14:textId="1345E6CA" w:rsidR="00A84F79" w:rsidRDefault="00A84F79" w:rsidP="00DB20DC">
      <w:pPr>
        <w:pStyle w:val="Caption"/>
        <w:spacing w:after="0"/>
        <w:rPr>
          <w:rFonts w:ascii="Calibri Light" w:eastAsia="SimSun" w:hAnsi="Calibri Light"/>
          <w:color w:val="2E74B5"/>
          <w:sz w:val="36"/>
          <w:szCs w:val="36"/>
        </w:rPr>
      </w:pPr>
      <w:bookmarkStart w:id="26" w:name="_Toc457265476"/>
      <w:r>
        <w:t xml:space="preserve">Table </w:t>
      </w:r>
      <w:fldSimple w:instr=" SEQ Table \* ARABIC ">
        <w:r w:rsidR="000B6181">
          <w:rPr>
            <w:noProof/>
          </w:rPr>
          <w:t>14</w:t>
        </w:r>
      </w:fldSimple>
      <w:r>
        <w:t xml:space="preserve">: </w:t>
      </w:r>
      <w:r w:rsidR="00DE0A1C">
        <w:t>Proxy</w:t>
      </w:r>
      <w:r>
        <w:t xml:space="preserve"> Risk by Gender</w:t>
      </w:r>
      <w:bookmarkEnd w:id="26"/>
    </w:p>
    <w:tbl>
      <w:tblPr>
        <w:tblW w:w="9360" w:type="dxa"/>
        <w:jc w:val="center"/>
        <w:tblLayout w:type="fixed"/>
        <w:tblLook w:val="0420" w:firstRow="1" w:lastRow="0" w:firstColumn="0" w:lastColumn="0" w:noHBand="0" w:noVBand="1"/>
      </w:tblPr>
      <w:tblGrid>
        <w:gridCol w:w="1170"/>
        <w:gridCol w:w="1170"/>
        <w:gridCol w:w="900"/>
        <w:gridCol w:w="1440"/>
        <w:gridCol w:w="1080"/>
        <w:gridCol w:w="990"/>
        <w:gridCol w:w="1206"/>
        <w:gridCol w:w="234"/>
        <w:gridCol w:w="1170"/>
      </w:tblGrid>
      <w:tr w:rsidR="00B60CF6" w14:paraId="6AFE88B0" w14:textId="77777777" w:rsidTr="005334E1">
        <w:trPr>
          <w:trHeight w:hRule="exact" w:val="314"/>
          <w:jc w:val="center"/>
        </w:trPr>
        <w:tc>
          <w:tcPr>
            <w:tcW w:w="1170" w:type="dxa"/>
            <w:tcBorders>
              <w:top w:val="single" w:sz="4" w:space="0" w:color="auto"/>
              <w:right w:val="single" w:sz="4" w:space="0" w:color="auto"/>
            </w:tcBorders>
            <w:shd w:val="clear" w:color="auto" w:fill="auto"/>
          </w:tcPr>
          <w:p w14:paraId="72E29219" w14:textId="77777777" w:rsidR="00B60CF6" w:rsidRPr="00A4382B" w:rsidRDefault="00B60CF6" w:rsidP="00B60CF6">
            <w:pPr>
              <w:keepNext/>
              <w:keepLines/>
              <w:spacing w:after="0" w:line="240" w:lineRule="auto"/>
              <w:jc w:val="center"/>
              <w:rPr>
                <w:b/>
                <w:color w:val="000000"/>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14:paraId="790BB666" w14:textId="77777777" w:rsidR="00B60CF6" w:rsidRDefault="00B60CF6" w:rsidP="00B60CF6">
            <w:pPr>
              <w:jc w:val="center"/>
              <w:rPr>
                <w:b/>
              </w:rPr>
            </w:pPr>
            <w:r>
              <w:rPr>
                <w:b/>
              </w:rPr>
              <w:t>Male Probationers</w:t>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tcPr>
          <w:p w14:paraId="516167DB" w14:textId="77777777" w:rsidR="00B60CF6" w:rsidRDefault="00B60CF6" w:rsidP="00B60CF6">
            <w:pPr>
              <w:jc w:val="center"/>
              <w:rPr>
                <w:b/>
              </w:rPr>
            </w:pPr>
            <w:r>
              <w:rPr>
                <w:b/>
              </w:rPr>
              <w:t>Female Probationers</w:t>
            </w:r>
          </w:p>
        </w:tc>
        <w:tc>
          <w:tcPr>
            <w:tcW w:w="1170" w:type="dxa"/>
            <w:tcBorders>
              <w:top w:val="single" w:sz="4" w:space="0" w:color="auto"/>
              <w:left w:val="single" w:sz="4" w:space="0" w:color="auto"/>
            </w:tcBorders>
            <w:shd w:val="clear" w:color="auto" w:fill="auto"/>
          </w:tcPr>
          <w:p w14:paraId="20DA1FB1" w14:textId="77777777" w:rsidR="00B60CF6" w:rsidRPr="00A4382B" w:rsidRDefault="00B60CF6" w:rsidP="00B60CF6">
            <w:pPr>
              <w:jc w:val="center"/>
              <w:rPr>
                <w:b/>
              </w:rPr>
            </w:pPr>
          </w:p>
        </w:tc>
      </w:tr>
      <w:tr w:rsidR="00B60CF6" w14:paraId="5E78EDB9" w14:textId="77777777" w:rsidTr="005334E1">
        <w:trPr>
          <w:trHeight w:hRule="exact" w:val="314"/>
          <w:jc w:val="center"/>
        </w:trPr>
        <w:tc>
          <w:tcPr>
            <w:tcW w:w="1170" w:type="dxa"/>
            <w:tcBorders>
              <w:bottom w:val="single" w:sz="4" w:space="0" w:color="auto"/>
              <w:right w:val="single" w:sz="4" w:space="0" w:color="auto"/>
            </w:tcBorders>
            <w:shd w:val="clear" w:color="auto" w:fill="auto"/>
          </w:tcPr>
          <w:p w14:paraId="41CEBB67" w14:textId="60020262" w:rsidR="00B60CF6" w:rsidRPr="00670A32" w:rsidRDefault="00DE0A1C" w:rsidP="00B60CF6">
            <w:pPr>
              <w:keepNext/>
              <w:keepLines/>
              <w:spacing w:after="0" w:line="240" w:lineRule="auto"/>
              <w:jc w:val="center"/>
              <w:rPr>
                <w:color w:val="000000"/>
              </w:rPr>
            </w:pPr>
            <w:r>
              <w:rPr>
                <w:b/>
                <w:color w:val="000000"/>
              </w:rPr>
              <w:t>Proxy</w:t>
            </w:r>
            <w:r w:rsidR="00B60CF6">
              <w:rPr>
                <w:b/>
                <w:color w:val="000000"/>
              </w:rPr>
              <w:t xml:space="preserve"> Risk</w:t>
            </w:r>
          </w:p>
        </w:tc>
        <w:tc>
          <w:tcPr>
            <w:tcW w:w="1170" w:type="dxa"/>
            <w:tcBorders>
              <w:left w:val="single" w:sz="4" w:space="0" w:color="auto"/>
              <w:bottom w:val="single" w:sz="4" w:space="0" w:color="auto"/>
            </w:tcBorders>
            <w:shd w:val="clear" w:color="auto" w:fill="auto"/>
          </w:tcPr>
          <w:p w14:paraId="32F834D0" w14:textId="1193B74F" w:rsidR="00B60CF6" w:rsidRPr="00A4382B" w:rsidRDefault="00B60CF6" w:rsidP="00F84A0A">
            <w:pPr>
              <w:rPr>
                <w:b/>
              </w:rPr>
            </w:pPr>
            <w:r w:rsidRPr="00A4382B">
              <w:rPr>
                <w:b/>
              </w:rPr>
              <w:t>N</w:t>
            </w:r>
            <w:r>
              <w:rPr>
                <w:b/>
              </w:rPr>
              <w:t xml:space="preserve"> = </w:t>
            </w:r>
            <w:r w:rsidR="00F84A0A">
              <w:rPr>
                <w:b/>
              </w:rPr>
              <w:t>11,665</w:t>
            </w:r>
          </w:p>
        </w:tc>
        <w:tc>
          <w:tcPr>
            <w:tcW w:w="900" w:type="dxa"/>
            <w:tcBorders>
              <w:bottom w:val="single" w:sz="4" w:space="0" w:color="auto"/>
            </w:tcBorders>
            <w:shd w:val="clear" w:color="auto" w:fill="auto"/>
          </w:tcPr>
          <w:p w14:paraId="770ED398" w14:textId="77777777" w:rsidR="00B60CF6" w:rsidRPr="00A4382B" w:rsidRDefault="00B60CF6" w:rsidP="00B60CF6">
            <w:pPr>
              <w:ind w:right="-108"/>
              <w:jc w:val="center"/>
              <w:rPr>
                <w:b/>
              </w:rPr>
            </w:pPr>
            <w:r w:rsidRPr="00A4382B">
              <w:rPr>
                <w:b/>
              </w:rPr>
              <w:t>%</w:t>
            </w:r>
          </w:p>
        </w:tc>
        <w:tc>
          <w:tcPr>
            <w:tcW w:w="1440" w:type="dxa"/>
            <w:tcBorders>
              <w:bottom w:val="single" w:sz="4" w:space="0" w:color="auto"/>
              <w:right w:val="single" w:sz="4" w:space="0" w:color="auto"/>
            </w:tcBorders>
            <w:shd w:val="clear" w:color="auto" w:fill="auto"/>
          </w:tcPr>
          <w:p w14:paraId="0ED86BBA" w14:textId="77777777" w:rsidR="00B60CF6" w:rsidRPr="00A4382B" w:rsidRDefault="00B60CF6" w:rsidP="00B60CF6">
            <w:pPr>
              <w:rPr>
                <w:b/>
              </w:rPr>
            </w:pPr>
            <w:r>
              <w:rPr>
                <w:b/>
              </w:rPr>
              <w:t>Cumulative %</w:t>
            </w:r>
          </w:p>
        </w:tc>
        <w:tc>
          <w:tcPr>
            <w:tcW w:w="1080" w:type="dxa"/>
            <w:tcBorders>
              <w:left w:val="single" w:sz="4" w:space="0" w:color="auto"/>
              <w:bottom w:val="single" w:sz="4" w:space="0" w:color="auto"/>
            </w:tcBorders>
            <w:shd w:val="clear" w:color="auto" w:fill="auto"/>
          </w:tcPr>
          <w:p w14:paraId="1FA97BA4" w14:textId="7DB7C812" w:rsidR="00B60CF6" w:rsidRPr="00A4382B" w:rsidRDefault="00B60CF6" w:rsidP="00F84A0A">
            <w:pPr>
              <w:jc w:val="center"/>
              <w:rPr>
                <w:b/>
              </w:rPr>
            </w:pPr>
            <w:r w:rsidRPr="00A4382B">
              <w:rPr>
                <w:b/>
              </w:rPr>
              <w:t>N</w:t>
            </w:r>
            <w:r>
              <w:rPr>
                <w:b/>
              </w:rPr>
              <w:t xml:space="preserve"> = </w:t>
            </w:r>
            <w:r w:rsidR="00F84A0A">
              <w:rPr>
                <w:b/>
              </w:rPr>
              <w:t>5,134</w:t>
            </w:r>
          </w:p>
        </w:tc>
        <w:tc>
          <w:tcPr>
            <w:tcW w:w="990" w:type="dxa"/>
            <w:tcBorders>
              <w:bottom w:val="single" w:sz="4" w:space="0" w:color="auto"/>
            </w:tcBorders>
            <w:shd w:val="clear" w:color="auto" w:fill="auto"/>
          </w:tcPr>
          <w:p w14:paraId="43F8F77A" w14:textId="77777777" w:rsidR="00B60CF6" w:rsidRPr="00A4382B" w:rsidRDefault="00B60CF6" w:rsidP="00B60CF6">
            <w:pPr>
              <w:jc w:val="center"/>
              <w:rPr>
                <w:b/>
              </w:rPr>
            </w:pPr>
            <w:r w:rsidRPr="00A4382B">
              <w:rPr>
                <w:b/>
              </w:rPr>
              <w:t>%</w:t>
            </w:r>
          </w:p>
        </w:tc>
        <w:tc>
          <w:tcPr>
            <w:tcW w:w="1440" w:type="dxa"/>
            <w:gridSpan w:val="2"/>
            <w:tcBorders>
              <w:bottom w:val="single" w:sz="4" w:space="0" w:color="auto"/>
              <w:right w:val="single" w:sz="4" w:space="0" w:color="auto"/>
            </w:tcBorders>
            <w:shd w:val="clear" w:color="auto" w:fill="auto"/>
          </w:tcPr>
          <w:p w14:paraId="413AE64D" w14:textId="77777777" w:rsidR="00B60CF6" w:rsidRPr="00A4382B" w:rsidRDefault="00B60CF6" w:rsidP="00B60CF6">
            <w:pPr>
              <w:jc w:val="center"/>
              <w:rPr>
                <w:b/>
              </w:rPr>
            </w:pPr>
            <w:r>
              <w:rPr>
                <w:b/>
              </w:rPr>
              <w:t>Cumulative %</w:t>
            </w:r>
          </w:p>
        </w:tc>
        <w:tc>
          <w:tcPr>
            <w:tcW w:w="1170" w:type="dxa"/>
            <w:tcBorders>
              <w:left w:val="single" w:sz="4" w:space="0" w:color="auto"/>
              <w:bottom w:val="single" w:sz="4" w:space="0" w:color="auto"/>
            </w:tcBorders>
            <w:shd w:val="clear" w:color="auto" w:fill="auto"/>
          </w:tcPr>
          <w:p w14:paraId="0BA1EFCB" w14:textId="77777777" w:rsidR="00B60CF6" w:rsidRPr="00A4382B" w:rsidRDefault="00B60CF6" w:rsidP="005334E1">
            <w:pPr>
              <w:ind w:left="-115"/>
              <w:jc w:val="center"/>
              <w:rPr>
                <w:b/>
              </w:rPr>
            </w:pPr>
            <w:r w:rsidRPr="00A4382B">
              <w:rPr>
                <w:b/>
              </w:rPr>
              <w:t>Risk Level</w:t>
            </w:r>
          </w:p>
        </w:tc>
      </w:tr>
      <w:tr w:rsidR="00F84A0A" w14:paraId="3CA8AE20" w14:textId="77777777" w:rsidTr="005334E1">
        <w:trPr>
          <w:trHeight w:hRule="exact" w:val="314"/>
          <w:jc w:val="center"/>
        </w:trPr>
        <w:tc>
          <w:tcPr>
            <w:tcW w:w="1170" w:type="dxa"/>
            <w:tcBorders>
              <w:top w:val="single" w:sz="4" w:space="0" w:color="auto"/>
            </w:tcBorders>
            <w:shd w:val="clear" w:color="auto" w:fill="DEEAF6" w:themeFill="accent1" w:themeFillTint="33"/>
          </w:tcPr>
          <w:p w14:paraId="4957679A"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2</w:t>
            </w:r>
          </w:p>
        </w:tc>
        <w:tc>
          <w:tcPr>
            <w:tcW w:w="1170" w:type="dxa"/>
            <w:tcBorders>
              <w:top w:val="single" w:sz="4" w:space="0" w:color="auto"/>
            </w:tcBorders>
            <w:shd w:val="clear" w:color="auto" w:fill="DEEAF6" w:themeFill="accent1" w:themeFillTint="33"/>
          </w:tcPr>
          <w:p w14:paraId="392E5796" w14:textId="63FB094D" w:rsidR="00F84A0A" w:rsidRPr="00C11319" w:rsidRDefault="00F84A0A" w:rsidP="00F84A0A">
            <w:pPr>
              <w:ind w:right="252"/>
              <w:jc w:val="right"/>
            </w:pPr>
            <w:r w:rsidRPr="004359F0">
              <w:t xml:space="preserve"> 674 </w:t>
            </w:r>
          </w:p>
        </w:tc>
        <w:tc>
          <w:tcPr>
            <w:tcW w:w="900" w:type="dxa"/>
            <w:tcBorders>
              <w:top w:val="single" w:sz="4" w:space="0" w:color="auto"/>
            </w:tcBorders>
            <w:shd w:val="clear" w:color="auto" w:fill="DEEAF6" w:themeFill="accent1" w:themeFillTint="33"/>
          </w:tcPr>
          <w:p w14:paraId="41E2EAC3" w14:textId="255A48E1" w:rsidR="00F84A0A" w:rsidRPr="00CE4596" w:rsidRDefault="00F84A0A" w:rsidP="00F84A0A">
            <w:pPr>
              <w:tabs>
                <w:tab w:val="left" w:pos="432"/>
              </w:tabs>
              <w:ind w:right="72"/>
              <w:jc w:val="right"/>
            </w:pPr>
            <w:r w:rsidRPr="004359F0">
              <w:t>5.8</w:t>
            </w:r>
            <w:r>
              <w:t>%</w:t>
            </w:r>
          </w:p>
        </w:tc>
        <w:tc>
          <w:tcPr>
            <w:tcW w:w="1440" w:type="dxa"/>
            <w:tcBorders>
              <w:top w:val="single" w:sz="4" w:space="0" w:color="auto"/>
            </w:tcBorders>
            <w:shd w:val="clear" w:color="auto" w:fill="DEEAF6" w:themeFill="accent1" w:themeFillTint="33"/>
          </w:tcPr>
          <w:p w14:paraId="39550971" w14:textId="11888D5D" w:rsidR="00F84A0A" w:rsidRDefault="00F84A0A" w:rsidP="00F84A0A">
            <w:pPr>
              <w:ind w:right="342"/>
              <w:jc w:val="right"/>
            </w:pPr>
            <w:r w:rsidRPr="004359F0">
              <w:t>5.8%</w:t>
            </w:r>
          </w:p>
        </w:tc>
        <w:tc>
          <w:tcPr>
            <w:tcW w:w="1080" w:type="dxa"/>
            <w:tcBorders>
              <w:top w:val="single" w:sz="4" w:space="0" w:color="auto"/>
            </w:tcBorders>
            <w:shd w:val="clear" w:color="auto" w:fill="DEEAF6" w:themeFill="accent1" w:themeFillTint="33"/>
          </w:tcPr>
          <w:p w14:paraId="0E57FC49" w14:textId="1D965919" w:rsidR="00F84A0A" w:rsidRDefault="00F84A0A" w:rsidP="005334E1">
            <w:pPr>
              <w:ind w:right="52"/>
              <w:jc w:val="right"/>
            </w:pPr>
            <w:r w:rsidRPr="00C86116">
              <w:t>328</w:t>
            </w:r>
          </w:p>
        </w:tc>
        <w:tc>
          <w:tcPr>
            <w:tcW w:w="990" w:type="dxa"/>
            <w:tcBorders>
              <w:top w:val="single" w:sz="4" w:space="0" w:color="auto"/>
            </w:tcBorders>
            <w:shd w:val="clear" w:color="auto" w:fill="DEEAF6" w:themeFill="accent1" w:themeFillTint="33"/>
          </w:tcPr>
          <w:p w14:paraId="607633E4" w14:textId="33628551" w:rsidR="00F84A0A" w:rsidRDefault="00F84A0A" w:rsidP="001B7A20">
            <w:pPr>
              <w:ind w:right="44"/>
              <w:jc w:val="center"/>
            </w:pPr>
            <w:r w:rsidRPr="00C86116">
              <w:t>6.4</w:t>
            </w:r>
            <w:r w:rsidR="001B7A20">
              <w:t>%</w:t>
            </w:r>
          </w:p>
        </w:tc>
        <w:tc>
          <w:tcPr>
            <w:tcW w:w="1206" w:type="dxa"/>
            <w:tcBorders>
              <w:top w:val="single" w:sz="4" w:space="0" w:color="auto"/>
            </w:tcBorders>
            <w:shd w:val="clear" w:color="auto" w:fill="DEEAF6" w:themeFill="accent1" w:themeFillTint="33"/>
          </w:tcPr>
          <w:p w14:paraId="31B19496" w14:textId="6D2780A5" w:rsidR="00F84A0A" w:rsidRDefault="00F84A0A" w:rsidP="00F84A0A">
            <w:pPr>
              <w:jc w:val="center"/>
            </w:pPr>
            <w:r w:rsidRPr="00C86116">
              <w:t>6.4%</w:t>
            </w:r>
          </w:p>
        </w:tc>
        <w:tc>
          <w:tcPr>
            <w:tcW w:w="1404" w:type="dxa"/>
            <w:gridSpan w:val="2"/>
            <w:tcBorders>
              <w:top w:val="single" w:sz="4" w:space="0" w:color="auto"/>
            </w:tcBorders>
            <w:shd w:val="clear" w:color="auto" w:fill="DEEAF6" w:themeFill="accent1" w:themeFillTint="33"/>
          </w:tcPr>
          <w:p w14:paraId="049E0168" w14:textId="61001245" w:rsidR="00F84A0A" w:rsidRDefault="00F84A0A" w:rsidP="00F84A0A">
            <w:pPr>
              <w:jc w:val="center"/>
            </w:pPr>
            <w:r w:rsidRPr="00D07075">
              <w:t>Low</w:t>
            </w:r>
          </w:p>
        </w:tc>
      </w:tr>
      <w:tr w:rsidR="00F84A0A" w14:paraId="2CAB90D2" w14:textId="77777777" w:rsidTr="005334E1">
        <w:trPr>
          <w:trHeight w:hRule="exact" w:val="314"/>
          <w:jc w:val="center"/>
        </w:trPr>
        <w:tc>
          <w:tcPr>
            <w:tcW w:w="1170" w:type="dxa"/>
            <w:shd w:val="clear" w:color="auto" w:fill="FFFFFF"/>
          </w:tcPr>
          <w:p w14:paraId="2E2CD612"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3</w:t>
            </w:r>
          </w:p>
        </w:tc>
        <w:tc>
          <w:tcPr>
            <w:tcW w:w="1170" w:type="dxa"/>
            <w:shd w:val="clear" w:color="auto" w:fill="FFFFFF"/>
          </w:tcPr>
          <w:p w14:paraId="091D3F38" w14:textId="2E2EF48F" w:rsidR="00F84A0A" w:rsidRPr="00C11319" w:rsidRDefault="00F84A0A" w:rsidP="00F84A0A">
            <w:pPr>
              <w:ind w:right="252"/>
              <w:jc w:val="right"/>
            </w:pPr>
            <w:r w:rsidRPr="004359F0">
              <w:t xml:space="preserve"> 1,397 </w:t>
            </w:r>
          </w:p>
        </w:tc>
        <w:tc>
          <w:tcPr>
            <w:tcW w:w="900" w:type="dxa"/>
            <w:shd w:val="clear" w:color="auto" w:fill="FFFFFF"/>
          </w:tcPr>
          <w:p w14:paraId="420EF02E" w14:textId="570CE92D" w:rsidR="00F84A0A" w:rsidRPr="00CE4596" w:rsidRDefault="00F84A0A" w:rsidP="00F84A0A">
            <w:pPr>
              <w:tabs>
                <w:tab w:val="left" w:pos="432"/>
              </w:tabs>
              <w:ind w:right="72"/>
              <w:jc w:val="right"/>
            </w:pPr>
            <w:r w:rsidRPr="004359F0">
              <w:t>12</w:t>
            </w:r>
            <w:r>
              <w:t>.0%</w:t>
            </w:r>
          </w:p>
        </w:tc>
        <w:tc>
          <w:tcPr>
            <w:tcW w:w="1440" w:type="dxa"/>
            <w:shd w:val="clear" w:color="auto" w:fill="FFFFFF"/>
          </w:tcPr>
          <w:p w14:paraId="5220EE53" w14:textId="7A9AB91B" w:rsidR="00F84A0A" w:rsidRDefault="00F84A0A" w:rsidP="00F84A0A">
            <w:pPr>
              <w:ind w:right="342"/>
              <w:jc w:val="right"/>
            </w:pPr>
            <w:r w:rsidRPr="004359F0">
              <w:t>17.8%</w:t>
            </w:r>
          </w:p>
        </w:tc>
        <w:tc>
          <w:tcPr>
            <w:tcW w:w="1080" w:type="dxa"/>
            <w:shd w:val="clear" w:color="auto" w:fill="FFFFFF"/>
          </w:tcPr>
          <w:p w14:paraId="5463C948" w14:textId="54842E57" w:rsidR="00F84A0A" w:rsidRDefault="00F84A0A" w:rsidP="005334E1">
            <w:pPr>
              <w:ind w:right="52"/>
              <w:jc w:val="right"/>
            </w:pPr>
            <w:r w:rsidRPr="00C86116">
              <w:t>887</w:t>
            </w:r>
          </w:p>
        </w:tc>
        <w:tc>
          <w:tcPr>
            <w:tcW w:w="990" w:type="dxa"/>
            <w:shd w:val="clear" w:color="auto" w:fill="FFFFFF"/>
          </w:tcPr>
          <w:p w14:paraId="132DB4E9" w14:textId="1FC30A7D" w:rsidR="00F84A0A" w:rsidRDefault="00F84A0A" w:rsidP="001B7A20">
            <w:pPr>
              <w:ind w:right="44"/>
              <w:jc w:val="center"/>
            </w:pPr>
            <w:r w:rsidRPr="00C86116">
              <w:t>17.3</w:t>
            </w:r>
            <w:r w:rsidR="001B7A20">
              <w:t>%</w:t>
            </w:r>
          </w:p>
        </w:tc>
        <w:tc>
          <w:tcPr>
            <w:tcW w:w="1206" w:type="dxa"/>
            <w:shd w:val="clear" w:color="auto" w:fill="FFFFFF"/>
          </w:tcPr>
          <w:p w14:paraId="5B821BBF" w14:textId="00D523AB" w:rsidR="00F84A0A" w:rsidRDefault="00F84A0A" w:rsidP="00F84A0A">
            <w:pPr>
              <w:jc w:val="center"/>
            </w:pPr>
            <w:r w:rsidRPr="00C86116">
              <w:t>23.7%</w:t>
            </w:r>
          </w:p>
        </w:tc>
        <w:tc>
          <w:tcPr>
            <w:tcW w:w="1404" w:type="dxa"/>
            <w:gridSpan w:val="2"/>
            <w:shd w:val="clear" w:color="auto" w:fill="FFFFFF"/>
          </w:tcPr>
          <w:p w14:paraId="296F44B5" w14:textId="094D79DC" w:rsidR="00F84A0A" w:rsidRDefault="00F84A0A" w:rsidP="00F84A0A">
            <w:pPr>
              <w:jc w:val="center"/>
            </w:pPr>
            <w:r w:rsidRPr="00D07075">
              <w:t>Low</w:t>
            </w:r>
          </w:p>
        </w:tc>
      </w:tr>
      <w:tr w:rsidR="00F84A0A" w14:paraId="297241BF" w14:textId="77777777" w:rsidTr="005334E1">
        <w:trPr>
          <w:trHeight w:hRule="exact" w:val="298"/>
          <w:jc w:val="center"/>
        </w:trPr>
        <w:tc>
          <w:tcPr>
            <w:tcW w:w="1170" w:type="dxa"/>
            <w:shd w:val="clear" w:color="auto" w:fill="DEEAF6" w:themeFill="accent1" w:themeFillTint="33"/>
          </w:tcPr>
          <w:p w14:paraId="4CDFA38D"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4</w:t>
            </w:r>
          </w:p>
        </w:tc>
        <w:tc>
          <w:tcPr>
            <w:tcW w:w="1170" w:type="dxa"/>
            <w:shd w:val="clear" w:color="auto" w:fill="DEEAF6" w:themeFill="accent1" w:themeFillTint="33"/>
          </w:tcPr>
          <w:p w14:paraId="3A923B34" w14:textId="7D5BDEBB" w:rsidR="00F84A0A" w:rsidRPr="00C11319" w:rsidRDefault="00F84A0A" w:rsidP="00F84A0A">
            <w:pPr>
              <w:ind w:right="252"/>
              <w:jc w:val="right"/>
            </w:pPr>
            <w:r w:rsidRPr="004359F0">
              <w:t xml:space="preserve"> 1,569 </w:t>
            </w:r>
          </w:p>
        </w:tc>
        <w:tc>
          <w:tcPr>
            <w:tcW w:w="900" w:type="dxa"/>
            <w:shd w:val="clear" w:color="auto" w:fill="DEEAF6" w:themeFill="accent1" w:themeFillTint="33"/>
          </w:tcPr>
          <w:p w14:paraId="16F611B6" w14:textId="13AA97F0" w:rsidR="00F84A0A" w:rsidRPr="00CE4596" w:rsidRDefault="00F84A0A" w:rsidP="00F84A0A">
            <w:pPr>
              <w:tabs>
                <w:tab w:val="left" w:pos="432"/>
              </w:tabs>
              <w:ind w:right="72"/>
              <w:jc w:val="right"/>
            </w:pPr>
            <w:r w:rsidRPr="004359F0">
              <w:t>13.5</w:t>
            </w:r>
            <w:r>
              <w:t>%</w:t>
            </w:r>
          </w:p>
        </w:tc>
        <w:tc>
          <w:tcPr>
            <w:tcW w:w="1440" w:type="dxa"/>
            <w:shd w:val="clear" w:color="auto" w:fill="DEEAF6" w:themeFill="accent1" w:themeFillTint="33"/>
          </w:tcPr>
          <w:p w14:paraId="79122218" w14:textId="573049D6" w:rsidR="00F84A0A" w:rsidRDefault="00F84A0A" w:rsidP="00F84A0A">
            <w:pPr>
              <w:ind w:right="342"/>
              <w:jc w:val="right"/>
            </w:pPr>
            <w:r w:rsidRPr="004359F0">
              <w:t>31.2%</w:t>
            </w:r>
          </w:p>
        </w:tc>
        <w:tc>
          <w:tcPr>
            <w:tcW w:w="1080" w:type="dxa"/>
            <w:shd w:val="clear" w:color="auto" w:fill="DEEAF6" w:themeFill="accent1" w:themeFillTint="33"/>
          </w:tcPr>
          <w:p w14:paraId="47B2EEA6" w14:textId="7436F478" w:rsidR="00F84A0A" w:rsidRDefault="00F84A0A" w:rsidP="005334E1">
            <w:pPr>
              <w:ind w:right="52"/>
              <w:jc w:val="right"/>
            </w:pPr>
            <w:r w:rsidRPr="00C86116">
              <w:t>873</w:t>
            </w:r>
          </w:p>
        </w:tc>
        <w:tc>
          <w:tcPr>
            <w:tcW w:w="990" w:type="dxa"/>
            <w:shd w:val="clear" w:color="auto" w:fill="DEEAF6" w:themeFill="accent1" w:themeFillTint="33"/>
          </w:tcPr>
          <w:p w14:paraId="367A40EE" w14:textId="3379F6E9" w:rsidR="00F84A0A" w:rsidRDefault="00F84A0A" w:rsidP="001B7A20">
            <w:pPr>
              <w:ind w:right="44"/>
              <w:jc w:val="center"/>
            </w:pPr>
            <w:r w:rsidRPr="00C86116">
              <w:t>17</w:t>
            </w:r>
            <w:r w:rsidR="001B7A20">
              <w:t>.0%</w:t>
            </w:r>
          </w:p>
        </w:tc>
        <w:tc>
          <w:tcPr>
            <w:tcW w:w="1206" w:type="dxa"/>
            <w:shd w:val="clear" w:color="auto" w:fill="DEEAF6" w:themeFill="accent1" w:themeFillTint="33"/>
          </w:tcPr>
          <w:p w14:paraId="0B19B026" w14:textId="55958B7D" w:rsidR="00F84A0A" w:rsidRDefault="00F84A0A" w:rsidP="00F84A0A">
            <w:pPr>
              <w:jc w:val="center"/>
            </w:pPr>
            <w:r w:rsidRPr="00C86116">
              <w:t>40.7%</w:t>
            </w:r>
          </w:p>
        </w:tc>
        <w:tc>
          <w:tcPr>
            <w:tcW w:w="1404" w:type="dxa"/>
            <w:gridSpan w:val="2"/>
            <w:shd w:val="clear" w:color="auto" w:fill="DEEAF6" w:themeFill="accent1" w:themeFillTint="33"/>
          </w:tcPr>
          <w:p w14:paraId="7387526E" w14:textId="0AD9483D" w:rsidR="00F84A0A" w:rsidRDefault="00F84A0A" w:rsidP="00F84A0A">
            <w:pPr>
              <w:jc w:val="center"/>
            </w:pPr>
            <w:r w:rsidRPr="00D07075">
              <w:t>Low</w:t>
            </w:r>
          </w:p>
        </w:tc>
      </w:tr>
      <w:tr w:rsidR="00F84A0A" w14:paraId="4D40818F" w14:textId="77777777" w:rsidTr="005334E1">
        <w:trPr>
          <w:trHeight w:hRule="exact" w:val="314"/>
          <w:jc w:val="center"/>
        </w:trPr>
        <w:tc>
          <w:tcPr>
            <w:tcW w:w="1170" w:type="dxa"/>
            <w:shd w:val="clear" w:color="auto" w:fill="FFFFFF"/>
          </w:tcPr>
          <w:p w14:paraId="1F50F290"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5</w:t>
            </w:r>
          </w:p>
        </w:tc>
        <w:tc>
          <w:tcPr>
            <w:tcW w:w="1170" w:type="dxa"/>
            <w:shd w:val="clear" w:color="auto" w:fill="FFFFFF"/>
          </w:tcPr>
          <w:p w14:paraId="7F763E4C" w14:textId="384CE87B" w:rsidR="00F84A0A" w:rsidRPr="00C11319" w:rsidRDefault="00F84A0A" w:rsidP="00F84A0A">
            <w:pPr>
              <w:ind w:right="252"/>
              <w:jc w:val="right"/>
            </w:pPr>
            <w:r w:rsidRPr="004359F0">
              <w:t xml:space="preserve"> 2,674 </w:t>
            </w:r>
          </w:p>
        </w:tc>
        <w:tc>
          <w:tcPr>
            <w:tcW w:w="900" w:type="dxa"/>
            <w:shd w:val="clear" w:color="auto" w:fill="FFFFFF"/>
          </w:tcPr>
          <w:p w14:paraId="7640EE74" w14:textId="12938E82" w:rsidR="00F84A0A" w:rsidRPr="00CE4596" w:rsidRDefault="00F84A0A" w:rsidP="00F84A0A">
            <w:pPr>
              <w:tabs>
                <w:tab w:val="left" w:pos="432"/>
              </w:tabs>
              <w:ind w:right="72"/>
              <w:jc w:val="right"/>
            </w:pPr>
            <w:r w:rsidRPr="004359F0">
              <w:t>22.9</w:t>
            </w:r>
            <w:r>
              <w:t>%</w:t>
            </w:r>
          </w:p>
        </w:tc>
        <w:tc>
          <w:tcPr>
            <w:tcW w:w="1440" w:type="dxa"/>
            <w:shd w:val="clear" w:color="auto" w:fill="FFFFFF"/>
          </w:tcPr>
          <w:p w14:paraId="3408DA4B" w14:textId="47B1D683" w:rsidR="00F84A0A" w:rsidRDefault="00F84A0A" w:rsidP="00F84A0A">
            <w:pPr>
              <w:ind w:right="342"/>
              <w:jc w:val="right"/>
            </w:pPr>
            <w:r w:rsidRPr="004359F0">
              <w:t>54.1%</w:t>
            </w:r>
          </w:p>
        </w:tc>
        <w:tc>
          <w:tcPr>
            <w:tcW w:w="1080" w:type="dxa"/>
            <w:shd w:val="clear" w:color="auto" w:fill="FFFFFF"/>
          </w:tcPr>
          <w:p w14:paraId="52AB365A" w14:textId="2388A049" w:rsidR="00F84A0A" w:rsidRDefault="00F84A0A" w:rsidP="005334E1">
            <w:pPr>
              <w:ind w:right="52"/>
              <w:jc w:val="right"/>
            </w:pPr>
            <w:r w:rsidRPr="00C86116">
              <w:t>1</w:t>
            </w:r>
            <w:r>
              <w:t>,</w:t>
            </w:r>
            <w:r w:rsidRPr="00C86116">
              <w:t>259</w:t>
            </w:r>
          </w:p>
        </w:tc>
        <w:tc>
          <w:tcPr>
            <w:tcW w:w="990" w:type="dxa"/>
            <w:shd w:val="clear" w:color="auto" w:fill="FFFFFF"/>
          </w:tcPr>
          <w:p w14:paraId="0D510300" w14:textId="2E87BC61" w:rsidR="00F84A0A" w:rsidRDefault="00F84A0A" w:rsidP="001B7A20">
            <w:pPr>
              <w:ind w:right="44"/>
              <w:jc w:val="center"/>
            </w:pPr>
            <w:r w:rsidRPr="00C86116">
              <w:t>24.5</w:t>
            </w:r>
            <w:r w:rsidR="001B7A20">
              <w:t>%</w:t>
            </w:r>
          </w:p>
        </w:tc>
        <w:tc>
          <w:tcPr>
            <w:tcW w:w="1206" w:type="dxa"/>
            <w:shd w:val="clear" w:color="auto" w:fill="FFFFFF"/>
          </w:tcPr>
          <w:p w14:paraId="77ECC47A" w14:textId="0DA2695E" w:rsidR="00F84A0A" w:rsidRDefault="00F84A0A" w:rsidP="00F84A0A">
            <w:pPr>
              <w:jc w:val="center"/>
            </w:pPr>
            <w:r w:rsidRPr="00C86116">
              <w:t>65.2%</w:t>
            </w:r>
          </w:p>
        </w:tc>
        <w:tc>
          <w:tcPr>
            <w:tcW w:w="1404" w:type="dxa"/>
            <w:gridSpan w:val="2"/>
            <w:shd w:val="clear" w:color="auto" w:fill="FFFFFF"/>
          </w:tcPr>
          <w:p w14:paraId="513A8656" w14:textId="549DBA75" w:rsidR="00F84A0A" w:rsidRDefault="00F84A0A" w:rsidP="00F84A0A">
            <w:pPr>
              <w:jc w:val="center"/>
            </w:pPr>
            <w:r w:rsidRPr="00D07075">
              <w:t>Low</w:t>
            </w:r>
          </w:p>
        </w:tc>
      </w:tr>
      <w:tr w:rsidR="00F84A0A" w14:paraId="4261B4A1" w14:textId="77777777" w:rsidTr="005334E1">
        <w:trPr>
          <w:trHeight w:hRule="exact" w:val="314"/>
          <w:jc w:val="center"/>
        </w:trPr>
        <w:tc>
          <w:tcPr>
            <w:tcW w:w="1170" w:type="dxa"/>
            <w:shd w:val="clear" w:color="auto" w:fill="DEEAF6" w:themeFill="accent1" w:themeFillTint="33"/>
          </w:tcPr>
          <w:p w14:paraId="3EB72F81"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6</w:t>
            </w:r>
          </w:p>
        </w:tc>
        <w:tc>
          <w:tcPr>
            <w:tcW w:w="1170" w:type="dxa"/>
            <w:shd w:val="clear" w:color="auto" w:fill="DEEAF6" w:themeFill="accent1" w:themeFillTint="33"/>
          </w:tcPr>
          <w:p w14:paraId="14A63890" w14:textId="0882FA5C" w:rsidR="00F84A0A" w:rsidRPr="00C11319" w:rsidRDefault="00F84A0A" w:rsidP="00F84A0A">
            <w:pPr>
              <w:ind w:right="252"/>
              <w:jc w:val="right"/>
            </w:pPr>
            <w:r w:rsidRPr="004359F0">
              <w:t xml:space="preserve"> 3,417 </w:t>
            </w:r>
          </w:p>
        </w:tc>
        <w:tc>
          <w:tcPr>
            <w:tcW w:w="900" w:type="dxa"/>
            <w:shd w:val="clear" w:color="auto" w:fill="DEEAF6" w:themeFill="accent1" w:themeFillTint="33"/>
          </w:tcPr>
          <w:p w14:paraId="47D4B7D7" w14:textId="41CECD2B" w:rsidR="00F84A0A" w:rsidRPr="00CE4596" w:rsidRDefault="00F84A0A" w:rsidP="00F84A0A">
            <w:pPr>
              <w:tabs>
                <w:tab w:val="left" w:pos="432"/>
              </w:tabs>
              <w:ind w:right="72"/>
              <w:jc w:val="right"/>
            </w:pPr>
            <w:r w:rsidRPr="004359F0">
              <w:t>29.3</w:t>
            </w:r>
            <w:r>
              <w:t>%</w:t>
            </w:r>
          </w:p>
        </w:tc>
        <w:tc>
          <w:tcPr>
            <w:tcW w:w="1440" w:type="dxa"/>
            <w:shd w:val="clear" w:color="auto" w:fill="DEEAF6" w:themeFill="accent1" w:themeFillTint="33"/>
          </w:tcPr>
          <w:p w14:paraId="469D908A" w14:textId="6DA5A1DA" w:rsidR="00F84A0A" w:rsidRDefault="00F84A0A" w:rsidP="00F84A0A">
            <w:pPr>
              <w:ind w:right="342"/>
              <w:jc w:val="right"/>
            </w:pPr>
            <w:r w:rsidRPr="004359F0">
              <w:t>83.4%</w:t>
            </w:r>
          </w:p>
        </w:tc>
        <w:tc>
          <w:tcPr>
            <w:tcW w:w="1080" w:type="dxa"/>
            <w:shd w:val="clear" w:color="auto" w:fill="DEEAF6" w:themeFill="accent1" w:themeFillTint="33"/>
          </w:tcPr>
          <w:p w14:paraId="25BEEB61" w14:textId="35599C48" w:rsidR="00F84A0A" w:rsidRDefault="00F84A0A" w:rsidP="005334E1">
            <w:pPr>
              <w:ind w:right="52"/>
              <w:jc w:val="right"/>
            </w:pPr>
            <w:r w:rsidRPr="00C86116">
              <w:t>1</w:t>
            </w:r>
            <w:r>
              <w:t>,</w:t>
            </w:r>
            <w:r w:rsidRPr="00C86116">
              <w:t>238</w:t>
            </w:r>
          </w:p>
        </w:tc>
        <w:tc>
          <w:tcPr>
            <w:tcW w:w="990" w:type="dxa"/>
            <w:shd w:val="clear" w:color="auto" w:fill="DEEAF6" w:themeFill="accent1" w:themeFillTint="33"/>
          </w:tcPr>
          <w:p w14:paraId="2858BBA3" w14:textId="3DF189B9" w:rsidR="00F84A0A" w:rsidRDefault="00F84A0A" w:rsidP="001B7A20">
            <w:pPr>
              <w:ind w:right="44"/>
              <w:jc w:val="center"/>
            </w:pPr>
            <w:r w:rsidRPr="00C86116">
              <w:t>24.1</w:t>
            </w:r>
            <w:r w:rsidR="001B7A20">
              <w:t>%</w:t>
            </w:r>
          </w:p>
        </w:tc>
        <w:tc>
          <w:tcPr>
            <w:tcW w:w="1206" w:type="dxa"/>
            <w:shd w:val="clear" w:color="auto" w:fill="DEEAF6" w:themeFill="accent1" w:themeFillTint="33"/>
          </w:tcPr>
          <w:p w14:paraId="6F23160F" w14:textId="1D7E134A" w:rsidR="00F84A0A" w:rsidRDefault="00F84A0A" w:rsidP="00F84A0A">
            <w:pPr>
              <w:jc w:val="center"/>
            </w:pPr>
            <w:r w:rsidRPr="00C86116">
              <w:t>89.3%</w:t>
            </w:r>
          </w:p>
        </w:tc>
        <w:tc>
          <w:tcPr>
            <w:tcW w:w="1404" w:type="dxa"/>
            <w:gridSpan w:val="2"/>
            <w:shd w:val="clear" w:color="auto" w:fill="DEEAF6" w:themeFill="accent1" w:themeFillTint="33"/>
          </w:tcPr>
          <w:p w14:paraId="30121FFB" w14:textId="22230B43" w:rsidR="00F84A0A" w:rsidRDefault="00F84A0A" w:rsidP="00F84A0A">
            <w:pPr>
              <w:jc w:val="center"/>
            </w:pPr>
            <w:r w:rsidRPr="00D07075">
              <w:t>Medium</w:t>
            </w:r>
          </w:p>
        </w:tc>
      </w:tr>
      <w:tr w:rsidR="00F84A0A" w14:paraId="613A3760" w14:textId="77777777" w:rsidTr="005334E1">
        <w:trPr>
          <w:trHeight w:hRule="exact" w:val="314"/>
          <w:jc w:val="center"/>
        </w:trPr>
        <w:tc>
          <w:tcPr>
            <w:tcW w:w="1170" w:type="dxa"/>
            <w:shd w:val="clear" w:color="auto" w:fill="FFFFFF"/>
          </w:tcPr>
          <w:p w14:paraId="395B532A" w14:textId="77777777" w:rsidR="00F84A0A" w:rsidRPr="003120F8" w:rsidRDefault="00F84A0A" w:rsidP="00F84A0A">
            <w:pPr>
              <w:keepNext/>
              <w:keepLines/>
              <w:spacing w:after="0" w:line="240" w:lineRule="auto"/>
              <w:jc w:val="center"/>
              <w:rPr>
                <w:color w:val="000000"/>
                <w:sz w:val="22"/>
                <w:szCs w:val="22"/>
              </w:rPr>
            </w:pPr>
            <w:r>
              <w:rPr>
                <w:color w:val="000000"/>
                <w:sz w:val="22"/>
                <w:szCs w:val="22"/>
              </w:rPr>
              <w:t>7</w:t>
            </w:r>
          </w:p>
        </w:tc>
        <w:tc>
          <w:tcPr>
            <w:tcW w:w="1170" w:type="dxa"/>
            <w:shd w:val="clear" w:color="auto" w:fill="FFFFFF"/>
          </w:tcPr>
          <w:p w14:paraId="7F924174" w14:textId="3C041095" w:rsidR="00F84A0A" w:rsidRPr="00C11319" w:rsidRDefault="00F84A0A" w:rsidP="00F84A0A">
            <w:pPr>
              <w:ind w:right="252"/>
              <w:jc w:val="right"/>
            </w:pPr>
            <w:r w:rsidRPr="004359F0">
              <w:t xml:space="preserve"> 1,805 </w:t>
            </w:r>
          </w:p>
        </w:tc>
        <w:tc>
          <w:tcPr>
            <w:tcW w:w="900" w:type="dxa"/>
            <w:shd w:val="clear" w:color="auto" w:fill="FFFFFF"/>
          </w:tcPr>
          <w:p w14:paraId="28E5FF1F" w14:textId="35A1D073" w:rsidR="00F84A0A" w:rsidRPr="00CE4596" w:rsidRDefault="00F84A0A" w:rsidP="00F84A0A">
            <w:pPr>
              <w:tabs>
                <w:tab w:val="left" w:pos="432"/>
              </w:tabs>
              <w:ind w:right="72"/>
              <w:jc w:val="right"/>
            </w:pPr>
            <w:r w:rsidRPr="004359F0">
              <w:t>15.5</w:t>
            </w:r>
            <w:r>
              <w:t>%</w:t>
            </w:r>
          </w:p>
        </w:tc>
        <w:tc>
          <w:tcPr>
            <w:tcW w:w="1440" w:type="dxa"/>
            <w:shd w:val="clear" w:color="auto" w:fill="FFFFFF"/>
          </w:tcPr>
          <w:p w14:paraId="1A790508" w14:textId="4C0BACED" w:rsidR="00F84A0A" w:rsidRDefault="00F84A0A" w:rsidP="00F84A0A">
            <w:pPr>
              <w:ind w:right="342"/>
              <w:jc w:val="right"/>
            </w:pPr>
            <w:r w:rsidRPr="004359F0">
              <w:t>98.9%</w:t>
            </w:r>
          </w:p>
        </w:tc>
        <w:tc>
          <w:tcPr>
            <w:tcW w:w="1080" w:type="dxa"/>
            <w:shd w:val="clear" w:color="auto" w:fill="FFFFFF"/>
          </w:tcPr>
          <w:p w14:paraId="2FC2C34C" w14:textId="54CB6B07" w:rsidR="00F84A0A" w:rsidRDefault="00F84A0A" w:rsidP="005334E1">
            <w:pPr>
              <w:ind w:right="52"/>
              <w:jc w:val="right"/>
            </w:pPr>
            <w:r w:rsidRPr="00C86116">
              <w:t>520</w:t>
            </w:r>
          </w:p>
        </w:tc>
        <w:tc>
          <w:tcPr>
            <w:tcW w:w="990" w:type="dxa"/>
            <w:shd w:val="clear" w:color="auto" w:fill="FFFFFF"/>
          </w:tcPr>
          <w:p w14:paraId="5DCB07B6" w14:textId="01D13ADD" w:rsidR="00F84A0A" w:rsidRDefault="00F84A0A" w:rsidP="001B7A20">
            <w:pPr>
              <w:ind w:right="44"/>
              <w:jc w:val="center"/>
            </w:pPr>
            <w:r w:rsidRPr="00C86116">
              <w:t>10.1</w:t>
            </w:r>
            <w:r w:rsidR="001B7A20">
              <w:t>%</w:t>
            </w:r>
          </w:p>
        </w:tc>
        <w:tc>
          <w:tcPr>
            <w:tcW w:w="1206" w:type="dxa"/>
            <w:shd w:val="clear" w:color="auto" w:fill="FFFFFF"/>
          </w:tcPr>
          <w:p w14:paraId="50F3A76F" w14:textId="57EC29E5" w:rsidR="00F84A0A" w:rsidRDefault="00F84A0A" w:rsidP="00F84A0A">
            <w:pPr>
              <w:jc w:val="center"/>
            </w:pPr>
            <w:r w:rsidRPr="00C86116">
              <w:t>99.4%</w:t>
            </w:r>
          </w:p>
        </w:tc>
        <w:tc>
          <w:tcPr>
            <w:tcW w:w="1404" w:type="dxa"/>
            <w:gridSpan w:val="2"/>
            <w:shd w:val="clear" w:color="auto" w:fill="FFFFFF"/>
          </w:tcPr>
          <w:p w14:paraId="2E6B30C1" w14:textId="348CAAAF" w:rsidR="00F84A0A" w:rsidRDefault="00F84A0A" w:rsidP="00F84A0A">
            <w:pPr>
              <w:jc w:val="center"/>
            </w:pPr>
            <w:r w:rsidRPr="00D07075">
              <w:t>Medium</w:t>
            </w:r>
          </w:p>
        </w:tc>
      </w:tr>
      <w:tr w:rsidR="00F84A0A" w14:paraId="3BD0B649" w14:textId="77777777" w:rsidTr="005334E1">
        <w:trPr>
          <w:trHeight w:hRule="exact" w:val="314"/>
          <w:jc w:val="center"/>
        </w:trPr>
        <w:tc>
          <w:tcPr>
            <w:tcW w:w="1170" w:type="dxa"/>
            <w:tcBorders>
              <w:bottom w:val="single" w:sz="4" w:space="0" w:color="auto"/>
            </w:tcBorders>
            <w:shd w:val="clear" w:color="auto" w:fill="DEEAF6" w:themeFill="accent1" w:themeFillTint="33"/>
          </w:tcPr>
          <w:p w14:paraId="116B40DC" w14:textId="77777777" w:rsidR="00F84A0A" w:rsidRPr="00082F45" w:rsidRDefault="00F84A0A" w:rsidP="00F84A0A">
            <w:pPr>
              <w:keepNext/>
              <w:keepLines/>
              <w:spacing w:after="0" w:line="240" w:lineRule="auto"/>
              <w:jc w:val="center"/>
              <w:rPr>
                <w:color w:val="000000"/>
                <w:sz w:val="22"/>
                <w:szCs w:val="22"/>
              </w:rPr>
            </w:pPr>
            <w:r w:rsidRPr="00082F45">
              <w:rPr>
                <w:color w:val="000000"/>
                <w:sz w:val="22"/>
                <w:szCs w:val="22"/>
              </w:rPr>
              <w:t>8</w:t>
            </w:r>
          </w:p>
        </w:tc>
        <w:tc>
          <w:tcPr>
            <w:tcW w:w="1170" w:type="dxa"/>
            <w:tcBorders>
              <w:bottom w:val="single" w:sz="4" w:space="0" w:color="auto"/>
            </w:tcBorders>
            <w:shd w:val="clear" w:color="auto" w:fill="DEEAF6" w:themeFill="accent1" w:themeFillTint="33"/>
          </w:tcPr>
          <w:p w14:paraId="5AA3E960" w14:textId="516E9595" w:rsidR="00F84A0A" w:rsidRPr="00C11319" w:rsidRDefault="00F84A0A" w:rsidP="00F84A0A">
            <w:pPr>
              <w:ind w:right="252"/>
              <w:jc w:val="right"/>
            </w:pPr>
            <w:r w:rsidRPr="004359F0">
              <w:t xml:space="preserve"> 129 </w:t>
            </w:r>
          </w:p>
        </w:tc>
        <w:tc>
          <w:tcPr>
            <w:tcW w:w="900" w:type="dxa"/>
            <w:tcBorders>
              <w:bottom w:val="single" w:sz="4" w:space="0" w:color="auto"/>
            </w:tcBorders>
            <w:shd w:val="clear" w:color="auto" w:fill="DEEAF6" w:themeFill="accent1" w:themeFillTint="33"/>
          </w:tcPr>
          <w:p w14:paraId="5D3CDD38" w14:textId="1BC69FD9" w:rsidR="00F84A0A" w:rsidRDefault="00F84A0A" w:rsidP="00F84A0A">
            <w:pPr>
              <w:tabs>
                <w:tab w:val="left" w:pos="432"/>
              </w:tabs>
              <w:ind w:right="72"/>
              <w:jc w:val="right"/>
            </w:pPr>
            <w:r w:rsidRPr="004359F0">
              <w:t>1.1</w:t>
            </w:r>
            <w:r>
              <w:t>%</w:t>
            </w:r>
          </w:p>
        </w:tc>
        <w:tc>
          <w:tcPr>
            <w:tcW w:w="1440" w:type="dxa"/>
            <w:tcBorders>
              <w:bottom w:val="single" w:sz="4" w:space="0" w:color="auto"/>
            </w:tcBorders>
            <w:shd w:val="clear" w:color="auto" w:fill="DEEAF6" w:themeFill="accent1" w:themeFillTint="33"/>
          </w:tcPr>
          <w:p w14:paraId="02FF82EA" w14:textId="3C4C52AF" w:rsidR="00F84A0A" w:rsidRDefault="00F84A0A" w:rsidP="00F84A0A">
            <w:pPr>
              <w:ind w:right="342"/>
              <w:jc w:val="right"/>
            </w:pPr>
            <w:r w:rsidRPr="004359F0">
              <w:t>100.0%</w:t>
            </w:r>
          </w:p>
        </w:tc>
        <w:tc>
          <w:tcPr>
            <w:tcW w:w="1080" w:type="dxa"/>
            <w:tcBorders>
              <w:bottom w:val="single" w:sz="4" w:space="0" w:color="auto"/>
            </w:tcBorders>
            <w:shd w:val="clear" w:color="auto" w:fill="DEEAF6" w:themeFill="accent1" w:themeFillTint="33"/>
          </w:tcPr>
          <w:p w14:paraId="1F4E0F1F" w14:textId="378EC200" w:rsidR="00F84A0A" w:rsidRDefault="00F84A0A" w:rsidP="005334E1">
            <w:pPr>
              <w:ind w:right="52"/>
              <w:jc w:val="right"/>
            </w:pPr>
            <w:r w:rsidRPr="00C86116">
              <w:t>29</w:t>
            </w:r>
          </w:p>
        </w:tc>
        <w:tc>
          <w:tcPr>
            <w:tcW w:w="990" w:type="dxa"/>
            <w:tcBorders>
              <w:bottom w:val="single" w:sz="4" w:space="0" w:color="auto"/>
            </w:tcBorders>
            <w:shd w:val="clear" w:color="auto" w:fill="DEEAF6" w:themeFill="accent1" w:themeFillTint="33"/>
          </w:tcPr>
          <w:p w14:paraId="10A6D004" w14:textId="0AE6FD4F" w:rsidR="00F84A0A" w:rsidRDefault="00F84A0A" w:rsidP="001B7A20">
            <w:pPr>
              <w:ind w:right="44"/>
              <w:jc w:val="center"/>
            </w:pPr>
            <w:r w:rsidRPr="00C86116">
              <w:t>0.6</w:t>
            </w:r>
            <w:r w:rsidR="001B7A20">
              <w:t>%</w:t>
            </w:r>
          </w:p>
        </w:tc>
        <w:tc>
          <w:tcPr>
            <w:tcW w:w="1206" w:type="dxa"/>
            <w:tcBorders>
              <w:bottom w:val="single" w:sz="4" w:space="0" w:color="auto"/>
            </w:tcBorders>
            <w:shd w:val="clear" w:color="auto" w:fill="DEEAF6" w:themeFill="accent1" w:themeFillTint="33"/>
          </w:tcPr>
          <w:p w14:paraId="6A86D2F6" w14:textId="38FA366D" w:rsidR="00F84A0A" w:rsidRDefault="00F84A0A" w:rsidP="00F84A0A">
            <w:pPr>
              <w:jc w:val="center"/>
            </w:pPr>
            <w:r w:rsidRPr="00C86116">
              <w:t>100.0%</w:t>
            </w:r>
          </w:p>
        </w:tc>
        <w:tc>
          <w:tcPr>
            <w:tcW w:w="1404" w:type="dxa"/>
            <w:gridSpan w:val="2"/>
            <w:tcBorders>
              <w:bottom w:val="single" w:sz="4" w:space="0" w:color="auto"/>
            </w:tcBorders>
            <w:shd w:val="clear" w:color="auto" w:fill="DEEAF6" w:themeFill="accent1" w:themeFillTint="33"/>
          </w:tcPr>
          <w:p w14:paraId="51581955" w14:textId="368A1B63" w:rsidR="00F84A0A" w:rsidRDefault="00F84A0A" w:rsidP="00F84A0A">
            <w:pPr>
              <w:jc w:val="center"/>
            </w:pPr>
            <w:r w:rsidRPr="00D07075">
              <w:t>High</w:t>
            </w:r>
          </w:p>
        </w:tc>
      </w:tr>
    </w:tbl>
    <w:p w14:paraId="75CFED1B" w14:textId="77777777" w:rsidR="00DF5162" w:rsidRDefault="00DF5162" w:rsidP="00633D79">
      <w:pPr>
        <w:spacing w:line="276" w:lineRule="auto"/>
        <w:rPr>
          <w:rFonts w:eastAsia="SimSun"/>
          <w:i/>
        </w:rPr>
      </w:pPr>
    </w:p>
    <w:p w14:paraId="6CF9D401" w14:textId="77777777" w:rsidR="003D6EAF" w:rsidRPr="00BB5EBC" w:rsidRDefault="003D6EAF" w:rsidP="00BB5EBC">
      <w:pPr>
        <w:spacing w:after="0" w:line="276" w:lineRule="auto"/>
        <w:rPr>
          <w:rFonts w:eastAsia="SimSun"/>
          <w:i/>
          <w:sz w:val="22"/>
          <w:szCs w:val="22"/>
        </w:rPr>
      </w:pPr>
    </w:p>
    <w:p w14:paraId="2A89B85A" w14:textId="0AD887B5" w:rsidR="00633D79" w:rsidRPr="00BB5EBC" w:rsidRDefault="00633D79" w:rsidP="00BB5EBC">
      <w:pPr>
        <w:spacing w:after="0" w:line="276" w:lineRule="auto"/>
        <w:rPr>
          <w:rFonts w:eastAsia="SimSun"/>
          <w:sz w:val="22"/>
          <w:szCs w:val="22"/>
        </w:rPr>
      </w:pPr>
      <w:r w:rsidRPr="00BB5EBC">
        <w:rPr>
          <w:rFonts w:eastAsia="SimSun"/>
          <w:i/>
          <w:sz w:val="22"/>
          <w:szCs w:val="22"/>
        </w:rPr>
        <w:t>Table 15</w:t>
      </w:r>
      <w:r w:rsidRPr="00BB5EBC">
        <w:rPr>
          <w:rFonts w:eastAsia="SimSun"/>
          <w:sz w:val="22"/>
          <w:szCs w:val="22"/>
        </w:rPr>
        <w:t xml:space="preserve"> shows the distribution of </w:t>
      </w:r>
      <w:r w:rsidR="00B3589C">
        <w:rPr>
          <w:rFonts w:eastAsia="SimSun"/>
          <w:sz w:val="22"/>
          <w:szCs w:val="22"/>
        </w:rPr>
        <w:t>pr</w:t>
      </w:r>
      <w:r w:rsidR="00DE0A1C">
        <w:rPr>
          <w:rFonts w:eastAsia="SimSun"/>
          <w:sz w:val="22"/>
          <w:szCs w:val="22"/>
        </w:rPr>
        <w:t>oxy</w:t>
      </w:r>
      <w:r w:rsidRPr="00BB5EBC">
        <w:rPr>
          <w:rFonts w:eastAsia="SimSun"/>
          <w:sz w:val="22"/>
          <w:szCs w:val="22"/>
        </w:rPr>
        <w:t xml:space="preserve"> risk by </w:t>
      </w:r>
      <w:r w:rsidR="001E0CF6" w:rsidRPr="00BB5EBC">
        <w:rPr>
          <w:rFonts w:eastAsia="SimSun"/>
          <w:sz w:val="22"/>
          <w:szCs w:val="22"/>
        </w:rPr>
        <w:t>race</w:t>
      </w:r>
      <w:r w:rsidRPr="00BB5EBC">
        <w:rPr>
          <w:rFonts w:eastAsia="SimSun"/>
          <w:sz w:val="22"/>
          <w:szCs w:val="22"/>
        </w:rPr>
        <w:t xml:space="preserve">.  There </w:t>
      </w:r>
      <w:r w:rsidR="003D6EAF" w:rsidRPr="00BB5EBC">
        <w:rPr>
          <w:rFonts w:eastAsia="SimSun"/>
          <w:sz w:val="22"/>
          <w:szCs w:val="22"/>
        </w:rPr>
        <w:t>were</w:t>
      </w:r>
      <w:r w:rsidRPr="00BB5EBC">
        <w:rPr>
          <w:rFonts w:eastAsia="SimSun"/>
          <w:sz w:val="22"/>
          <w:szCs w:val="22"/>
        </w:rPr>
        <w:t xml:space="preserve"> no statistically significant differences in the percentage of white probationers categorized as low risk (57.5% of the sample), compared to the percentage of non-white probationers categorized as low risk (56.2% of the sample).</w:t>
      </w:r>
      <w:r w:rsidR="00DF5162" w:rsidRPr="00BB5EBC">
        <w:rPr>
          <w:rFonts w:eastAsia="SimSun"/>
          <w:sz w:val="22"/>
          <w:szCs w:val="22"/>
        </w:rPr>
        <w:t xml:space="preserve">  Likewise, there </w:t>
      </w:r>
      <w:r w:rsidR="003D6EAF" w:rsidRPr="00BB5EBC">
        <w:rPr>
          <w:rFonts w:eastAsia="SimSun"/>
          <w:sz w:val="22"/>
          <w:szCs w:val="22"/>
        </w:rPr>
        <w:t>were</w:t>
      </w:r>
      <w:r w:rsidR="00DF5162" w:rsidRPr="00BB5EBC">
        <w:rPr>
          <w:rFonts w:eastAsia="SimSun"/>
          <w:sz w:val="22"/>
          <w:szCs w:val="22"/>
        </w:rPr>
        <w:t xml:space="preserve"> no statistically significant differences in the percentage of white probationers categorized as high risk (0.8%) compared to the percentage of non-white probationers categorized as high risk (1.1%)</w:t>
      </w:r>
    </w:p>
    <w:p w14:paraId="7B2A273D" w14:textId="77777777" w:rsidR="00DF5162" w:rsidRPr="00633D79" w:rsidRDefault="00DF5162" w:rsidP="00DF5162">
      <w:pPr>
        <w:spacing w:line="276" w:lineRule="auto"/>
        <w:rPr>
          <w:rFonts w:eastAsia="SimSun"/>
        </w:rPr>
      </w:pPr>
    </w:p>
    <w:p w14:paraId="4E828AED" w14:textId="67062643" w:rsidR="00B60CF6" w:rsidRDefault="00B60CF6" w:rsidP="00926860">
      <w:pPr>
        <w:pStyle w:val="Caption"/>
        <w:spacing w:after="0"/>
        <w:rPr>
          <w:rFonts w:ascii="Calibri Light" w:eastAsia="SimSun" w:hAnsi="Calibri Light"/>
          <w:color w:val="2E74B5"/>
          <w:sz w:val="36"/>
          <w:szCs w:val="36"/>
        </w:rPr>
      </w:pPr>
      <w:bookmarkStart w:id="27" w:name="_Toc457265477"/>
      <w:r>
        <w:t xml:space="preserve">Table </w:t>
      </w:r>
      <w:fldSimple w:instr=" SEQ Table \* ARABIC ">
        <w:r w:rsidR="000B6181">
          <w:rPr>
            <w:noProof/>
          </w:rPr>
          <w:t>15</w:t>
        </w:r>
      </w:fldSimple>
      <w:r>
        <w:t xml:space="preserve">: </w:t>
      </w:r>
      <w:r w:rsidR="00DE0A1C">
        <w:t>Proxy</w:t>
      </w:r>
      <w:r>
        <w:t xml:space="preserve"> Risk Distribution by Race</w:t>
      </w:r>
      <w:bookmarkEnd w:id="27"/>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1170"/>
        <w:gridCol w:w="172"/>
        <w:gridCol w:w="908"/>
        <w:gridCol w:w="107"/>
        <w:gridCol w:w="883"/>
        <w:gridCol w:w="1396"/>
        <w:gridCol w:w="44"/>
        <w:gridCol w:w="971"/>
        <w:gridCol w:w="109"/>
        <w:gridCol w:w="720"/>
        <w:gridCol w:w="186"/>
        <w:gridCol w:w="1524"/>
        <w:gridCol w:w="1170"/>
      </w:tblGrid>
      <w:tr w:rsidR="00B60CF6" w:rsidRPr="00A4382B" w14:paraId="546785C4" w14:textId="77777777" w:rsidTr="00926860">
        <w:trPr>
          <w:trHeight w:hRule="exact" w:val="314"/>
          <w:jc w:val="center"/>
        </w:trPr>
        <w:tc>
          <w:tcPr>
            <w:tcW w:w="1170" w:type="dxa"/>
            <w:tcBorders>
              <w:bottom w:val="nil"/>
              <w:right w:val="single" w:sz="4" w:space="0" w:color="auto"/>
            </w:tcBorders>
            <w:shd w:val="clear" w:color="auto" w:fill="auto"/>
          </w:tcPr>
          <w:p w14:paraId="011882CA" w14:textId="77777777" w:rsidR="00B60CF6" w:rsidRPr="00A4382B" w:rsidRDefault="00B60CF6" w:rsidP="00B60CF6">
            <w:pPr>
              <w:keepNext/>
              <w:keepLines/>
              <w:spacing w:after="0" w:line="240" w:lineRule="auto"/>
              <w:jc w:val="center"/>
              <w:rPr>
                <w:b/>
                <w:color w:val="000000"/>
              </w:rPr>
            </w:pPr>
          </w:p>
        </w:tc>
        <w:tc>
          <w:tcPr>
            <w:tcW w:w="3466" w:type="dxa"/>
            <w:gridSpan w:val="5"/>
            <w:tcBorders>
              <w:top w:val="single" w:sz="4" w:space="0" w:color="auto"/>
              <w:left w:val="single" w:sz="4" w:space="0" w:color="auto"/>
              <w:bottom w:val="single" w:sz="4" w:space="0" w:color="auto"/>
              <w:right w:val="single" w:sz="4" w:space="0" w:color="auto"/>
            </w:tcBorders>
            <w:shd w:val="clear" w:color="auto" w:fill="auto"/>
          </w:tcPr>
          <w:p w14:paraId="245E26F2" w14:textId="77777777" w:rsidR="00B60CF6" w:rsidRDefault="00B60CF6" w:rsidP="00B60CF6">
            <w:pPr>
              <w:jc w:val="center"/>
              <w:rPr>
                <w:b/>
              </w:rPr>
            </w:pPr>
            <w:r>
              <w:rPr>
                <w:b/>
              </w:rPr>
              <w:t>White Probationers</w:t>
            </w:r>
          </w:p>
        </w:tc>
        <w:tc>
          <w:tcPr>
            <w:tcW w:w="3554" w:type="dxa"/>
            <w:gridSpan w:val="6"/>
            <w:tcBorders>
              <w:top w:val="single" w:sz="4" w:space="0" w:color="auto"/>
              <w:left w:val="single" w:sz="4" w:space="0" w:color="auto"/>
              <w:bottom w:val="single" w:sz="4" w:space="0" w:color="auto"/>
              <w:right w:val="single" w:sz="4" w:space="0" w:color="auto"/>
            </w:tcBorders>
            <w:shd w:val="clear" w:color="auto" w:fill="auto"/>
          </w:tcPr>
          <w:p w14:paraId="4B08E828" w14:textId="77777777" w:rsidR="00B60CF6" w:rsidRDefault="00B60CF6" w:rsidP="00B60CF6">
            <w:pPr>
              <w:jc w:val="center"/>
              <w:rPr>
                <w:b/>
              </w:rPr>
            </w:pPr>
            <w:r>
              <w:rPr>
                <w:b/>
              </w:rPr>
              <w:t>Non-White Probationers</w:t>
            </w:r>
          </w:p>
        </w:tc>
        <w:tc>
          <w:tcPr>
            <w:tcW w:w="1170" w:type="dxa"/>
            <w:tcBorders>
              <w:top w:val="single" w:sz="4" w:space="0" w:color="auto"/>
              <w:left w:val="single" w:sz="4" w:space="0" w:color="auto"/>
              <w:bottom w:val="nil"/>
            </w:tcBorders>
            <w:shd w:val="clear" w:color="auto" w:fill="auto"/>
          </w:tcPr>
          <w:p w14:paraId="2FBF2E7F" w14:textId="77777777" w:rsidR="00B60CF6" w:rsidRPr="00A4382B" w:rsidRDefault="00B60CF6" w:rsidP="00B60CF6">
            <w:pPr>
              <w:jc w:val="center"/>
              <w:rPr>
                <w:b/>
              </w:rPr>
            </w:pPr>
          </w:p>
        </w:tc>
      </w:tr>
      <w:tr w:rsidR="00B60CF6" w:rsidRPr="00A4382B" w14:paraId="0A8DC218" w14:textId="77777777" w:rsidTr="00926860">
        <w:trPr>
          <w:trHeight w:hRule="exact" w:val="314"/>
          <w:jc w:val="center"/>
        </w:trPr>
        <w:tc>
          <w:tcPr>
            <w:tcW w:w="1170" w:type="dxa"/>
            <w:tcBorders>
              <w:top w:val="nil"/>
              <w:bottom w:val="single" w:sz="4" w:space="0" w:color="auto"/>
              <w:right w:val="single" w:sz="4" w:space="0" w:color="auto"/>
            </w:tcBorders>
            <w:shd w:val="clear" w:color="auto" w:fill="auto"/>
          </w:tcPr>
          <w:p w14:paraId="2283A2EC" w14:textId="13CE71F1" w:rsidR="00B60CF6" w:rsidRPr="00670A32" w:rsidRDefault="00DE0A1C" w:rsidP="00B60CF6">
            <w:pPr>
              <w:keepNext/>
              <w:keepLines/>
              <w:spacing w:after="0" w:line="240" w:lineRule="auto"/>
              <w:jc w:val="center"/>
              <w:rPr>
                <w:color w:val="000000"/>
              </w:rPr>
            </w:pPr>
            <w:r>
              <w:rPr>
                <w:b/>
                <w:color w:val="000000"/>
              </w:rPr>
              <w:t>Proxy</w:t>
            </w:r>
            <w:r w:rsidR="00B60CF6">
              <w:rPr>
                <w:b/>
                <w:color w:val="000000"/>
              </w:rPr>
              <w:t xml:space="preserve"> Risk</w:t>
            </w:r>
            <w:r w:rsidR="00B60CF6" w:rsidRPr="00A4382B">
              <w:rPr>
                <w:color w:val="000000"/>
              </w:rPr>
              <w:tab/>
              <w:t>%</w:t>
            </w:r>
            <w:r w:rsidR="00B60CF6" w:rsidRPr="00A4382B">
              <w:rPr>
                <w:color w:val="000000"/>
              </w:rPr>
              <w:tab/>
              <w:t>Cumulative %</w:t>
            </w:r>
            <w:r w:rsidR="00B60CF6" w:rsidRPr="00A4382B">
              <w:rPr>
                <w:color w:val="000000"/>
              </w:rPr>
              <w:tab/>
              <w:t>Risk Level</w:t>
            </w:r>
          </w:p>
        </w:tc>
        <w:tc>
          <w:tcPr>
            <w:tcW w:w="1080" w:type="dxa"/>
            <w:gridSpan w:val="2"/>
            <w:tcBorders>
              <w:top w:val="single" w:sz="4" w:space="0" w:color="auto"/>
              <w:left w:val="single" w:sz="4" w:space="0" w:color="auto"/>
              <w:bottom w:val="single" w:sz="4" w:space="0" w:color="auto"/>
            </w:tcBorders>
            <w:shd w:val="clear" w:color="auto" w:fill="auto"/>
          </w:tcPr>
          <w:p w14:paraId="2F0DEEBC" w14:textId="48786D7E" w:rsidR="00B60CF6" w:rsidRPr="00A4382B" w:rsidRDefault="00B60CF6" w:rsidP="00B96C62">
            <w:pPr>
              <w:rPr>
                <w:b/>
              </w:rPr>
            </w:pPr>
            <w:r w:rsidRPr="00A4382B">
              <w:rPr>
                <w:b/>
              </w:rPr>
              <w:t>N</w:t>
            </w:r>
            <w:r>
              <w:rPr>
                <w:b/>
              </w:rPr>
              <w:t xml:space="preserve"> = </w:t>
            </w:r>
            <w:r w:rsidR="00B96C62">
              <w:rPr>
                <w:b/>
              </w:rPr>
              <w:t>8,259</w:t>
            </w:r>
          </w:p>
        </w:tc>
        <w:tc>
          <w:tcPr>
            <w:tcW w:w="990" w:type="dxa"/>
            <w:gridSpan w:val="2"/>
            <w:tcBorders>
              <w:top w:val="single" w:sz="4" w:space="0" w:color="auto"/>
              <w:bottom w:val="single" w:sz="4" w:space="0" w:color="auto"/>
            </w:tcBorders>
            <w:shd w:val="clear" w:color="auto" w:fill="auto"/>
          </w:tcPr>
          <w:p w14:paraId="448C6236" w14:textId="77777777" w:rsidR="00B60CF6" w:rsidRPr="00A4382B" w:rsidRDefault="00B60CF6" w:rsidP="00B60CF6">
            <w:pPr>
              <w:ind w:right="-108"/>
              <w:jc w:val="center"/>
              <w:rPr>
                <w:b/>
              </w:rPr>
            </w:pPr>
            <w:r w:rsidRPr="00A4382B">
              <w:rPr>
                <w:b/>
              </w:rPr>
              <w:t>%</w:t>
            </w:r>
          </w:p>
        </w:tc>
        <w:tc>
          <w:tcPr>
            <w:tcW w:w="1440" w:type="dxa"/>
            <w:gridSpan w:val="2"/>
            <w:tcBorders>
              <w:top w:val="single" w:sz="4" w:space="0" w:color="auto"/>
              <w:bottom w:val="single" w:sz="4" w:space="0" w:color="auto"/>
              <w:right w:val="single" w:sz="4" w:space="0" w:color="auto"/>
            </w:tcBorders>
            <w:shd w:val="clear" w:color="auto" w:fill="auto"/>
          </w:tcPr>
          <w:p w14:paraId="58A08922" w14:textId="77777777" w:rsidR="00B60CF6" w:rsidRPr="00A4382B" w:rsidRDefault="00B60CF6" w:rsidP="00B60CF6">
            <w:pPr>
              <w:rPr>
                <w:b/>
              </w:rPr>
            </w:pPr>
            <w:r>
              <w:rPr>
                <w:b/>
              </w:rPr>
              <w:t>Cumulative %</w:t>
            </w:r>
          </w:p>
        </w:tc>
        <w:tc>
          <w:tcPr>
            <w:tcW w:w="1080" w:type="dxa"/>
            <w:gridSpan w:val="2"/>
            <w:tcBorders>
              <w:top w:val="single" w:sz="4" w:space="0" w:color="auto"/>
              <w:left w:val="single" w:sz="4" w:space="0" w:color="auto"/>
              <w:bottom w:val="single" w:sz="4" w:space="0" w:color="auto"/>
            </w:tcBorders>
            <w:shd w:val="clear" w:color="auto" w:fill="auto"/>
          </w:tcPr>
          <w:p w14:paraId="21B9BD30" w14:textId="2B06071E" w:rsidR="00B60CF6" w:rsidRPr="00A4382B" w:rsidRDefault="00B60CF6" w:rsidP="00B96C62">
            <w:pPr>
              <w:jc w:val="center"/>
              <w:rPr>
                <w:b/>
              </w:rPr>
            </w:pPr>
            <w:r w:rsidRPr="00A4382B">
              <w:rPr>
                <w:b/>
              </w:rPr>
              <w:t>N</w:t>
            </w:r>
            <w:r>
              <w:rPr>
                <w:b/>
              </w:rPr>
              <w:t xml:space="preserve"> = </w:t>
            </w:r>
            <w:r w:rsidR="00B96C62">
              <w:rPr>
                <w:b/>
              </w:rPr>
              <w:t>8,540</w:t>
            </w:r>
          </w:p>
        </w:tc>
        <w:tc>
          <w:tcPr>
            <w:tcW w:w="720" w:type="dxa"/>
            <w:tcBorders>
              <w:top w:val="single" w:sz="4" w:space="0" w:color="auto"/>
              <w:bottom w:val="single" w:sz="4" w:space="0" w:color="auto"/>
            </w:tcBorders>
            <w:shd w:val="clear" w:color="auto" w:fill="auto"/>
          </w:tcPr>
          <w:p w14:paraId="6D9B9A20" w14:textId="77777777" w:rsidR="00B60CF6" w:rsidRPr="00A4382B" w:rsidRDefault="00B60CF6" w:rsidP="00926860">
            <w:pPr>
              <w:ind w:right="-16"/>
              <w:jc w:val="center"/>
              <w:rPr>
                <w:b/>
              </w:rPr>
            </w:pPr>
            <w:r w:rsidRPr="00A4382B">
              <w:rPr>
                <w:b/>
              </w:rPr>
              <w:t>%</w:t>
            </w:r>
          </w:p>
        </w:tc>
        <w:tc>
          <w:tcPr>
            <w:tcW w:w="1710" w:type="dxa"/>
            <w:gridSpan w:val="2"/>
            <w:tcBorders>
              <w:top w:val="single" w:sz="4" w:space="0" w:color="auto"/>
              <w:bottom w:val="single" w:sz="4" w:space="0" w:color="auto"/>
              <w:right w:val="single" w:sz="4" w:space="0" w:color="auto"/>
            </w:tcBorders>
            <w:shd w:val="clear" w:color="auto" w:fill="auto"/>
          </w:tcPr>
          <w:p w14:paraId="0574A69A" w14:textId="77777777" w:rsidR="00B60CF6" w:rsidRPr="00A4382B" w:rsidRDefault="00B60CF6" w:rsidP="00B60CF6">
            <w:pPr>
              <w:jc w:val="center"/>
              <w:rPr>
                <w:b/>
              </w:rPr>
            </w:pPr>
            <w:r>
              <w:rPr>
                <w:b/>
              </w:rPr>
              <w:t>Cumulative %</w:t>
            </w:r>
          </w:p>
        </w:tc>
        <w:tc>
          <w:tcPr>
            <w:tcW w:w="1170" w:type="dxa"/>
            <w:tcBorders>
              <w:top w:val="nil"/>
              <w:left w:val="single" w:sz="4" w:space="0" w:color="auto"/>
              <w:bottom w:val="single" w:sz="4" w:space="0" w:color="auto"/>
            </w:tcBorders>
            <w:shd w:val="clear" w:color="auto" w:fill="auto"/>
          </w:tcPr>
          <w:p w14:paraId="672827DA" w14:textId="77777777" w:rsidR="00B60CF6" w:rsidRPr="00A4382B" w:rsidRDefault="00B60CF6" w:rsidP="00B60CF6">
            <w:pPr>
              <w:jc w:val="center"/>
              <w:rPr>
                <w:b/>
              </w:rPr>
            </w:pPr>
            <w:r w:rsidRPr="00A4382B">
              <w:rPr>
                <w:b/>
              </w:rPr>
              <w:t>Risk Level</w:t>
            </w:r>
          </w:p>
        </w:tc>
      </w:tr>
      <w:tr w:rsidR="00B96C62" w14:paraId="08C4B708" w14:textId="77777777" w:rsidTr="00926860">
        <w:trPr>
          <w:trHeight w:hRule="exact" w:val="280"/>
          <w:jc w:val="center"/>
        </w:trPr>
        <w:tc>
          <w:tcPr>
            <w:tcW w:w="1342" w:type="dxa"/>
            <w:gridSpan w:val="2"/>
            <w:tcBorders>
              <w:top w:val="single" w:sz="4" w:space="0" w:color="auto"/>
            </w:tcBorders>
            <w:shd w:val="clear" w:color="auto" w:fill="DEEAF6" w:themeFill="accent1" w:themeFillTint="33"/>
          </w:tcPr>
          <w:p w14:paraId="662163E4" w14:textId="77777777" w:rsidR="00B96C62" w:rsidRPr="003120F8" w:rsidRDefault="00B96C62" w:rsidP="00B96C62">
            <w:pPr>
              <w:keepNext/>
              <w:keepLines/>
              <w:spacing w:after="0" w:line="240" w:lineRule="auto"/>
              <w:jc w:val="center"/>
              <w:rPr>
                <w:color w:val="000000"/>
                <w:sz w:val="22"/>
                <w:szCs w:val="22"/>
              </w:rPr>
            </w:pPr>
            <w:r>
              <w:rPr>
                <w:color w:val="000000"/>
                <w:sz w:val="22"/>
                <w:szCs w:val="22"/>
              </w:rPr>
              <w:t>2</w:t>
            </w:r>
          </w:p>
        </w:tc>
        <w:tc>
          <w:tcPr>
            <w:tcW w:w="1015" w:type="dxa"/>
            <w:gridSpan w:val="2"/>
            <w:tcBorders>
              <w:top w:val="single" w:sz="4" w:space="0" w:color="auto"/>
            </w:tcBorders>
            <w:shd w:val="clear" w:color="auto" w:fill="DEEAF6" w:themeFill="accent1" w:themeFillTint="33"/>
          </w:tcPr>
          <w:p w14:paraId="2A0210B9" w14:textId="58315D2D" w:rsidR="00B96C62" w:rsidRPr="00C11319" w:rsidRDefault="00B96C62" w:rsidP="00B96C62">
            <w:pPr>
              <w:ind w:right="252"/>
              <w:jc w:val="right"/>
            </w:pPr>
            <w:r w:rsidRPr="00C766B2">
              <w:t xml:space="preserve"> 546 </w:t>
            </w:r>
          </w:p>
        </w:tc>
        <w:tc>
          <w:tcPr>
            <w:tcW w:w="883" w:type="dxa"/>
            <w:tcBorders>
              <w:top w:val="single" w:sz="4" w:space="0" w:color="auto"/>
            </w:tcBorders>
            <w:shd w:val="clear" w:color="auto" w:fill="DEEAF6" w:themeFill="accent1" w:themeFillTint="33"/>
          </w:tcPr>
          <w:p w14:paraId="2C485C74" w14:textId="02D9D46C" w:rsidR="00B96C62" w:rsidRPr="00CE4596" w:rsidRDefault="00B96C62" w:rsidP="00B96C62">
            <w:pPr>
              <w:tabs>
                <w:tab w:val="left" w:pos="432"/>
              </w:tabs>
              <w:ind w:right="72"/>
              <w:jc w:val="center"/>
            </w:pPr>
            <w:r w:rsidRPr="00C766B2">
              <w:t>6.6</w:t>
            </w:r>
            <w:r>
              <w:t>%</w:t>
            </w:r>
          </w:p>
        </w:tc>
        <w:tc>
          <w:tcPr>
            <w:tcW w:w="1396" w:type="dxa"/>
            <w:tcBorders>
              <w:top w:val="single" w:sz="4" w:space="0" w:color="auto"/>
            </w:tcBorders>
            <w:shd w:val="clear" w:color="auto" w:fill="DEEAF6" w:themeFill="accent1" w:themeFillTint="33"/>
          </w:tcPr>
          <w:p w14:paraId="6F0FA069" w14:textId="55EB1065" w:rsidR="00B96C62" w:rsidRDefault="00B96C62" w:rsidP="00B96C62">
            <w:pPr>
              <w:ind w:right="342"/>
              <w:jc w:val="right"/>
            </w:pPr>
            <w:r w:rsidRPr="00C766B2">
              <w:t>6.0%</w:t>
            </w:r>
          </w:p>
        </w:tc>
        <w:tc>
          <w:tcPr>
            <w:tcW w:w="1015" w:type="dxa"/>
            <w:gridSpan w:val="2"/>
            <w:tcBorders>
              <w:top w:val="single" w:sz="4" w:space="0" w:color="auto"/>
            </w:tcBorders>
            <w:shd w:val="clear" w:color="auto" w:fill="DEEAF6" w:themeFill="accent1" w:themeFillTint="33"/>
          </w:tcPr>
          <w:p w14:paraId="4589C6EB" w14:textId="722EA9EE" w:rsidR="00B96C62" w:rsidRDefault="00B96C62" w:rsidP="00B96C62">
            <w:pPr>
              <w:ind w:right="44"/>
              <w:jc w:val="center"/>
            </w:pPr>
            <w:r w:rsidRPr="0063247F">
              <w:t>456</w:t>
            </w:r>
          </w:p>
        </w:tc>
        <w:tc>
          <w:tcPr>
            <w:tcW w:w="1015" w:type="dxa"/>
            <w:gridSpan w:val="3"/>
            <w:tcBorders>
              <w:top w:val="single" w:sz="4" w:space="0" w:color="auto"/>
            </w:tcBorders>
            <w:shd w:val="clear" w:color="auto" w:fill="DEEAF6" w:themeFill="accent1" w:themeFillTint="33"/>
          </w:tcPr>
          <w:p w14:paraId="51A0F911" w14:textId="70AEC935" w:rsidR="00B96C62" w:rsidRDefault="00B96C62" w:rsidP="00926860">
            <w:pPr>
              <w:ind w:right="-16"/>
              <w:jc w:val="center"/>
            </w:pPr>
            <w:r w:rsidRPr="0063247F">
              <w:t>5.3</w:t>
            </w:r>
            <w:r>
              <w:t>%</w:t>
            </w:r>
          </w:p>
        </w:tc>
        <w:tc>
          <w:tcPr>
            <w:tcW w:w="1524" w:type="dxa"/>
            <w:tcBorders>
              <w:top w:val="single" w:sz="4" w:space="0" w:color="auto"/>
            </w:tcBorders>
            <w:shd w:val="clear" w:color="auto" w:fill="DEEAF6" w:themeFill="accent1" w:themeFillTint="33"/>
          </w:tcPr>
          <w:p w14:paraId="277FD6E5" w14:textId="7D11C271" w:rsidR="00B96C62" w:rsidRDefault="00B96C62" w:rsidP="00B96C62">
            <w:pPr>
              <w:jc w:val="center"/>
            </w:pPr>
            <w:r w:rsidRPr="0063247F">
              <w:t>5.3%</w:t>
            </w:r>
          </w:p>
        </w:tc>
        <w:tc>
          <w:tcPr>
            <w:tcW w:w="1170" w:type="dxa"/>
            <w:tcBorders>
              <w:top w:val="single" w:sz="4" w:space="0" w:color="auto"/>
            </w:tcBorders>
            <w:shd w:val="clear" w:color="auto" w:fill="DEEAF6" w:themeFill="accent1" w:themeFillTint="33"/>
          </w:tcPr>
          <w:p w14:paraId="6E63E13C" w14:textId="1D969C29" w:rsidR="00B96C62" w:rsidRDefault="00B96C62" w:rsidP="00B96C62">
            <w:pPr>
              <w:jc w:val="center"/>
            </w:pPr>
            <w:r w:rsidRPr="000E7412">
              <w:t>Low</w:t>
            </w:r>
          </w:p>
        </w:tc>
      </w:tr>
      <w:tr w:rsidR="00B96C62" w14:paraId="2B623286" w14:textId="77777777" w:rsidTr="00926860">
        <w:trPr>
          <w:trHeight w:hRule="exact" w:val="314"/>
          <w:jc w:val="center"/>
        </w:trPr>
        <w:tc>
          <w:tcPr>
            <w:tcW w:w="1342" w:type="dxa"/>
            <w:gridSpan w:val="2"/>
            <w:shd w:val="clear" w:color="auto" w:fill="FFFFFF"/>
          </w:tcPr>
          <w:p w14:paraId="7DAE67AC" w14:textId="77777777" w:rsidR="00B96C62" w:rsidRPr="003120F8" w:rsidRDefault="00B96C62" w:rsidP="00B96C62">
            <w:pPr>
              <w:keepNext/>
              <w:keepLines/>
              <w:spacing w:after="0" w:line="240" w:lineRule="auto"/>
              <w:jc w:val="center"/>
              <w:rPr>
                <w:color w:val="000000"/>
                <w:sz w:val="22"/>
                <w:szCs w:val="22"/>
              </w:rPr>
            </w:pPr>
            <w:r>
              <w:rPr>
                <w:color w:val="000000"/>
                <w:sz w:val="22"/>
                <w:szCs w:val="22"/>
              </w:rPr>
              <w:t>3</w:t>
            </w:r>
          </w:p>
        </w:tc>
        <w:tc>
          <w:tcPr>
            <w:tcW w:w="1015" w:type="dxa"/>
            <w:gridSpan w:val="2"/>
            <w:shd w:val="clear" w:color="auto" w:fill="FFFFFF"/>
          </w:tcPr>
          <w:p w14:paraId="26CC3369" w14:textId="0DD3BAE8" w:rsidR="00B96C62" w:rsidRPr="00C11319" w:rsidRDefault="00B96C62" w:rsidP="00B96C62">
            <w:pPr>
              <w:ind w:right="252"/>
              <w:jc w:val="right"/>
            </w:pPr>
            <w:r w:rsidRPr="00C766B2">
              <w:t xml:space="preserve"> 1,168 </w:t>
            </w:r>
          </w:p>
        </w:tc>
        <w:tc>
          <w:tcPr>
            <w:tcW w:w="883" w:type="dxa"/>
            <w:shd w:val="clear" w:color="auto" w:fill="FFFFFF"/>
          </w:tcPr>
          <w:p w14:paraId="02DD1BCA" w14:textId="315E5FF1" w:rsidR="00B96C62" w:rsidRPr="00CE4596" w:rsidRDefault="00B96C62" w:rsidP="00B96C62">
            <w:pPr>
              <w:tabs>
                <w:tab w:val="left" w:pos="432"/>
              </w:tabs>
              <w:ind w:right="72"/>
              <w:jc w:val="center"/>
            </w:pPr>
            <w:r w:rsidRPr="00C766B2">
              <w:t>14.1</w:t>
            </w:r>
            <w:r>
              <w:t>%</w:t>
            </w:r>
          </w:p>
        </w:tc>
        <w:tc>
          <w:tcPr>
            <w:tcW w:w="1396" w:type="dxa"/>
            <w:shd w:val="clear" w:color="auto" w:fill="FFFFFF"/>
          </w:tcPr>
          <w:p w14:paraId="777FC349" w14:textId="7F6DF463" w:rsidR="00B96C62" w:rsidRDefault="00B96C62" w:rsidP="00B96C62">
            <w:pPr>
              <w:ind w:right="342"/>
              <w:jc w:val="right"/>
            </w:pPr>
            <w:r w:rsidRPr="00C766B2">
              <w:t>19.6%</w:t>
            </w:r>
          </w:p>
        </w:tc>
        <w:tc>
          <w:tcPr>
            <w:tcW w:w="1015" w:type="dxa"/>
            <w:gridSpan w:val="2"/>
            <w:shd w:val="clear" w:color="auto" w:fill="FFFFFF"/>
          </w:tcPr>
          <w:p w14:paraId="7B73BC7B" w14:textId="2EDEED88" w:rsidR="00B96C62" w:rsidRDefault="00B96C62" w:rsidP="00B96C62">
            <w:pPr>
              <w:ind w:right="44"/>
              <w:jc w:val="center"/>
            </w:pPr>
            <w:r w:rsidRPr="0063247F">
              <w:t>1</w:t>
            </w:r>
            <w:r>
              <w:t>,</w:t>
            </w:r>
            <w:r w:rsidRPr="0063247F">
              <w:t>116</w:t>
            </w:r>
          </w:p>
        </w:tc>
        <w:tc>
          <w:tcPr>
            <w:tcW w:w="1015" w:type="dxa"/>
            <w:gridSpan w:val="3"/>
            <w:shd w:val="clear" w:color="auto" w:fill="FFFFFF"/>
          </w:tcPr>
          <w:p w14:paraId="2212C048" w14:textId="543B1D85" w:rsidR="00B96C62" w:rsidRDefault="00B96C62" w:rsidP="00926860">
            <w:pPr>
              <w:ind w:right="-16"/>
              <w:jc w:val="center"/>
            </w:pPr>
            <w:r w:rsidRPr="0063247F">
              <w:t>13.1</w:t>
            </w:r>
            <w:r>
              <w:t>%</w:t>
            </w:r>
          </w:p>
        </w:tc>
        <w:tc>
          <w:tcPr>
            <w:tcW w:w="1524" w:type="dxa"/>
            <w:shd w:val="clear" w:color="auto" w:fill="FFFFFF"/>
          </w:tcPr>
          <w:p w14:paraId="44675EE6" w14:textId="361C64DA" w:rsidR="00B96C62" w:rsidRDefault="00B96C62" w:rsidP="00B96C62">
            <w:pPr>
              <w:jc w:val="center"/>
            </w:pPr>
            <w:r w:rsidRPr="0063247F">
              <w:t>18.4%</w:t>
            </w:r>
          </w:p>
        </w:tc>
        <w:tc>
          <w:tcPr>
            <w:tcW w:w="1170" w:type="dxa"/>
            <w:shd w:val="clear" w:color="auto" w:fill="FFFFFF"/>
          </w:tcPr>
          <w:p w14:paraId="4CB0881A" w14:textId="1235AB39" w:rsidR="00B96C62" w:rsidRDefault="00B96C62" w:rsidP="00B96C62">
            <w:pPr>
              <w:jc w:val="center"/>
            </w:pPr>
            <w:r w:rsidRPr="000E7412">
              <w:t>Low</w:t>
            </w:r>
          </w:p>
        </w:tc>
      </w:tr>
      <w:tr w:rsidR="00B96C62" w14:paraId="0A206ACA" w14:textId="77777777" w:rsidTr="00926860">
        <w:trPr>
          <w:trHeight w:hRule="exact" w:val="298"/>
          <w:jc w:val="center"/>
        </w:trPr>
        <w:tc>
          <w:tcPr>
            <w:tcW w:w="1342" w:type="dxa"/>
            <w:gridSpan w:val="2"/>
            <w:shd w:val="clear" w:color="auto" w:fill="DEEAF6" w:themeFill="accent1" w:themeFillTint="33"/>
          </w:tcPr>
          <w:p w14:paraId="713919CA" w14:textId="77777777" w:rsidR="00B96C62" w:rsidRPr="003120F8" w:rsidRDefault="00B96C62" w:rsidP="00B96C62">
            <w:pPr>
              <w:keepNext/>
              <w:keepLines/>
              <w:spacing w:after="0" w:line="240" w:lineRule="auto"/>
              <w:jc w:val="center"/>
              <w:rPr>
                <w:color w:val="000000"/>
                <w:sz w:val="22"/>
                <w:szCs w:val="22"/>
              </w:rPr>
            </w:pPr>
            <w:r>
              <w:rPr>
                <w:color w:val="000000"/>
                <w:sz w:val="22"/>
                <w:szCs w:val="22"/>
              </w:rPr>
              <w:t>4</w:t>
            </w:r>
          </w:p>
        </w:tc>
        <w:tc>
          <w:tcPr>
            <w:tcW w:w="1015" w:type="dxa"/>
            <w:gridSpan w:val="2"/>
            <w:shd w:val="clear" w:color="auto" w:fill="DEEAF6" w:themeFill="accent1" w:themeFillTint="33"/>
          </w:tcPr>
          <w:p w14:paraId="369F55CA" w14:textId="5C52B69B" w:rsidR="00B96C62" w:rsidRPr="00C11319" w:rsidRDefault="00B96C62" w:rsidP="00B96C62">
            <w:pPr>
              <w:ind w:right="252"/>
              <w:jc w:val="right"/>
            </w:pPr>
            <w:r w:rsidRPr="00C766B2">
              <w:t xml:space="preserve"> 1,237 </w:t>
            </w:r>
          </w:p>
        </w:tc>
        <w:tc>
          <w:tcPr>
            <w:tcW w:w="883" w:type="dxa"/>
            <w:shd w:val="clear" w:color="auto" w:fill="DEEAF6" w:themeFill="accent1" w:themeFillTint="33"/>
          </w:tcPr>
          <w:p w14:paraId="19AB0685" w14:textId="63A4A54A" w:rsidR="00B96C62" w:rsidRPr="00CE4596" w:rsidRDefault="00B96C62" w:rsidP="00B96C62">
            <w:pPr>
              <w:tabs>
                <w:tab w:val="left" w:pos="432"/>
              </w:tabs>
              <w:ind w:right="72"/>
              <w:jc w:val="center"/>
            </w:pPr>
            <w:r w:rsidRPr="00C766B2">
              <w:t>15</w:t>
            </w:r>
            <w:r>
              <w:t>.0%</w:t>
            </w:r>
          </w:p>
        </w:tc>
        <w:tc>
          <w:tcPr>
            <w:tcW w:w="1396" w:type="dxa"/>
            <w:shd w:val="clear" w:color="auto" w:fill="DEEAF6" w:themeFill="accent1" w:themeFillTint="33"/>
          </w:tcPr>
          <w:p w14:paraId="5125D184" w14:textId="714BD743" w:rsidR="00B96C62" w:rsidRDefault="00B96C62" w:rsidP="00B96C62">
            <w:pPr>
              <w:ind w:right="342"/>
              <w:jc w:val="right"/>
            </w:pPr>
            <w:r w:rsidRPr="00C766B2">
              <w:t>34.1%</w:t>
            </w:r>
          </w:p>
        </w:tc>
        <w:tc>
          <w:tcPr>
            <w:tcW w:w="1015" w:type="dxa"/>
            <w:gridSpan w:val="2"/>
            <w:shd w:val="clear" w:color="auto" w:fill="DEEAF6" w:themeFill="accent1" w:themeFillTint="33"/>
          </w:tcPr>
          <w:p w14:paraId="32E38D72" w14:textId="394B3A19" w:rsidR="00B96C62" w:rsidRDefault="00B96C62" w:rsidP="00B96C62">
            <w:pPr>
              <w:ind w:right="44"/>
              <w:jc w:val="center"/>
            </w:pPr>
            <w:r w:rsidRPr="0063247F">
              <w:t>1</w:t>
            </w:r>
            <w:r>
              <w:t>,</w:t>
            </w:r>
            <w:r w:rsidRPr="0063247F">
              <w:t>205</w:t>
            </w:r>
          </w:p>
        </w:tc>
        <w:tc>
          <w:tcPr>
            <w:tcW w:w="1015" w:type="dxa"/>
            <w:gridSpan w:val="3"/>
            <w:shd w:val="clear" w:color="auto" w:fill="DEEAF6" w:themeFill="accent1" w:themeFillTint="33"/>
          </w:tcPr>
          <w:p w14:paraId="5EB615BF" w14:textId="39C1A09B" w:rsidR="00B96C62" w:rsidRDefault="00B96C62" w:rsidP="00926860">
            <w:pPr>
              <w:ind w:right="-16"/>
              <w:jc w:val="center"/>
            </w:pPr>
            <w:r w:rsidRPr="0063247F">
              <w:t>14.1</w:t>
            </w:r>
            <w:r>
              <w:t>%</w:t>
            </w:r>
          </w:p>
        </w:tc>
        <w:tc>
          <w:tcPr>
            <w:tcW w:w="1524" w:type="dxa"/>
            <w:shd w:val="clear" w:color="auto" w:fill="DEEAF6" w:themeFill="accent1" w:themeFillTint="33"/>
          </w:tcPr>
          <w:p w14:paraId="0A6D173B" w14:textId="7DA3526F" w:rsidR="00B96C62" w:rsidRDefault="00B96C62" w:rsidP="00B96C62">
            <w:pPr>
              <w:jc w:val="center"/>
            </w:pPr>
            <w:r w:rsidRPr="0063247F">
              <w:t>32.5%</w:t>
            </w:r>
          </w:p>
        </w:tc>
        <w:tc>
          <w:tcPr>
            <w:tcW w:w="1170" w:type="dxa"/>
            <w:shd w:val="clear" w:color="auto" w:fill="DEEAF6" w:themeFill="accent1" w:themeFillTint="33"/>
          </w:tcPr>
          <w:p w14:paraId="1620F9EB" w14:textId="1B4D2FA2" w:rsidR="00B96C62" w:rsidRDefault="00B96C62" w:rsidP="00B96C62">
            <w:pPr>
              <w:jc w:val="center"/>
            </w:pPr>
            <w:r w:rsidRPr="000E7412">
              <w:t>Low</w:t>
            </w:r>
          </w:p>
        </w:tc>
      </w:tr>
      <w:tr w:rsidR="00B96C62" w14:paraId="1E43970C" w14:textId="77777777" w:rsidTr="00926860">
        <w:trPr>
          <w:trHeight w:hRule="exact" w:val="314"/>
          <w:jc w:val="center"/>
        </w:trPr>
        <w:tc>
          <w:tcPr>
            <w:tcW w:w="1342" w:type="dxa"/>
            <w:gridSpan w:val="2"/>
            <w:shd w:val="clear" w:color="auto" w:fill="FFFFFF"/>
          </w:tcPr>
          <w:p w14:paraId="18AD86A0" w14:textId="77777777" w:rsidR="00B96C62" w:rsidRPr="003120F8" w:rsidRDefault="00B96C62" w:rsidP="00B96C62">
            <w:pPr>
              <w:keepNext/>
              <w:keepLines/>
              <w:spacing w:after="0" w:line="240" w:lineRule="auto"/>
              <w:jc w:val="center"/>
              <w:rPr>
                <w:color w:val="000000"/>
                <w:sz w:val="22"/>
                <w:szCs w:val="22"/>
              </w:rPr>
            </w:pPr>
            <w:r>
              <w:rPr>
                <w:color w:val="000000"/>
                <w:sz w:val="22"/>
                <w:szCs w:val="22"/>
              </w:rPr>
              <w:t>5</w:t>
            </w:r>
          </w:p>
        </w:tc>
        <w:tc>
          <w:tcPr>
            <w:tcW w:w="1015" w:type="dxa"/>
            <w:gridSpan w:val="2"/>
            <w:shd w:val="clear" w:color="auto" w:fill="FFFFFF"/>
          </w:tcPr>
          <w:p w14:paraId="5412674A" w14:textId="36BF3436" w:rsidR="00B96C62" w:rsidRPr="00C11319" w:rsidRDefault="00B96C62" w:rsidP="00B96C62">
            <w:pPr>
              <w:ind w:right="252"/>
              <w:jc w:val="right"/>
            </w:pPr>
            <w:r w:rsidRPr="00C766B2">
              <w:t xml:space="preserve"> 1,912 </w:t>
            </w:r>
          </w:p>
        </w:tc>
        <w:tc>
          <w:tcPr>
            <w:tcW w:w="883" w:type="dxa"/>
            <w:shd w:val="clear" w:color="auto" w:fill="FFFFFF"/>
          </w:tcPr>
          <w:p w14:paraId="61116071" w14:textId="6CDB25B2" w:rsidR="00B96C62" w:rsidRPr="00CE4596" w:rsidRDefault="00B96C62" w:rsidP="00B96C62">
            <w:pPr>
              <w:tabs>
                <w:tab w:val="left" w:pos="432"/>
              </w:tabs>
              <w:ind w:right="72"/>
              <w:jc w:val="center"/>
            </w:pPr>
            <w:r w:rsidRPr="00C766B2">
              <w:t>23.2</w:t>
            </w:r>
            <w:r>
              <w:t>%</w:t>
            </w:r>
          </w:p>
        </w:tc>
        <w:tc>
          <w:tcPr>
            <w:tcW w:w="1396" w:type="dxa"/>
            <w:shd w:val="clear" w:color="auto" w:fill="FFFFFF"/>
          </w:tcPr>
          <w:p w14:paraId="72ADB1BB" w14:textId="62271704" w:rsidR="00B96C62" w:rsidRDefault="00B96C62" w:rsidP="00B96C62">
            <w:pPr>
              <w:ind w:right="342"/>
              <w:jc w:val="right"/>
            </w:pPr>
            <w:r w:rsidRPr="00C766B2">
              <w:t>57.5%</w:t>
            </w:r>
          </w:p>
        </w:tc>
        <w:tc>
          <w:tcPr>
            <w:tcW w:w="1015" w:type="dxa"/>
            <w:gridSpan w:val="2"/>
            <w:shd w:val="clear" w:color="auto" w:fill="FFFFFF"/>
          </w:tcPr>
          <w:p w14:paraId="0C88353E" w14:textId="160093B2" w:rsidR="00B96C62" w:rsidRDefault="00B96C62" w:rsidP="00B96C62">
            <w:pPr>
              <w:ind w:right="44"/>
              <w:jc w:val="center"/>
            </w:pPr>
            <w:r w:rsidRPr="0063247F">
              <w:t>2</w:t>
            </w:r>
            <w:r>
              <w:t>,</w:t>
            </w:r>
            <w:r w:rsidRPr="0063247F">
              <w:t>021</w:t>
            </w:r>
          </w:p>
        </w:tc>
        <w:tc>
          <w:tcPr>
            <w:tcW w:w="1015" w:type="dxa"/>
            <w:gridSpan w:val="3"/>
            <w:shd w:val="clear" w:color="auto" w:fill="FFFFFF"/>
          </w:tcPr>
          <w:p w14:paraId="606F4AFC" w14:textId="2E3EC96A" w:rsidR="00B96C62" w:rsidRDefault="00B96C62" w:rsidP="00926860">
            <w:pPr>
              <w:ind w:right="-16"/>
              <w:jc w:val="center"/>
            </w:pPr>
            <w:r w:rsidRPr="0063247F">
              <w:t>23.7</w:t>
            </w:r>
            <w:r>
              <w:t>%</w:t>
            </w:r>
          </w:p>
        </w:tc>
        <w:tc>
          <w:tcPr>
            <w:tcW w:w="1524" w:type="dxa"/>
            <w:shd w:val="clear" w:color="auto" w:fill="FFFFFF"/>
          </w:tcPr>
          <w:p w14:paraId="289C9FFB" w14:textId="0CA48570" w:rsidR="00B96C62" w:rsidRDefault="00B96C62" w:rsidP="00B96C62">
            <w:pPr>
              <w:jc w:val="center"/>
            </w:pPr>
            <w:r w:rsidRPr="0063247F">
              <w:t>56.2%</w:t>
            </w:r>
          </w:p>
        </w:tc>
        <w:tc>
          <w:tcPr>
            <w:tcW w:w="1170" w:type="dxa"/>
            <w:shd w:val="clear" w:color="auto" w:fill="FFFFFF"/>
          </w:tcPr>
          <w:p w14:paraId="1BB23262" w14:textId="74805830" w:rsidR="00B96C62" w:rsidRDefault="00B96C62" w:rsidP="00B96C62">
            <w:pPr>
              <w:jc w:val="center"/>
            </w:pPr>
            <w:r w:rsidRPr="000E7412">
              <w:t>Low</w:t>
            </w:r>
          </w:p>
        </w:tc>
      </w:tr>
      <w:tr w:rsidR="00B96C62" w14:paraId="2423D0ED" w14:textId="77777777" w:rsidTr="00926860">
        <w:trPr>
          <w:trHeight w:hRule="exact" w:val="314"/>
          <w:jc w:val="center"/>
        </w:trPr>
        <w:tc>
          <w:tcPr>
            <w:tcW w:w="1342" w:type="dxa"/>
            <w:gridSpan w:val="2"/>
            <w:shd w:val="clear" w:color="auto" w:fill="DEEAF6" w:themeFill="accent1" w:themeFillTint="33"/>
          </w:tcPr>
          <w:p w14:paraId="220658BD" w14:textId="77777777" w:rsidR="00B96C62" w:rsidRPr="003120F8" w:rsidRDefault="00B96C62" w:rsidP="00B96C62">
            <w:pPr>
              <w:keepNext/>
              <w:keepLines/>
              <w:spacing w:after="0" w:line="240" w:lineRule="auto"/>
              <w:jc w:val="center"/>
              <w:rPr>
                <w:color w:val="000000"/>
                <w:sz w:val="22"/>
                <w:szCs w:val="22"/>
              </w:rPr>
            </w:pPr>
            <w:r>
              <w:rPr>
                <w:color w:val="000000"/>
                <w:sz w:val="22"/>
                <w:szCs w:val="22"/>
              </w:rPr>
              <w:t>6</w:t>
            </w:r>
          </w:p>
        </w:tc>
        <w:tc>
          <w:tcPr>
            <w:tcW w:w="1015" w:type="dxa"/>
            <w:gridSpan w:val="2"/>
            <w:shd w:val="clear" w:color="auto" w:fill="DEEAF6" w:themeFill="accent1" w:themeFillTint="33"/>
          </w:tcPr>
          <w:p w14:paraId="68871908" w14:textId="0433C769" w:rsidR="00B96C62" w:rsidRPr="00C11319" w:rsidRDefault="00B96C62" w:rsidP="00B96C62">
            <w:pPr>
              <w:ind w:right="252"/>
              <w:jc w:val="right"/>
            </w:pPr>
            <w:r w:rsidRPr="00C766B2">
              <w:t xml:space="preserve"> 2,248 </w:t>
            </w:r>
          </w:p>
        </w:tc>
        <w:tc>
          <w:tcPr>
            <w:tcW w:w="883" w:type="dxa"/>
            <w:shd w:val="clear" w:color="auto" w:fill="DEEAF6" w:themeFill="accent1" w:themeFillTint="33"/>
          </w:tcPr>
          <w:p w14:paraId="21D847F6" w14:textId="0A2F8640" w:rsidR="00B96C62" w:rsidRPr="00CE4596" w:rsidRDefault="00B96C62" w:rsidP="00B96C62">
            <w:pPr>
              <w:tabs>
                <w:tab w:val="left" w:pos="432"/>
              </w:tabs>
              <w:ind w:right="72"/>
              <w:jc w:val="center"/>
            </w:pPr>
            <w:r w:rsidRPr="00C766B2">
              <w:t>27.2</w:t>
            </w:r>
            <w:r>
              <w:t>%</w:t>
            </w:r>
          </w:p>
        </w:tc>
        <w:tc>
          <w:tcPr>
            <w:tcW w:w="1396" w:type="dxa"/>
            <w:shd w:val="clear" w:color="auto" w:fill="DEEAF6" w:themeFill="accent1" w:themeFillTint="33"/>
          </w:tcPr>
          <w:p w14:paraId="014D6C1B" w14:textId="15B1E689" w:rsidR="00B96C62" w:rsidRDefault="00B96C62" w:rsidP="00B96C62">
            <w:pPr>
              <w:ind w:right="342"/>
              <w:jc w:val="right"/>
            </w:pPr>
            <w:r w:rsidRPr="00C766B2">
              <w:t>85.2%</w:t>
            </w:r>
          </w:p>
        </w:tc>
        <w:tc>
          <w:tcPr>
            <w:tcW w:w="1015" w:type="dxa"/>
            <w:gridSpan w:val="2"/>
            <w:shd w:val="clear" w:color="auto" w:fill="DEEAF6" w:themeFill="accent1" w:themeFillTint="33"/>
          </w:tcPr>
          <w:p w14:paraId="12390314" w14:textId="2F2ED980" w:rsidR="00B96C62" w:rsidRDefault="00B96C62" w:rsidP="00B96C62">
            <w:pPr>
              <w:ind w:right="44"/>
              <w:jc w:val="center"/>
            </w:pPr>
            <w:r w:rsidRPr="0063247F">
              <w:t>2</w:t>
            </w:r>
            <w:r>
              <w:t>,</w:t>
            </w:r>
            <w:r w:rsidRPr="0063247F">
              <w:t>407</w:t>
            </w:r>
          </w:p>
        </w:tc>
        <w:tc>
          <w:tcPr>
            <w:tcW w:w="1015" w:type="dxa"/>
            <w:gridSpan w:val="3"/>
            <w:shd w:val="clear" w:color="auto" w:fill="DEEAF6" w:themeFill="accent1" w:themeFillTint="33"/>
          </w:tcPr>
          <w:p w14:paraId="3037E3BE" w14:textId="0CE74F4D" w:rsidR="00B96C62" w:rsidRDefault="00B96C62" w:rsidP="00926860">
            <w:pPr>
              <w:ind w:right="-16"/>
            </w:pPr>
            <w:r w:rsidRPr="0063247F">
              <w:t>28.2</w:t>
            </w:r>
            <w:r>
              <w:t>%</w:t>
            </w:r>
          </w:p>
        </w:tc>
        <w:tc>
          <w:tcPr>
            <w:tcW w:w="1524" w:type="dxa"/>
            <w:shd w:val="clear" w:color="auto" w:fill="DEEAF6" w:themeFill="accent1" w:themeFillTint="33"/>
          </w:tcPr>
          <w:p w14:paraId="6B28CE52" w14:textId="0AFECBFB" w:rsidR="00B96C62" w:rsidRDefault="00B96C62" w:rsidP="00B96C62">
            <w:pPr>
              <w:jc w:val="center"/>
            </w:pPr>
            <w:r w:rsidRPr="0063247F">
              <w:t>84.4%</w:t>
            </w:r>
          </w:p>
        </w:tc>
        <w:tc>
          <w:tcPr>
            <w:tcW w:w="1170" w:type="dxa"/>
            <w:shd w:val="clear" w:color="auto" w:fill="DEEAF6" w:themeFill="accent1" w:themeFillTint="33"/>
          </w:tcPr>
          <w:p w14:paraId="177FFD44" w14:textId="52224E76" w:rsidR="00B96C62" w:rsidRDefault="00B96C62" w:rsidP="00B96C62">
            <w:pPr>
              <w:jc w:val="center"/>
            </w:pPr>
            <w:r w:rsidRPr="000E7412">
              <w:t>Medium</w:t>
            </w:r>
          </w:p>
        </w:tc>
      </w:tr>
      <w:tr w:rsidR="00B96C62" w14:paraId="0E759B48" w14:textId="77777777" w:rsidTr="00926860">
        <w:trPr>
          <w:trHeight w:hRule="exact" w:val="314"/>
          <w:jc w:val="center"/>
        </w:trPr>
        <w:tc>
          <w:tcPr>
            <w:tcW w:w="1342" w:type="dxa"/>
            <w:gridSpan w:val="2"/>
            <w:shd w:val="clear" w:color="auto" w:fill="FFFFFF"/>
          </w:tcPr>
          <w:p w14:paraId="0D12E8EB" w14:textId="77777777" w:rsidR="00B96C62" w:rsidRPr="003120F8" w:rsidRDefault="00B96C62" w:rsidP="00B96C62">
            <w:pPr>
              <w:keepNext/>
              <w:keepLines/>
              <w:spacing w:after="0" w:line="240" w:lineRule="auto"/>
              <w:jc w:val="center"/>
              <w:rPr>
                <w:color w:val="000000"/>
                <w:sz w:val="22"/>
                <w:szCs w:val="22"/>
              </w:rPr>
            </w:pPr>
            <w:r>
              <w:rPr>
                <w:color w:val="000000"/>
                <w:sz w:val="22"/>
                <w:szCs w:val="22"/>
              </w:rPr>
              <w:t>7</w:t>
            </w:r>
          </w:p>
        </w:tc>
        <w:tc>
          <w:tcPr>
            <w:tcW w:w="1015" w:type="dxa"/>
            <w:gridSpan w:val="2"/>
            <w:shd w:val="clear" w:color="auto" w:fill="FFFFFF"/>
          </w:tcPr>
          <w:p w14:paraId="297E4A87" w14:textId="5DBF8F0F" w:rsidR="00B96C62" w:rsidRPr="00C11319" w:rsidRDefault="00B96C62" w:rsidP="00B96C62">
            <w:pPr>
              <w:ind w:right="252"/>
              <w:jc w:val="right"/>
            </w:pPr>
            <w:r w:rsidRPr="00C766B2">
              <w:t xml:space="preserve"> 1,083 </w:t>
            </w:r>
          </w:p>
        </w:tc>
        <w:tc>
          <w:tcPr>
            <w:tcW w:w="883" w:type="dxa"/>
            <w:shd w:val="clear" w:color="auto" w:fill="FFFFFF"/>
          </w:tcPr>
          <w:p w14:paraId="6CFDD7A2" w14:textId="207B7CDE" w:rsidR="00B96C62" w:rsidRPr="00CE4596" w:rsidRDefault="00B96C62" w:rsidP="00B96C62">
            <w:pPr>
              <w:tabs>
                <w:tab w:val="left" w:pos="432"/>
              </w:tabs>
              <w:ind w:right="72"/>
              <w:jc w:val="center"/>
            </w:pPr>
            <w:r w:rsidRPr="00C766B2">
              <w:t>13.1</w:t>
            </w:r>
            <w:r>
              <w:t>%</w:t>
            </w:r>
          </w:p>
        </w:tc>
        <w:tc>
          <w:tcPr>
            <w:tcW w:w="1396" w:type="dxa"/>
            <w:shd w:val="clear" w:color="auto" w:fill="FFFFFF"/>
          </w:tcPr>
          <w:p w14:paraId="614663B3" w14:textId="66885FC1" w:rsidR="00B96C62" w:rsidRDefault="00B96C62" w:rsidP="00B96C62">
            <w:pPr>
              <w:ind w:right="342"/>
              <w:jc w:val="right"/>
            </w:pPr>
            <w:r w:rsidRPr="00C766B2">
              <w:t>99.1%</w:t>
            </w:r>
          </w:p>
        </w:tc>
        <w:tc>
          <w:tcPr>
            <w:tcW w:w="1015" w:type="dxa"/>
            <w:gridSpan w:val="2"/>
            <w:shd w:val="clear" w:color="auto" w:fill="FFFFFF"/>
          </w:tcPr>
          <w:p w14:paraId="646BC1FC" w14:textId="335AC211" w:rsidR="00B96C62" w:rsidRDefault="00B96C62" w:rsidP="00B96C62">
            <w:pPr>
              <w:ind w:right="44"/>
              <w:jc w:val="center"/>
            </w:pPr>
            <w:r w:rsidRPr="0063247F">
              <w:t>1</w:t>
            </w:r>
            <w:r>
              <w:t>,</w:t>
            </w:r>
            <w:r w:rsidRPr="0063247F">
              <w:t>242</w:t>
            </w:r>
          </w:p>
        </w:tc>
        <w:tc>
          <w:tcPr>
            <w:tcW w:w="1015" w:type="dxa"/>
            <w:gridSpan w:val="3"/>
            <w:shd w:val="clear" w:color="auto" w:fill="FFFFFF"/>
          </w:tcPr>
          <w:p w14:paraId="14FDD956" w14:textId="486000FB" w:rsidR="00B96C62" w:rsidRDefault="00B96C62" w:rsidP="00926860">
            <w:pPr>
              <w:ind w:right="-16"/>
              <w:jc w:val="center"/>
            </w:pPr>
            <w:r w:rsidRPr="0063247F">
              <w:t>14.5</w:t>
            </w:r>
            <w:r>
              <w:t>%</w:t>
            </w:r>
          </w:p>
        </w:tc>
        <w:tc>
          <w:tcPr>
            <w:tcW w:w="1524" w:type="dxa"/>
            <w:shd w:val="clear" w:color="auto" w:fill="FFFFFF"/>
          </w:tcPr>
          <w:p w14:paraId="69876439" w14:textId="1BAF34AA" w:rsidR="00B96C62" w:rsidRDefault="00B96C62" w:rsidP="00B96C62">
            <w:pPr>
              <w:jc w:val="center"/>
            </w:pPr>
            <w:r w:rsidRPr="0063247F">
              <w:t>98.9%</w:t>
            </w:r>
          </w:p>
        </w:tc>
        <w:tc>
          <w:tcPr>
            <w:tcW w:w="1170" w:type="dxa"/>
            <w:shd w:val="clear" w:color="auto" w:fill="FFFFFF"/>
          </w:tcPr>
          <w:p w14:paraId="0A1CD074" w14:textId="03756F15" w:rsidR="00B96C62" w:rsidRDefault="00B96C62" w:rsidP="00B96C62">
            <w:pPr>
              <w:jc w:val="center"/>
            </w:pPr>
            <w:r w:rsidRPr="000E7412">
              <w:t>Medium</w:t>
            </w:r>
          </w:p>
        </w:tc>
      </w:tr>
      <w:tr w:rsidR="00B96C62" w14:paraId="45B3C94B" w14:textId="77777777" w:rsidTr="00926860">
        <w:trPr>
          <w:trHeight w:hRule="exact" w:val="314"/>
          <w:jc w:val="center"/>
        </w:trPr>
        <w:tc>
          <w:tcPr>
            <w:tcW w:w="1342" w:type="dxa"/>
            <w:gridSpan w:val="2"/>
            <w:shd w:val="clear" w:color="auto" w:fill="DEEAF6" w:themeFill="accent1" w:themeFillTint="33"/>
          </w:tcPr>
          <w:p w14:paraId="50D2C1EB" w14:textId="77777777" w:rsidR="00B96C62" w:rsidRPr="00082F45" w:rsidRDefault="00B96C62" w:rsidP="00B96C62">
            <w:pPr>
              <w:keepNext/>
              <w:keepLines/>
              <w:spacing w:after="0" w:line="240" w:lineRule="auto"/>
              <w:jc w:val="center"/>
              <w:rPr>
                <w:color w:val="000000"/>
                <w:sz w:val="22"/>
                <w:szCs w:val="22"/>
              </w:rPr>
            </w:pPr>
            <w:r w:rsidRPr="00082F45">
              <w:rPr>
                <w:color w:val="000000"/>
                <w:sz w:val="22"/>
                <w:szCs w:val="22"/>
              </w:rPr>
              <w:t>8</w:t>
            </w:r>
          </w:p>
        </w:tc>
        <w:tc>
          <w:tcPr>
            <w:tcW w:w="1015" w:type="dxa"/>
            <w:gridSpan w:val="2"/>
            <w:shd w:val="clear" w:color="auto" w:fill="DEEAF6" w:themeFill="accent1" w:themeFillTint="33"/>
          </w:tcPr>
          <w:p w14:paraId="40662704" w14:textId="3ED6F309" w:rsidR="00B96C62" w:rsidRPr="00C11319" w:rsidRDefault="00B96C62" w:rsidP="00B96C62">
            <w:pPr>
              <w:ind w:right="252"/>
              <w:jc w:val="right"/>
            </w:pPr>
            <w:r w:rsidRPr="00C766B2">
              <w:t xml:space="preserve"> 65 </w:t>
            </w:r>
          </w:p>
        </w:tc>
        <w:tc>
          <w:tcPr>
            <w:tcW w:w="883" w:type="dxa"/>
            <w:shd w:val="clear" w:color="auto" w:fill="DEEAF6" w:themeFill="accent1" w:themeFillTint="33"/>
          </w:tcPr>
          <w:p w14:paraId="29F3ABB5" w14:textId="1E81E155" w:rsidR="00B96C62" w:rsidRDefault="00B96C62" w:rsidP="00B96C62">
            <w:pPr>
              <w:tabs>
                <w:tab w:val="left" w:pos="432"/>
              </w:tabs>
              <w:ind w:right="72"/>
              <w:jc w:val="center"/>
            </w:pPr>
            <w:r w:rsidRPr="00C766B2">
              <w:t>0.8</w:t>
            </w:r>
            <w:r>
              <w:t>%</w:t>
            </w:r>
          </w:p>
        </w:tc>
        <w:tc>
          <w:tcPr>
            <w:tcW w:w="1396" w:type="dxa"/>
            <w:shd w:val="clear" w:color="auto" w:fill="DEEAF6" w:themeFill="accent1" w:themeFillTint="33"/>
          </w:tcPr>
          <w:p w14:paraId="040EFDC6" w14:textId="43A7BA0E" w:rsidR="00B96C62" w:rsidRDefault="00B96C62" w:rsidP="00B96C62">
            <w:pPr>
              <w:ind w:right="342"/>
              <w:jc w:val="right"/>
            </w:pPr>
            <w:r w:rsidRPr="00C766B2">
              <w:t>100.0%</w:t>
            </w:r>
          </w:p>
        </w:tc>
        <w:tc>
          <w:tcPr>
            <w:tcW w:w="1015" w:type="dxa"/>
            <w:gridSpan w:val="2"/>
            <w:shd w:val="clear" w:color="auto" w:fill="DEEAF6" w:themeFill="accent1" w:themeFillTint="33"/>
          </w:tcPr>
          <w:p w14:paraId="4E2A3F30" w14:textId="03E3C47E" w:rsidR="00B96C62" w:rsidRDefault="00B96C62" w:rsidP="00B96C62">
            <w:pPr>
              <w:ind w:right="44"/>
              <w:jc w:val="center"/>
            </w:pPr>
            <w:r w:rsidRPr="0063247F">
              <w:t>93</w:t>
            </w:r>
          </w:p>
        </w:tc>
        <w:tc>
          <w:tcPr>
            <w:tcW w:w="1015" w:type="dxa"/>
            <w:gridSpan w:val="3"/>
            <w:shd w:val="clear" w:color="auto" w:fill="DEEAF6" w:themeFill="accent1" w:themeFillTint="33"/>
          </w:tcPr>
          <w:p w14:paraId="45C6FF5C" w14:textId="70553257" w:rsidR="00B96C62" w:rsidRDefault="00B96C62" w:rsidP="00926860">
            <w:pPr>
              <w:ind w:right="-16"/>
              <w:jc w:val="center"/>
            </w:pPr>
            <w:r w:rsidRPr="0063247F">
              <w:t>1.1</w:t>
            </w:r>
            <w:r>
              <w:t>%</w:t>
            </w:r>
          </w:p>
        </w:tc>
        <w:tc>
          <w:tcPr>
            <w:tcW w:w="1524" w:type="dxa"/>
            <w:shd w:val="clear" w:color="auto" w:fill="DEEAF6" w:themeFill="accent1" w:themeFillTint="33"/>
          </w:tcPr>
          <w:p w14:paraId="7E3F4DFA" w14:textId="0D4BC55B" w:rsidR="00B96C62" w:rsidRDefault="00B96C62" w:rsidP="00B96C62">
            <w:pPr>
              <w:ind w:right="342"/>
              <w:jc w:val="right"/>
            </w:pPr>
            <w:r w:rsidRPr="0063247F">
              <w:t>100.0%</w:t>
            </w:r>
          </w:p>
        </w:tc>
        <w:tc>
          <w:tcPr>
            <w:tcW w:w="1170" w:type="dxa"/>
            <w:shd w:val="clear" w:color="auto" w:fill="DEEAF6" w:themeFill="accent1" w:themeFillTint="33"/>
          </w:tcPr>
          <w:p w14:paraId="5D9F5CB1" w14:textId="0227BC67" w:rsidR="00B96C62" w:rsidRDefault="00B96C62" w:rsidP="00B96C62">
            <w:pPr>
              <w:jc w:val="center"/>
            </w:pPr>
            <w:r w:rsidRPr="000E7412">
              <w:t>High</w:t>
            </w:r>
          </w:p>
        </w:tc>
      </w:tr>
    </w:tbl>
    <w:p w14:paraId="1D3E17AB" w14:textId="77777777" w:rsidR="00B60CF6" w:rsidRDefault="00B60CF6" w:rsidP="00B60CF6">
      <w:pPr>
        <w:spacing w:after="0" w:line="240" w:lineRule="auto"/>
        <w:rPr>
          <w:rFonts w:ascii="Calibri Light" w:eastAsia="SimSun" w:hAnsi="Calibri Light"/>
          <w:color w:val="2E74B5"/>
          <w:sz w:val="36"/>
          <w:szCs w:val="36"/>
        </w:rPr>
      </w:pPr>
    </w:p>
    <w:p w14:paraId="176198E1" w14:textId="77777777" w:rsidR="004A0C61" w:rsidRDefault="004A0C61" w:rsidP="003D6EAF">
      <w:pPr>
        <w:spacing w:after="0" w:line="276" w:lineRule="auto"/>
        <w:rPr>
          <w:rFonts w:eastAsia="SimSun"/>
          <w:i/>
        </w:rPr>
      </w:pPr>
    </w:p>
    <w:p w14:paraId="1D34C534" w14:textId="51EEC6C7" w:rsidR="00633D79" w:rsidRDefault="00633D79" w:rsidP="00633D79">
      <w:pPr>
        <w:spacing w:line="276" w:lineRule="auto"/>
        <w:rPr>
          <w:rFonts w:eastAsia="SimSun"/>
          <w:sz w:val="22"/>
          <w:szCs w:val="22"/>
        </w:rPr>
      </w:pPr>
      <w:r w:rsidRPr="00BB5EBC">
        <w:rPr>
          <w:rFonts w:eastAsia="SimSun"/>
          <w:i/>
          <w:sz w:val="22"/>
          <w:szCs w:val="22"/>
        </w:rPr>
        <w:t>Table 16</w:t>
      </w:r>
      <w:r w:rsidR="001E0CF6" w:rsidRPr="00BB5EBC">
        <w:rPr>
          <w:rFonts w:eastAsia="SimSun"/>
          <w:sz w:val="22"/>
          <w:szCs w:val="22"/>
        </w:rPr>
        <w:t xml:space="preserve"> shows probationer</w:t>
      </w:r>
      <w:r w:rsidRPr="00BB5EBC">
        <w:rPr>
          <w:rFonts w:eastAsia="SimSun"/>
          <w:sz w:val="22"/>
          <w:szCs w:val="22"/>
        </w:rPr>
        <w:t xml:space="preserve"> recidivism rates by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score.  As expected, probationers with a higher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score have higher recidivism rates, both while on supervision and two years post supervision (as measured by a new arrest and a new conviction).</w:t>
      </w:r>
    </w:p>
    <w:p w14:paraId="00605467" w14:textId="77777777" w:rsidR="00926860" w:rsidRPr="00BB5EBC" w:rsidRDefault="00926860" w:rsidP="00633D79">
      <w:pPr>
        <w:spacing w:line="276" w:lineRule="auto"/>
        <w:rPr>
          <w:rFonts w:eastAsia="SimSun"/>
          <w:sz w:val="22"/>
          <w:szCs w:val="22"/>
        </w:rPr>
      </w:pPr>
    </w:p>
    <w:p w14:paraId="721EB14B" w14:textId="29309124" w:rsidR="00B60CF6" w:rsidRDefault="00B60CF6" w:rsidP="00926860">
      <w:pPr>
        <w:pStyle w:val="Caption"/>
        <w:spacing w:after="0"/>
        <w:rPr>
          <w:rFonts w:ascii="Calibri Light" w:eastAsia="SimSun" w:hAnsi="Calibri Light"/>
          <w:color w:val="2E74B5"/>
          <w:sz w:val="36"/>
          <w:szCs w:val="36"/>
        </w:rPr>
      </w:pPr>
      <w:bookmarkStart w:id="28" w:name="_Toc457265478"/>
      <w:r>
        <w:t xml:space="preserve">Table </w:t>
      </w:r>
      <w:fldSimple w:instr=" SEQ Table \* ARABIC ">
        <w:r w:rsidR="000B6181">
          <w:rPr>
            <w:noProof/>
          </w:rPr>
          <w:t>16</w:t>
        </w:r>
      </w:fldSimple>
      <w:r w:rsidR="00203FC3">
        <w:t xml:space="preserve">: Recidivism Rates by </w:t>
      </w:r>
      <w:r w:rsidR="00DE0A1C">
        <w:t>Proxy</w:t>
      </w:r>
      <w:r w:rsidR="00203FC3">
        <w:t xml:space="preserve"> Risk</w:t>
      </w:r>
      <w:bookmarkEnd w:id="28"/>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1410"/>
        <w:gridCol w:w="2287"/>
        <w:gridCol w:w="1960"/>
        <w:gridCol w:w="1960"/>
        <w:gridCol w:w="1743"/>
      </w:tblGrid>
      <w:tr w:rsidR="00B60CF6" w:rsidRPr="00A4382B" w14:paraId="1AD68E01" w14:textId="77777777" w:rsidTr="00926860">
        <w:trPr>
          <w:trHeight w:val="291"/>
          <w:jc w:val="center"/>
        </w:trPr>
        <w:tc>
          <w:tcPr>
            <w:tcW w:w="1165" w:type="dxa"/>
            <w:tcBorders>
              <w:top w:val="single" w:sz="4" w:space="0" w:color="auto"/>
              <w:bottom w:val="single" w:sz="4" w:space="0" w:color="auto"/>
            </w:tcBorders>
            <w:shd w:val="clear" w:color="auto" w:fill="auto"/>
          </w:tcPr>
          <w:p w14:paraId="1E84709A" w14:textId="19BEDAE1" w:rsidR="00B60CF6" w:rsidRPr="00A4382B" w:rsidRDefault="00DE0A1C" w:rsidP="00B60CF6">
            <w:pPr>
              <w:keepNext/>
              <w:keepLines/>
              <w:spacing w:after="0" w:line="240" w:lineRule="auto"/>
              <w:jc w:val="center"/>
              <w:rPr>
                <w:b/>
                <w:color w:val="000000"/>
              </w:rPr>
            </w:pPr>
            <w:r>
              <w:rPr>
                <w:b/>
                <w:color w:val="000000"/>
              </w:rPr>
              <w:t>Proxy</w:t>
            </w:r>
            <w:r w:rsidR="00B60CF6" w:rsidRPr="008E4A8E">
              <w:rPr>
                <w:b/>
                <w:color w:val="000000"/>
              </w:rPr>
              <w:t xml:space="preserve"> Risk</w:t>
            </w:r>
          </w:p>
        </w:tc>
        <w:tc>
          <w:tcPr>
            <w:tcW w:w="1890" w:type="dxa"/>
            <w:tcBorders>
              <w:top w:val="single" w:sz="4" w:space="0" w:color="auto"/>
              <w:bottom w:val="single" w:sz="4" w:space="0" w:color="auto"/>
            </w:tcBorders>
            <w:shd w:val="clear" w:color="auto" w:fill="auto"/>
          </w:tcPr>
          <w:p w14:paraId="59E07C37" w14:textId="77777777" w:rsidR="00B60CF6" w:rsidRPr="00A4382B" w:rsidRDefault="00B60CF6" w:rsidP="00B60CF6">
            <w:pPr>
              <w:keepNext/>
              <w:keepLines/>
              <w:spacing w:after="0" w:line="240" w:lineRule="auto"/>
              <w:jc w:val="center"/>
              <w:rPr>
                <w:b/>
                <w:color w:val="000000"/>
              </w:rPr>
            </w:pPr>
            <w:r>
              <w:rPr>
                <w:b/>
                <w:color w:val="000000"/>
              </w:rPr>
              <w:t>In-Program Recidivism Rate</w:t>
            </w:r>
          </w:p>
        </w:tc>
        <w:tc>
          <w:tcPr>
            <w:tcW w:w="1620" w:type="dxa"/>
            <w:tcBorders>
              <w:top w:val="single" w:sz="4" w:space="0" w:color="auto"/>
              <w:bottom w:val="single" w:sz="4" w:space="0" w:color="auto"/>
            </w:tcBorders>
          </w:tcPr>
          <w:p w14:paraId="140A33A2" w14:textId="77777777" w:rsidR="00B60CF6" w:rsidRDefault="00B60CF6" w:rsidP="00B60CF6">
            <w:pPr>
              <w:keepNext/>
              <w:keepLines/>
              <w:spacing w:after="0" w:line="240" w:lineRule="auto"/>
              <w:jc w:val="center"/>
              <w:rPr>
                <w:b/>
                <w:color w:val="000000"/>
              </w:rPr>
            </w:pPr>
            <w:r>
              <w:rPr>
                <w:b/>
                <w:color w:val="000000"/>
              </w:rPr>
              <w:t xml:space="preserve">Two Year Post Supervision </w:t>
            </w:r>
          </w:p>
          <w:p w14:paraId="666B85AC" w14:textId="77777777" w:rsidR="00B60CF6" w:rsidRPr="00A4382B" w:rsidRDefault="00B60CF6" w:rsidP="00B60CF6">
            <w:pPr>
              <w:keepNext/>
              <w:keepLines/>
              <w:spacing w:after="0" w:line="240" w:lineRule="auto"/>
              <w:jc w:val="center"/>
              <w:rPr>
                <w:b/>
                <w:color w:val="000000"/>
              </w:rPr>
            </w:pPr>
            <w:r>
              <w:rPr>
                <w:b/>
                <w:color w:val="000000"/>
              </w:rPr>
              <w:t>Re-Arrest Rate</w:t>
            </w:r>
          </w:p>
        </w:tc>
        <w:tc>
          <w:tcPr>
            <w:tcW w:w="1620" w:type="dxa"/>
            <w:tcBorders>
              <w:top w:val="single" w:sz="4" w:space="0" w:color="auto"/>
              <w:bottom w:val="single" w:sz="4" w:space="0" w:color="auto"/>
            </w:tcBorders>
          </w:tcPr>
          <w:p w14:paraId="45F3FDB0" w14:textId="77777777" w:rsidR="00B60CF6" w:rsidRPr="00A4382B" w:rsidRDefault="00B60CF6" w:rsidP="00B60CF6">
            <w:pPr>
              <w:keepNext/>
              <w:keepLines/>
              <w:spacing w:after="0" w:line="240" w:lineRule="auto"/>
              <w:jc w:val="center"/>
              <w:rPr>
                <w:b/>
                <w:color w:val="000000"/>
              </w:rPr>
            </w:pPr>
            <w:r>
              <w:rPr>
                <w:b/>
                <w:color w:val="000000"/>
              </w:rPr>
              <w:t>Two Year Post Supervision Conviction Rate</w:t>
            </w:r>
          </w:p>
        </w:tc>
        <w:tc>
          <w:tcPr>
            <w:tcW w:w="1440" w:type="dxa"/>
            <w:tcBorders>
              <w:top w:val="single" w:sz="4" w:space="0" w:color="auto"/>
              <w:bottom w:val="single" w:sz="4" w:space="0" w:color="auto"/>
            </w:tcBorders>
          </w:tcPr>
          <w:p w14:paraId="3C58197C" w14:textId="77777777" w:rsidR="00B60CF6" w:rsidRPr="00A4382B" w:rsidRDefault="00B60CF6" w:rsidP="00B60CF6">
            <w:pPr>
              <w:keepNext/>
              <w:keepLines/>
              <w:spacing w:after="0" w:line="240" w:lineRule="auto"/>
              <w:jc w:val="center"/>
              <w:rPr>
                <w:b/>
                <w:color w:val="000000"/>
              </w:rPr>
            </w:pPr>
            <w:r w:rsidRPr="00A4382B">
              <w:rPr>
                <w:b/>
                <w:color w:val="000000"/>
              </w:rPr>
              <w:t>Risk Level</w:t>
            </w:r>
          </w:p>
        </w:tc>
      </w:tr>
      <w:tr w:rsidR="006123D1" w14:paraId="66CEAE43" w14:textId="77777777" w:rsidTr="00926860">
        <w:trPr>
          <w:trHeight w:hRule="exact" w:val="314"/>
          <w:jc w:val="center"/>
        </w:trPr>
        <w:tc>
          <w:tcPr>
            <w:tcW w:w="1165" w:type="dxa"/>
            <w:tcBorders>
              <w:top w:val="single" w:sz="4" w:space="0" w:color="auto"/>
            </w:tcBorders>
            <w:shd w:val="clear" w:color="auto" w:fill="DEEAF6" w:themeFill="accent1" w:themeFillTint="33"/>
          </w:tcPr>
          <w:p w14:paraId="34127BAE" w14:textId="37A5CB55" w:rsidR="006123D1" w:rsidRDefault="006123D1" w:rsidP="006123D1">
            <w:pPr>
              <w:keepNext/>
              <w:keepLines/>
              <w:spacing w:after="0" w:line="240" w:lineRule="auto"/>
              <w:jc w:val="center"/>
              <w:rPr>
                <w:color w:val="000000"/>
                <w:sz w:val="22"/>
                <w:szCs w:val="22"/>
              </w:rPr>
            </w:pPr>
            <w:r w:rsidRPr="002F5487">
              <w:t>2</w:t>
            </w:r>
          </w:p>
        </w:tc>
        <w:tc>
          <w:tcPr>
            <w:tcW w:w="1890" w:type="dxa"/>
            <w:tcBorders>
              <w:top w:val="single" w:sz="4" w:space="0" w:color="auto"/>
            </w:tcBorders>
            <w:shd w:val="clear" w:color="auto" w:fill="DEEAF6" w:themeFill="accent1" w:themeFillTint="33"/>
          </w:tcPr>
          <w:p w14:paraId="441F8858" w14:textId="44BB938E" w:rsidR="006123D1" w:rsidRPr="00C11319" w:rsidRDefault="006123D1" w:rsidP="006123D1">
            <w:pPr>
              <w:ind w:right="72"/>
              <w:jc w:val="center"/>
            </w:pPr>
            <w:r>
              <w:t xml:space="preserve">  </w:t>
            </w:r>
            <w:r w:rsidRPr="001E7E21">
              <w:t>6.3%</w:t>
            </w:r>
          </w:p>
        </w:tc>
        <w:tc>
          <w:tcPr>
            <w:tcW w:w="1620" w:type="dxa"/>
            <w:tcBorders>
              <w:top w:val="single" w:sz="4" w:space="0" w:color="auto"/>
            </w:tcBorders>
            <w:shd w:val="clear" w:color="auto" w:fill="DEEAF6" w:themeFill="accent1" w:themeFillTint="33"/>
          </w:tcPr>
          <w:p w14:paraId="08BE7269" w14:textId="677C521D" w:rsidR="006123D1" w:rsidRDefault="006123D1" w:rsidP="006123D1">
            <w:pPr>
              <w:ind w:right="-108"/>
              <w:jc w:val="center"/>
            </w:pPr>
            <w:r w:rsidRPr="001E7E21">
              <w:t>13.0%</w:t>
            </w:r>
          </w:p>
        </w:tc>
        <w:tc>
          <w:tcPr>
            <w:tcW w:w="1620" w:type="dxa"/>
            <w:tcBorders>
              <w:top w:val="single" w:sz="4" w:space="0" w:color="auto"/>
            </w:tcBorders>
            <w:shd w:val="clear" w:color="auto" w:fill="DEEAF6" w:themeFill="accent1" w:themeFillTint="33"/>
          </w:tcPr>
          <w:p w14:paraId="0D37E2D7" w14:textId="6B187B9C" w:rsidR="006123D1" w:rsidRDefault="006123D1" w:rsidP="006123D1">
            <w:pPr>
              <w:jc w:val="center"/>
            </w:pPr>
            <w:r>
              <w:t xml:space="preserve">  </w:t>
            </w:r>
            <w:r w:rsidRPr="001E7E21">
              <w:t>6.7%</w:t>
            </w:r>
          </w:p>
        </w:tc>
        <w:tc>
          <w:tcPr>
            <w:tcW w:w="1440" w:type="dxa"/>
            <w:tcBorders>
              <w:top w:val="single" w:sz="4" w:space="0" w:color="auto"/>
            </w:tcBorders>
            <w:shd w:val="clear" w:color="auto" w:fill="DEEAF6" w:themeFill="accent1" w:themeFillTint="33"/>
          </w:tcPr>
          <w:p w14:paraId="34060A87" w14:textId="356E3F28" w:rsidR="006123D1" w:rsidRDefault="006123D1" w:rsidP="006123D1">
            <w:pPr>
              <w:jc w:val="center"/>
            </w:pPr>
            <w:r w:rsidRPr="00D10FCF">
              <w:t>Low</w:t>
            </w:r>
          </w:p>
        </w:tc>
      </w:tr>
      <w:tr w:rsidR="006123D1" w14:paraId="69F89C71" w14:textId="77777777" w:rsidTr="00926860">
        <w:trPr>
          <w:trHeight w:hRule="exact" w:val="314"/>
          <w:jc w:val="center"/>
        </w:trPr>
        <w:tc>
          <w:tcPr>
            <w:tcW w:w="1165" w:type="dxa"/>
            <w:shd w:val="clear" w:color="auto" w:fill="auto"/>
          </w:tcPr>
          <w:p w14:paraId="22003CA6" w14:textId="49CF4787" w:rsidR="006123D1" w:rsidRDefault="006123D1" w:rsidP="006123D1">
            <w:pPr>
              <w:keepNext/>
              <w:keepLines/>
              <w:spacing w:after="0" w:line="240" w:lineRule="auto"/>
              <w:jc w:val="center"/>
              <w:rPr>
                <w:color w:val="000000"/>
                <w:sz w:val="22"/>
                <w:szCs w:val="22"/>
              </w:rPr>
            </w:pPr>
            <w:r w:rsidRPr="002F5487">
              <w:t>3</w:t>
            </w:r>
          </w:p>
        </w:tc>
        <w:tc>
          <w:tcPr>
            <w:tcW w:w="1890" w:type="dxa"/>
            <w:shd w:val="clear" w:color="auto" w:fill="auto"/>
          </w:tcPr>
          <w:p w14:paraId="7E236CE4" w14:textId="52C5553C" w:rsidR="006123D1" w:rsidRPr="00C11319" w:rsidRDefault="006123D1" w:rsidP="006123D1">
            <w:pPr>
              <w:ind w:right="72"/>
              <w:jc w:val="center"/>
            </w:pPr>
            <w:r w:rsidRPr="001E7E21">
              <w:t>13.1%</w:t>
            </w:r>
          </w:p>
        </w:tc>
        <w:tc>
          <w:tcPr>
            <w:tcW w:w="1620" w:type="dxa"/>
            <w:shd w:val="clear" w:color="auto" w:fill="auto"/>
          </w:tcPr>
          <w:p w14:paraId="301556B3" w14:textId="497B0232" w:rsidR="006123D1" w:rsidRDefault="006123D1" w:rsidP="006123D1">
            <w:pPr>
              <w:ind w:right="-108"/>
              <w:jc w:val="center"/>
            </w:pPr>
            <w:r w:rsidRPr="001E7E21">
              <w:t>20.7%</w:t>
            </w:r>
          </w:p>
        </w:tc>
        <w:tc>
          <w:tcPr>
            <w:tcW w:w="1620" w:type="dxa"/>
          </w:tcPr>
          <w:p w14:paraId="3DABCBD9" w14:textId="75700EF7" w:rsidR="006123D1" w:rsidRDefault="006123D1" w:rsidP="006123D1">
            <w:pPr>
              <w:jc w:val="center"/>
            </w:pPr>
            <w:r w:rsidRPr="001E7E21">
              <w:t>12.7%</w:t>
            </w:r>
          </w:p>
        </w:tc>
        <w:tc>
          <w:tcPr>
            <w:tcW w:w="1440" w:type="dxa"/>
          </w:tcPr>
          <w:p w14:paraId="02B80DDE" w14:textId="12EB61A8" w:rsidR="006123D1" w:rsidRDefault="006123D1" w:rsidP="006123D1">
            <w:pPr>
              <w:jc w:val="center"/>
            </w:pPr>
            <w:r w:rsidRPr="00D10FCF">
              <w:t>Low</w:t>
            </w:r>
          </w:p>
        </w:tc>
      </w:tr>
      <w:tr w:rsidR="006123D1" w14:paraId="7A61EE3D" w14:textId="77777777" w:rsidTr="00926860">
        <w:trPr>
          <w:trHeight w:hRule="exact" w:val="314"/>
          <w:jc w:val="center"/>
        </w:trPr>
        <w:tc>
          <w:tcPr>
            <w:tcW w:w="1165" w:type="dxa"/>
            <w:shd w:val="clear" w:color="auto" w:fill="DEEAF6" w:themeFill="accent1" w:themeFillTint="33"/>
          </w:tcPr>
          <w:p w14:paraId="01968DFF" w14:textId="54B922BC" w:rsidR="006123D1" w:rsidRPr="003120F8" w:rsidRDefault="006123D1" w:rsidP="006123D1">
            <w:pPr>
              <w:keepNext/>
              <w:keepLines/>
              <w:spacing w:after="0" w:line="240" w:lineRule="auto"/>
              <w:jc w:val="center"/>
              <w:rPr>
                <w:color w:val="000000"/>
                <w:sz w:val="22"/>
                <w:szCs w:val="22"/>
              </w:rPr>
            </w:pPr>
            <w:r w:rsidRPr="002F5487">
              <w:t>4</w:t>
            </w:r>
          </w:p>
        </w:tc>
        <w:tc>
          <w:tcPr>
            <w:tcW w:w="1890" w:type="dxa"/>
            <w:shd w:val="clear" w:color="auto" w:fill="DEEAF6" w:themeFill="accent1" w:themeFillTint="33"/>
          </w:tcPr>
          <w:p w14:paraId="07D22C2F" w14:textId="4892096B" w:rsidR="006123D1" w:rsidRPr="00C11319" w:rsidRDefault="006123D1" w:rsidP="006123D1">
            <w:pPr>
              <w:ind w:right="72"/>
              <w:jc w:val="center"/>
            </w:pPr>
            <w:r w:rsidRPr="001E7E21">
              <w:t>18.2%</w:t>
            </w:r>
          </w:p>
        </w:tc>
        <w:tc>
          <w:tcPr>
            <w:tcW w:w="1620" w:type="dxa"/>
            <w:shd w:val="clear" w:color="auto" w:fill="DEEAF6" w:themeFill="accent1" w:themeFillTint="33"/>
          </w:tcPr>
          <w:p w14:paraId="24F5B190" w14:textId="4077A32D" w:rsidR="006123D1" w:rsidRPr="00CE4596" w:rsidRDefault="006123D1" w:rsidP="006123D1">
            <w:pPr>
              <w:ind w:right="-108"/>
              <w:jc w:val="center"/>
            </w:pPr>
            <w:r w:rsidRPr="001E7E21">
              <w:t>32.1%</w:t>
            </w:r>
          </w:p>
        </w:tc>
        <w:tc>
          <w:tcPr>
            <w:tcW w:w="1620" w:type="dxa"/>
            <w:shd w:val="clear" w:color="auto" w:fill="DEEAF6" w:themeFill="accent1" w:themeFillTint="33"/>
          </w:tcPr>
          <w:p w14:paraId="00A99FEB" w14:textId="69D1418B" w:rsidR="006123D1" w:rsidRDefault="006123D1" w:rsidP="006123D1">
            <w:pPr>
              <w:jc w:val="center"/>
            </w:pPr>
            <w:r w:rsidRPr="001E7E21">
              <w:t>19.3%</w:t>
            </w:r>
          </w:p>
        </w:tc>
        <w:tc>
          <w:tcPr>
            <w:tcW w:w="1440" w:type="dxa"/>
            <w:shd w:val="clear" w:color="auto" w:fill="DEEAF6" w:themeFill="accent1" w:themeFillTint="33"/>
          </w:tcPr>
          <w:p w14:paraId="0668B7DB" w14:textId="192CC347" w:rsidR="006123D1" w:rsidRDefault="006123D1" w:rsidP="006123D1">
            <w:pPr>
              <w:jc w:val="center"/>
            </w:pPr>
            <w:r w:rsidRPr="00D10FCF">
              <w:t>Low</w:t>
            </w:r>
          </w:p>
        </w:tc>
      </w:tr>
      <w:tr w:rsidR="006123D1" w14:paraId="512754C1" w14:textId="77777777" w:rsidTr="00926860">
        <w:trPr>
          <w:trHeight w:hRule="exact" w:val="314"/>
          <w:jc w:val="center"/>
        </w:trPr>
        <w:tc>
          <w:tcPr>
            <w:tcW w:w="1165" w:type="dxa"/>
            <w:shd w:val="clear" w:color="auto" w:fill="FFFFFF"/>
          </w:tcPr>
          <w:p w14:paraId="19FD8528" w14:textId="252A0429" w:rsidR="006123D1" w:rsidRPr="003120F8" w:rsidRDefault="006123D1" w:rsidP="006123D1">
            <w:pPr>
              <w:keepNext/>
              <w:keepLines/>
              <w:spacing w:after="0" w:line="240" w:lineRule="auto"/>
              <w:jc w:val="center"/>
              <w:rPr>
                <w:color w:val="000000"/>
                <w:sz w:val="22"/>
                <w:szCs w:val="22"/>
              </w:rPr>
            </w:pPr>
            <w:r w:rsidRPr="002F5487">
              <w:t>5</w:t>
            </w:r>
          </w:p>
        </w:tc>
        <w:tc>
          <w:tcPr>
            <w:tcW w:w="1890" w:type="dxa"/>
            <w:shd w:val="clear" w:color="auto" w:fill="FFFFFF"/>
          </w:tcPr>
          <w:p w14:paraId="2DEA0A34" w14:textId="0CAB97C8" w:rsidR="006123D1" w:rsidRPr="00C11319" w:rsidRDefault="006123D1" w:rsidP="006123D1">
            <w:pPr>
              <w:ind w:right="72"/>
              <w:jc w:val="center"/>
            </w:pPr>
            <w:r w:rsidRPr="001E7E21">
              <w:t>21.3%</w:t>
            </w:r>
          </w:p>
        </w:tc>
        <w:tc>
          <w:tcPr>
            <w:tcW w:w="1620" w:type="dxa"/>
            <w:shd w:val="clear" w:color="auto" w:fill="FFFFFF"/>
          </w:tcPr>
          <w:p w14:paraId="069628FD" w14:textId="19859292" w:rsidR="006123D1" w:rsidRPr="00CE4596" w:rsidRDefault="006123D1" w:rsidP="006123D1">
            <w:pPr>
              <w:ind w:right="-108"/>
              <w:jc w:val="center"/>
            </w:pPr>
            <w:r w:rsidRPr="001E7E21">
              <w:t>36.9%</w:t>
            </w:r>
          </w:p>
        </w:tc>
        <w:tc>
          <w:tcPr>
            <w:tcW w:w="1620" w:type="dxa"/>
            <w:shd w:val="clear" w:color="auto" w:fill="FFFFFF"/>
          </w:tcPr>
          <w:p w14:paraId="49AF18F3" w14:textId="2D04631E" w:rsidR="006123D1" w:rsidRDefault="006123D1" w:rsidP="006123D1">
            <w:pPr>
              <w:jc w:val="center"/>
            </w:pPr>
            <w:r w:rsidRPr="001E7E21">
              <w:t>22.9%</w:t>
            </w:r>
          </w:p>
        </w:tc>
        <w:tc>
          <w:tcPr>
            <w:tcW w:w="1440" w:type="dxa"/>
            <w:shd w:val="clear" w:color="auto" w:fill="FFFFFF"/>
          </w:tcPr>
          <w:p w14:paraId="5D5CEE1A" w14:textId="399A3C14" w:rsidR="006123D1" w:rsidRDefault="006123D1" w:rsidP="006123D1">
            <w:pPr>
              <w:jc w:val="center"/>
            </w:pPr>
            <w:r w:rsidRPr="00D10FCF">
              <w:t>Low</w:t>
            </w:r>
          </w:p>
        </w:tc>
      </w:tr>
      <w:tr w:rsidR="006123D1" w14:paraId="40371D73" w14:textId="77777777" w:rsidTr="00926860">
        <w:trPr>
          <w:trHeight w:hRule="exact" w:val="307"/>
          <w:jc w:val="center"/>
        </w:trPr>
        <w:tc>
          <w:tcPr>
            <w:tcW w:w="1165" w:type="dxa"/>
            <w:shd w:val="clear" w:color="auto" w:fill="DEEAF6" w:themeFill="accent1" w:themeFillTint="33"/>
          </w:tcPr>
          <w:p w14:paraId="6CEB4CDF" w14:textId="6D6499A1" w:rsidR="006123D1" w:rsidRPr="003120F8" w:rsidRDefault="006123D1" w:rsidP="006123D1">
            <w:pPr>
              <w:keepNext/>
              <w:keepLines/>
              <w:spacing w:after="0" w:line="240" w:lineRule="auto"/>
              <w:jc w:val="center"/>
              <w:rPr>
                <w:color w:val="000000"/>
                <w:sz w:val="22"/>
                <w:szCs w:val="22"/>
              </w:rPr>
            </w:pPr>
            <w:r w:rsidRPr="002F5487">
              <w:t>6</w:t>
            </w:r>
          </w:p>
        </w:tc>
        <w:tc>
          <w:tcPr>
            <w:tcW w:w="1890" w:type="dxa"/>
            <w:shd w:val="clear" w:color="auto" w:fill="DEEAF6" w:themeFill="accent1" w:themeFillTint="33"/>
          </w:tcPr>
          <w:p w14:paraId="19F10245" w14:textId="756AFEB3" w:rsidR="006123D1" w:rsidRPr="00C11319" w:rsidRDefault="006123D1" w:rsidP="006123D1">
            <w:pPr>
              <w:ind w:right="72"/>
              <w:jc w:val="center"/>
            </w:pPr>
            <w:r w:rsidRPr="001E7E21">
              <w:t>26.7%</w:t>
            </w:r>
          </w:p>
        </w:tc>
        <w:tc>
          <w:tcPr>
            <w:tcW w:w="1620" w:type="dxa"/>
            <w:shd w:val="clear" w:color="auto" w:fill="DEEAF6" w:themeFill="accent1" w:themeFillTint="33"/>
          </w:tcPr>
          <w:p w14:paraId="4DF0E343" w14:textId="130A96BD" w:rsidR="006123D1" w:rsidRPr="00CE4596" w:rsidRDefault="006123D1" w:rsidP="006123D1">
            <w:pPr>
              <w:ind w:right="-108"/>
              <w:jc w:val="center"/>
            </w:pPr>
            <w:r w:rsidRPr="001E7E21">
              <w:t>43.4%</w:t>
            </w:r>
          </w:p>
        </w:tc>
        <w:tc>
          <w:tcPr>
            <w:tcW w:w="1620" w:type="dxa"/>
            <w:shd w:val="clear" w:color="auto" w:fill="DEEAF6" w:themeFill="accent1" w:themeFillTint="33"/>
          </w:tcPr>
          <w:p w14:paraId="2D4B6525" w14:textId="3D24AD50" w:rsidR="006123D1" w:rsidRDefault="006123D1" w:rsidP="006123D1">
            <w:pPr>
              <w:jc w:val="center"/>
            </w:pPr>
            <w:r w:rsidRPr="001E7E21">
              <w:t>26.6%</w:t>
            </w:r>
          </w:p>
        </w:tc>
        <w:tc>
          <w:tcPr>
            <w:tcW w:w="1440" w:type="dxa"/>
            <w:shd w:val="clear" w:color="auto" w:fill="DEEAF6" w:themeFill="accent1" w:themeFillTint="33"/>
          </w:tcPr>
          <w:p w14:paraId="4074142F" w14:textId="2793014A" w:rsidR="006123D1" w:rsidRDefault="006123D1" w:rsidP="006123D1">
            <w:pPr>
              <w:jc w:val="center"/>
            </w:pPr>
            <w:r w:rsidRPr="00D10FCF">
              <w:t>Medium</w:t>
            </w:r>
          </w:p>
        </w:tc>
      </w:tr>
      <w:tr w:rsidR="006123D1" w14:paraId="6C9F4F76" w14:textId="77777777" w:rsidTr="00926860">
        <w:trPr>
          <w:trHeight w:hRule="exact" w:val="314"/>
          <w:jc w:val="center"/>
        </w:trPr>
        <w:tc>
          <w:tcPr>
            <w:tcW w:w="1165" w:type="dxa"/>
            <w:shd w:val="clear" w:color="auto" w:fill="FFFFFF"/>
          </w:tcPr>
          <w:p w14:paraId="1D719E78" w14:textId="45F40B7C" w:rsidR="006123D1" w:rsidRPr="003120F8" w:rsidRDefault="006123D1" w:rsidP="006123D1">
            <w:pPr>
              <w:keepNext/>
              <w:keepLines/>
              <w:spacing w:after="0" w:line="240" w:lineRule="auto"/>
              <w:jc w:val="center"/>
              <w:rPr>
                <w:color w:val="000000"/>
                <w:sz w:val="22"/>
                <w:szCs w:val="22"/>
              </w:rPr>
            </w:pPr>
            <w:r w:rsidRPr="002F5487">
              <w:t>7</w:t>
            </w:r>
          </w:p>
        </w:tc>
        <w:tc>
          <w:tcPr>
            <w:tcW w:w="1890" w:type="dxa"/>
            <w:shd w:val="clear" w:color="auto" w:fill="FFFFFF"/>
          </w:tcPr>
          <w:p w14:paraId="2AD92555" w14:textId="480B8A4B" w:rsidR="006123D1" w:rsidRPr="00C11319" w:rsidRDefault="006123D1" w:rsidP="006123D1">
            <w:pPr>
              <w:ind w:right="72"/>
              <w:jc w:val="center"/>
            </w:pPr>
            <w:r w:rsidRPr="001E7E21">
              <w:t>35.7%</w:t>
            </w:r>
          </w:p>
        </w:tc>
        <w:tc>
          <w:tcPr>
            <w:tcW w:w="1620" w:type="dxa"/>
            <w:shd w:val="clear" w:color="auto" w:fill="FFFFFF"/>
          </w:tcPr>
          <w:p w14:paraId="6779E925" w14:textId="11FAF4DE" w:rsidR="006123D1" w:rsidRPr="00CE4596" w:rsidRDefault="006123D1" w:rsidP="006123D1">
            <w:pPr>
              <w:ind w:right="-108"/>
              <w:jc w:val="center"/>
            </w:pPr>
            <w:r w:rsidRPr="001E7E21">
              <w:t>54.5%</w:t>
            </w:r>
          </w:p>
        </w:tc>
        <w:tc>
          <w:tcPr>
            <w:tcW w:w="1620" w:type="dxa"/>
            <w:shd w:val="clear" w:color="auto" w:fill="FFFFFF"/>
          </w:tcPr>
          <w:p w14:paraId="4AF22448" w14:textId="3CB41574" w:rsidR="006123D1" w:rsidRDefault="006123D1" w:rsidP="006123D1">
            <w:pPr>
              <w:jc w:val="center"/>
            </w:pPr>
            <w:r w:rsidRPr="001E7E21">
              <w:t>36.5%</w:t>
            </w:r>
          </w:p>
        </w:tc>
        <w:tc>
          <w:tcPr>
            <w:tcW w:w="1440" w:type="dxa"/>
            <w:shd w:val="clear" w:color="auto" w:fill="FFFFFF"/>
          </w:tcPr>
          <w:p w14:paraId="4666B0F4" w14:textId="59D181CF" w:rsidR="006123D1" w:rsidRDefault="006123D1" w:rsidP="006123D1">
            <w:pPr>
              <w:jc w:val="center"/>
            </w:pPr>
            <w:r w:rsidRPr="00D10FCF">
              <w:t>Medium</w:t>
            </w:r>
          </w:p>
        </w:tc>
      </w:tr>
      <w:tr w:rsidR="006123D1" w14:paraId="20844EEC" w14:textId="77777777" w:rsidTr="00926860">
        <w:trPr>
          <w:trHeight w:hRule="exact" w:val="314"/>
          <w:jc w:val="center"/>
        </w:trPr>
        <w:tc>
          <w:tcPr>
            <w:tcW w:w="1165" w:type="dxa"/>
            <w:shd w:val="clear" w:color="auto" w:fill="DEEAF6" w:themeFill="accent1" w:themeFillTint="33"/>
          </w:tcPr>
          <w:p w14:paraId="36B8655E" w14:textId="6E084ADE" w:rsidR="006123D1" w:rsidRPr="003120F8" w:rsidRDefault="006123D1" w:rsidP="006123D1">
            <w:pPr>
              <w:keepNext/>
              <w:keepLines/>
              <w:spacing w:after="0" w:line="240" w:lineRule="auto"/>
              <w:jc w:val="center"/>
              <w:rPr>
                <w:color w:val="000000"/>
                <w:sz w:val="22"/>
                <w:szCs w:val="22"/>
              </w:rPr>
            </w:pPr>
            <w:r w:rsidRPr="002F5487">
              <w:t>8</w:t>
            </w:r>
          </w:p>
        </w:tc>
        <w:tc>
          <w:tcPr>
            <w:tcW w:w="1890" w:type="dxa"/>
            <w:shd w:val="clear" w:color="auto" w:fill="DEEAF6" w:themeFill="accent1" w:themeFillTint="33"/>
          </w:tcPr>
          <w:p w14:paraId="5B159898" w14:textId="3A53D52A" w:rsidR="006123D1" w:rsidRPr="00C11319" w:rsidRDefault="006123D1" w:rsidP="006123D1">
            <w:pPr>
              <w:ind w:right="72"/>
              <w:jc w:val="center"/>
            </w:pPr>
            <w:r w:rsidRPr="001E7E21">
              <w:t>48.1%</w:t>
            </w:r>
          </w:p>
        </w:tc>
        <w:tc>
          <w:tcPr>
            <w:tcW w:w="1620" w:type="dxa"/>
            <w:shd w:val="clear" w:color="auto" w:fill="DEEAF6" w:themeFill="accent1" w:themeFillTint="33"/>
          </w:tcPr>
          <w:p w14:paraId="668BEA11" w14:textId="65176D6C" w:rsidR="006123D1" w:rsidRPr="00CE4596" w:rsidRDefault="006123D1" w:rsidP="006123D1">
            <w:pPr>
              <w:ind w:right="-108"/>
              <w:jc w:val="center"/>
            </w:pPr>
            <w:r w:rsidRPr="001E7E21">
              <w:t>72.2%</w:t>
            </w:r>
          </w:p>
        </w:tc>
        <w:tc>
          <w:tcPr>
            <w:tcW w:w="1620" w:type="dxa"/>
            <w:shd w:val="clear" w:color="auto" w:fill="DEEAF6" w:themeFill="accent1" w:themeFillTint="33"/>
          </w:tcPr>
          <w:p w14:paraId="209F68C4" w14:textId="45395D42" w:rsidR="006123D1" w:rsidRDefault="006123D1" w:rsidP="006123D1">
            <w:pPr>
              <w:jc w:val="center"/>
            </w:pPr>
            <w:r w:rsidRPr="001E7E21">
              <w:t>52.5%</w:t>
            </w:r>
          </w:p>
        </w:tc>
        <w:tc>
          <w:tcPr>
            <w:tcW w:w="1440" w:type="dxa"/>
            <w:shd w:val="clear" w:color="auto" w:fill="DEEAF6" w:themeFill="accent1" w:themeFillTint="33"/>
          </w:tcPr>
          <w:p w14:paraId="1E82F1D6" w14:textId="6F604B75" w:rsidR="006123D1" w:rsidRDefault="006123D1" w:rsidP="006123D1">
            <w:pPr>
              <w:jc w:val="center"/>
            </w:pPr>
            <w:r w:rsidRPr="00D10FCF">
              <w:t>High</w:t>
            </w:r>
          </w:p>
        </w:tc>
      </w:tr>
    </w:tbl>
    <w:p w14:paraId="5BE43391" w14:textId="77777777" w:rsidR="00B60CF6" w:rsidRDefault="00B60CF6" w:rsidP="00B60CF6">
      <w:pPr>
        <w:pStyle w:val="Caption"/>
      </w:pPr>
    </w:p>
    <w:p w14:paraId="4FB2E3D1" w14:textId="77777777" w:rsidR="004A0C61" w:rsidRDefault="004A0C61" w:rsidP="001E0CF6">
      <w:pPr>
        <w:spacing w:line="276" w:lineRule="auto"/>
        <w:rPr>
          <w:rFonts w:eastAsia="SimSun"/>
          <w:i/>
        </w:rPr>
      </w:pPr>
    </w:p>
    <w:p w14:paraId="4D7659EF" w14:textId="22F8A1B4" w:rsidR="001E0CF6" w:rsidRPr="00BB5EBC" w:rsidRDefault="001E0CF6" w:rsidP="001E0CF6">
      <w:pPr>
        <w:spacing w:line="276" w:lineRule="auto"/>
        <w:rPr>
          <w:rFonts w:eastAsia="SimSun"/>
          <w:sz w:val="22"/>
          <w:szCs w:val="22"/>
        </w:rPr>
      </w:pPr>
      <w:r w:rsidRPr="00BB5EBC">
        <w:rPr>
          <w:rFonts w:eastAsia="SimSun"/>
          <w:i/>
          <w:sz w:val="22"/>
          <w:szCs w:val="22"/>
        </w:rPr>
        <w:t>Table 17</w:t>
      </w:r>
      <w:r w:rsidRPr="00BB5EBC">
        <w:rPr>
          <w:rFonts w:eastAsia="SimSun"/>
          <w:sz w:val="22"/>
          <w:szCs w:val="22"/>
        </w:rPr>
        <w:t xml:space="preserve"> shows probationer recidivism rates by gender </w:t>
      </w:r>
      <w:r w:rsidR="004A0C61" w:rsidRPr="00BB5EBC">
        <w:rPr>
          <w:rFonts w:eastAsia="SimSun"/>
          <w:sz w:val="22"/>
          <w:szCs w:val="22"/>
        </w:rPr>
        <w:t xml:space="preserve">and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score.  There </w:t>
      </w:r>
      <w:r w:rsidR="003D6EAF" w:rsidRPr="00BB5EBC">
        <w:rPr>
          <w:rFonts w:eastAsia="SimSun"/>
          <w:sz w:val="22"/>
          <w:szCs w:val="22"/>
        </w:rPr>
        <w:t>were</w:t>
      </w:r>
      <w:r w:rsidRPr="00BB5EBC">
        <w:rPr>
          <w:rFonts w:eastAsia="SimSun"/>
          <w:sz w:val="22"/>
          <w:szCs w:val="22"/>
        </w:rPr>
        <w:t xml:space="preserve"> differences in how well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predicts recidivism based on gender.  Specifically, while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scores </w:t>
      </w:r>
      <w:r w:rsidR="003D6EAF" w:rsidRPr="00BB5EBC">
        <w:rPr>
          <w:rFonts w:eastAsia="SimSun"/>
          <w:sz w:val="22"/>
          <w:szCs w:val="22"/>
        </w:rPr>
        <w:t>effectively predict</w:t>
      </w:r>
      <w:r w:rsidR="00205809">
        <w:rPr>
          <w:rFonts w:eastAsia="SimSun"/>
          <w:sz w:val="22"/>
          <w:szCs w:val="22"/>
        </w:rPr>
        <w:t>ed</w:t>
      </w:r>
      <w:r w:rsidRPr="00BB5EBC">
        <w:rPr>
          <w:rFonts w:eastAsia="SimSun"/>
          <w:sz w:val="22"/>
          <w:szCs w:val="22"/>
        </w:rPr>
        <w:t xml:space="preserve"> recidivism in male probationers, </w:t>
      </w:r>
      <w:r w:rsidR="003D6EAF" w:rsidRPr="00BB5EBC">
        <w:rPr>
          <w:rFonts w:eastAsia="SimSun"/>
          <w:sz w:val="22"/>
          <w:szCs w:val="22"/>
        </w:rPr>
        <w:t>they are</w:t>
      </w:r>
      <w:r w:rsidRPr="00BB5EBC">
        <w:rPr>
          <w:rFonts w:eastAsia="SimSun"/>
          <w:sz w:val="22"/>
          <w:szCs w:val="22"/>
        </w:rPr>
        <w:t xml:space="preserve"> less effective in predicting female recidivism under the current scoring syst</w:t>
      </w:r>
      <w:r w:rsidR="001D1954">
        <w:rPr>
          <w:rFonts w:eastAsia="SimSun"/>
          <w:sz w:val="22"/>
          <w:szCs w:val="22"/>
        </w:rPr>
        <w:t>em as evidenced by the two-</w:t>
      </w:r>
      <w:r w:rsidRPr="00BB5EBC">
        <w:rPr>
          <w:rFonts w:eastAsia="SimSun"/>
          <w:sz w:val="22"/>
          <w:szCs w:val="22"/>
        </w:rPr>
        <w:t xml:space="preserve">year post-supervision conviction rates of female probationers with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scores of 4, 5 and 6.</w:t>
      </w:r>
    </w:p>
    <w:p w14:paraId="1CDA9F65" w14:textId="77777777" w:rsidR="004A0C61" w:rsidRPr="001E0CF6" w:rsidRDefault="004A0C61" w:rsidP="001E0CF6">
      <w:pPr>
        <w:spacing w:line="276" w:lineRule="auto"/>
        <w:rPr>
          <w:rFonts w:eastAsia="SimSun"/>
        </w:rPr>
      </w:pPr>
    </w:p>
    <w:p w14:paraId="5C9B19B7" w14:textId="195E06AC" w:rsidR="00B60CF6" w:rsidRDefault="00B60CF6" w:rsidP="00926860">
      <w:pPr>
        <w:pStyle w:val="Caption"/>
        <w:spacing w:after="0"/>
        <w:rPr>
          <w:rFonts w:ascii="Calibri Light" w:eastAsia="SimSun" w:hAnsi="Calibri Light"/>
          <w:color w:val="2E74B5"/>
          <w:sz w:val="36"/>
          <w:szCs w:val="36"/>
        </w:rPr>
      </w:pPr>
      <w:bookmarkStart w:id="29" w:name="_Toc457265479"/>
      <w:r>
        <w:t xml:space="preserve">Table </w:t>
      </w:r>
      <w:fldSimple w:instr=" SEQ Table \* ARABIC ">
        <w:r w:rsidR="000B6181">
          <w:rPr>
            <w:noProof/>
          </w:rPr>
          <w:t>17</w:t>
        </w:r>
      </w:fldSimple>
      <w:r>
        <w:t xml:space="preserve">: Recidivism Rates by Gender and </w:t>
      </w:r>
      <w:r w:rsidR="00DE0A1C">
        <w:t>Proxy</w:t>
      </w:r>
      <w:r>
        <w:t xml:space="preserve"> Risk</w:t>
      </w:r>
      <w:bookmarkEnd w:id="29"/>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906"/>
        <w:gridCol w:w="1054"/>
        <w:gridCol w:w="1269"/>
        <w:gridCol w:w="1413"/>
        <w:gridCol w:w="1054"/>
        <w:gridCol w:w="1269"/>
        <w:gridCol w:w="1341"/>
        <w:gridCol w:w="1054"/>
      </w:tblGrid>
      <w:tr w:rsidR="00B60CF6" w:rsidRPr="00A4382B" w14:paraId="6F4B1873" w14:textId="77777777" w:rsidTr="00926860">
        <w:trPr>
          <w:trHeight w:hRule="exact" w:val="314"/>
          <w:jc w:val="center"/>
        </w:trPr>
        <w:tc>
          <w:tcPr>
            <w:tcW w:w="1075" w:type="dxa"/>
            <w:tcBorders>
              <w:bottom w:val="nil"/>
              <w:right w:val="single" w:sz="4" w:space="0" w:color="auto"/>
            </w:tcBorders>
            <w:shd w:val="clear" w:color="auto" w:fill="auto"/>
          </w:tcPr>
          <w:p w14:paraId="45366BBB" w14:textId="77777777" w:rsidR="00B60CF6" w:rsidRPr="00A4382B" w:rsidRDefault="00B60CF6" w:rsidP="00B60CF6">
            <w:pPr>
              <w:keepNext/>
              <w:keepLines/>
              <w:spacing w:after="0" w:line="240" w:lineRule="auto"/>
              <w:jc w:val="center"/>
              <w:rPr>
                <w:b/>
                <w:color w:val="000000"/>
              </w:rPr>
            </w:pP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14:paraId="53CFAE23" w14:textId="77777777" w:rsidR="00B60CF6" w:rsidRDefault="00B60CF6" w:rsidP="00B60CF6">
            <w:pPr>
              <w:jc w:val="center"/>
              <w:rPr>
                <w:b/>
              </w:rPr>
            </w:pPr>
            <w:r>
              <w:rPr>
                <w:b/>
              </w:rPr>
              <w:t>Male Probationers</w:t>
            </w:r>
          </w:p>
        </w:tc>
        <w:tc>
          <w:tcPr>
            <w:tcW w:w="4410" w:type="dxa"/>
            <w:gridSpan w:val="3"/>
            <w:tcBorders>
              <w:top w:val="single" w:sz="4" w:space="0" w:color="auto"/>
              <w:left w:val="single" w:sz="4" w:space="0" w:color="auto"/>
              <w:bottom w:val="single" w:sz="4" w:space="0" w:color="auto"/>
              <w:right w:val="single" w:sz="4" w:space="0" w:color="auto"/>
            </w:tcBorders>
            <w:shd w:val="clear" w:color="auto" w:fill="auto"/>
          </w:tcPr>
          <w:p w14:paraId="6158604F" w14:textId="77777777" w:rsidR="00B60CF6" w:rsidRDefault="00B60CF6" w:rsidP="00B60CF6">
            <w:pPr>
              <w:jc w:val="center"/>
              <w:rPr>
                <w:b/>
              </w:rPr>
            </w:pPr>
            <w:r>
              <w:rPr>
                <w:b/>
              </w:rPr>
              <w:t>Female Probationers</w:t>
            </w:r>
          </w:p>
        </w:tc>
        <w:tc>
          <w:tcPr>
            <w:tcW w:w="1260" w:type="dxa"/>
            <w:tcBorders>
              <w:top w:val="single" w:sz="4" w:space="0" w:color="auto"/>
              <w:left w:val="single" w:sz="4" w:space="0" w:color="auto"/>
              <w:bottom w:val="nil"/>
            </w:tcBorders>
            <w:shd w:val="clear" w:color="auto" w:fill="auto"/>
          </w:tcPr>
          <w:p w14:paraId="1673B09C" w14:textId="77777777" w:rsidR="00B60CF6" w:rsidRPr="00A4382B" w:rsidRDefault="00B60CF6" w:rsidP="00B60CF6">
            <w:pPr>
              <w:jc w:val="center"/>
              <w:rPr>
                <w:b/>
              </w:rPr>
            </w:pPr>
          </w:p>
        </w:tc>
      </w:tr>
      <w:tr w:rsidR="00B60CF6" w:rsidRPr="00A4382B" w14:paraId="25CDC88A" w14:textId="77777777" w:rsidTr="00926860">
        <w:trPr>
          <w:trHeight w:hRule="exact" w:val="1369"/>
          <w:jc w:val="center"/>
        </w:trPr>
        <w:tc>
          <w:tcPr>
            <w:tcW w:w="1075" w:type="dxa"/>
            <w:tcBorders>
              <w:top w:val="nil"/>
              <w:bottom w:val="single" w:sz="4" w:space="0" w:color="auto"/>
              <w:right w:val="single" w:sz="4" w:space="0" w:color="auto"/>
            </w:tcBorders>
            <w:shd w:val="clear" w:color="auto" w:fill="auto"/>
          </w:tcPr>
          <w:p w14:paraId="2CAEF528" w14:textId="0CA1B9D6" w:rsidR="00B60CF6" w:rsidRPr="00670A32" w:rsidRDefault="00DE0A1C" w:rsidP="00B60CF6">
            <w:pPr>
              <w:keepNext/>
              <w:keepLines/>
              <w:spacing w:after="0" w:line="240" w:lineRule="auto"/>
              <w:jc w:val="center"/>
              <w:rPr>
                <w:color w:val="000000"/>
              </w:rPr>
            </w:pPr>
            <w:r>
              <w:rPr>
                <w:b/>
                <w:color w:val="000000"/>
              </w:rPr>
              <w:t>Proxy</w:t>
            </w:r>
            <w:r w:rsidR="00B60CF6">
              <w:rPr>
                <w:b/>
                <w:color w:val="000000"/>
              </w:rPr>
              <w:t xml:space="preserve"> Risk</w:t>
            </w:r>
          </w:p>
        </w:tc>
        <w:tc>
          <w:tcPr>
            <w:tcW w:w="1260" w:type="dxa"/>
            <w:tcBorders>
              <w:top w:val="single" w:sz="4" w:space="0" w:color="auto"/>
              <w:left w:val="single" w:sz="4" w:space="0" w:color="auto"/>
              <w:bottom w:val="single" w:sz="4" w:space="0" w:color="auto"/>
            </w:tcBorders>
            <w:shd w:val="clear" w:color="auto" w:fill="auto"/>
          </w:tcPr>
          <w:p w14:paraId="4EFFC72A" w14:textId="77777777" w:rsidR="00B60CF6" w:rsidRPr="00115938" w:rsidRDefault="00B60CF6" w:rsidP="00B60CF6">
            <w:pPr>
              <w:spacing w:after="0" w:line="240" w:lineRule="auto"/>
              <w:jc w:val="center"/>
              <w:rPr>
                <w:b/>
              </w:rPr>
            </w:pPr>
            <w:r w:rsidRPr="00115938">
              <w:rPr>
                <w:b/>
              </w:rPr>
              <w:t>In-Program R</w:t>
            </w:r>
            <w:r>
              <w:rPr>
                <w:b/>
              </w:rPr>
              <w:t xml:space="preserve">e-Arrest </w:t>
            </w:r>
            <w:r w:rsidRPr="00115938">
              <w:rPr>
                <w:b/>
              </w:rPr>
              <w:t>Rate</w:t>
            </w:r>
          </w:p>
        </w:tc>
        <w:tc>
          <w:tcPr>
            <w:tcW w:w="1530" w:type="dxa"/>
            <w:tcBorders>
              <w:top w:val="single" w:sz="4" w:space="0" w:color="auto"/>
              <w:bottom w:val="single" w:sz="4" w:space="0" w:color="auto"/>
            </w:tcBorders>
            <w:shd w:val="clear" w:color="auto" w:fill="auto"/>
          </w:tcPr>
          <w:p w14:paraId="4588629C" w14:textId="77777777" w:rsidR="00B60CF6" w:rsidRDefault="00B60CF6" w:rsidP="00B60CF6">
            <w:pPr>
              <w:spacing w:after="0" w:line="240" w:lineRule="auto"/>
              <w:jc w:val="center"/>
              <w:rPr>
                <w:b/>
              </w:rPr>
            </w:pPr>
            <w:r w:rsidRPr="00115938">
              <w:rPr>
                <w:b/>
              </w:rPr>
              <w:t>Two Year Post Supervision</w:t>
            </w:r>
          </w:p>
          <w:p w14:paraId="1C3BD809" w14:textId="77777777" w:rsidR="00B60CF6" w:rsidRPr="00115938" w:rsidRDefault="00B60CF6" w:rsidP="00B60CF6">
            <w:pPr>
              <w:spacing w:after="0" w:line="240" w:lineRule="auto"/>
              <w:jc w:val="center"/>
              <w:rPr>
                <w:b/>
              </w:rPr>
            </w:pPr>
            <w:r>
              <w:rPr>
                <w:b/>
              </w:rPr>
              <w:t>Re-Arrest Rate</w:t>
            </w:r>
          </w:p>
        </w:tc>
        <w:tc>
          <w:tcPr>
            <w:tcW w:w="1710" w:type="dxa"/>
            <w:tcBorders>
              <w:top w:val="single" w:sz="4" w:space="0" w:color="auto"/>
              <w:bottom w:val="single" w:sz="4" w:space="0" w:color="auto"/>
              <w:right w:val="single" w:sz="4" w:space="0" w:color="auto"/>
            </w:tcBorders>
            <w:shd w:val="clear" w:color="auto" w:fill="auto"/>
          </w:tcPr>
          <w:p w14:paraId="3EDB912F" w14:textId="77777777" w:rsidR="00B60CF6" w:rsidRPr="00115938" w:rsidRDefault="00B60CF6" w:rsidP="00B60CF6">
            <w:pPr>
              <w:spacing w:after="0" w:line="240" w:lineRule="auto"/>
              <w:jc w:val="center"/>
              <w:rPr>
                <w:b/>
              </w:rPr>
            </w:pPr>
            <w:r>
              <w:rPr>
                <w:b/>
                <w:color w:val="000000"/>
              </w:rPr>
              <w:t>Two Year Post Supervision Conviction Rate</w:t>
            </w:r>
          </w:p>
        </w:tc>
        <w:tc>
          <w:tcPr>
            <w:tcW w:w="1260" w:type="dxa"/>
            <w:tcBorders>
              <w:top w:val="single" w:sz="4" w:space="0" w:color="auto"/>
              <w:left w:val="single" w:sz="4" w:space="0" w:color="auto"/>
              <w:bottom w:val="single" w:sz="4" w:space="0" w:color="auto"/>
            </w:tcBorders>
            <w:shd w:val="clear" w:color="auto" w:fill="auto"/>
          </w:tcPr>
          <w:p w14:paraId="085D8F98" w14:textId="77777777" w:rsidR="00B60CF6" w:rsidRPr="00B347A0" w:rsidRDefault="00B60CF6" w:rsidP="00B60CF6">
            <w:pPr>
              <w:spacing w:after="0" w:line="240" w:lineRule="auto"/>
              <w:jc w:val="center"/>
              <w:rPr>
                <w:b/>
              </w:rPr>
            </w:pPr>
            <w:r w:rsidRPr="00B347A0">
              <w:rPr>
                <w:b/>
              </w:rPr>
              <w:t>In-Program Re-Arrest Rate</w:t>
            </w:r>
          </w:p>
        </w:tc>
        <w:tc>
          <w:tcPr>
            <w:tcW w:w="1530" w:type="dxa"/>
            <w:tcBorders>
              <w:top w:val="single" w:sz="4" w:space="0" w:color="auto"/>
              <w:bottom w:val="single" w:sz="4" w:space="0" w:color="auto"/>
            </w:tcBorders>
            <w:shd w:val="clear" w:color="auto" w:fill="auto"/>
          </w:tcPr>
          <w:p w14:paraId="085A73B1" w14:textId="77777777" w:rsidR="00B60CF6" w:rsidRDefault="00B60CF6" w:rsidP="00B60CF6">
            <w:pPr>
              <w:spacing w:after="0" w:line="240" w:lineRule="auto"/>
              <w:jc w:val="center"/>
              <w:rPr>
                <w:b/>
              </w:rPr>
            </w:pPr>
            <w:r w:rsidRPr="00B347A0">
              <w:rPr>
                <w:b/>
              </w:rPr>
              <w:t>Two Year Post Supervision</w:t>
            </w:r>
          </w:p>
          <w:p w14:paraId="11150CFE" w14:textId="77777777" w:rsidR="00B60CF6" w:rsidRPr="00B347A0" w:rsidRDefault="00B60CF6" w:rsidP="00B60CF6">
            <w:pPr>
              <w:spacing w:after="0" w:line="240" w:lineRule="auto"/>
              <w:jc w:val="center"/>
              <w:rPr>
                <w:b/>
              </w:rPr>
            </w:pPr>
            <w:r>
              <w:rPr>
                <w:b/>
              </w:rPr>
              <w:t>Re-Arrest Rate</w:t>
            </w:r>
          </w:p>
        </w:tc>
        <w:tc>
          <w:tcPr>
            <w:tcW w:w="1620" w:type="dxa"/>
            <w:tcBorders>
              <w:top w:val="single" w:sz="4" w:space="0" w:color="auto"/>
              <w:bottom w:val="single" w:sz="4" w:space="0" w:color="auto"/>
              <w:right w:val="single" w:sz="4" w:space="0" w:color="auto"/>
            </w:tcBorders>
            <w:shd w:val="clear" w:color="auto" w:fill="auto"/>
          </w:tcPr>
          <w:p w14:paraId="6FA02EE2" w14:textId="77777777" w:rsidR="00B60CF6" w:rsidRPr="00B347A0" w:rsidRDefault="00B60CF6" w:rsidP="00B60CF6">
            <w:pPr>
              <w:spacing w:after="0" w:line="240" w:lineRule="auto"/>
              <w:jc w:val="center"/>
              <w:rPr>
                <w:b/>
              </w:rPr>
            </w:pPr>
            <w:r>
              <w:rPr>
                <w:b/>
                <w:color w:val="000000"/>
              </w:rPr>
              <w:t>Two Year Post Supervision Conviction Rate</w:t>
            </w:r>
          </w:p>
        </w:tc>
        <w:tc>
          <w:tcPr>
            <w:tcW w:w="1260" w:type="dxa"/>
            <w:tcBorders>
              <w:top w:val="nil"/>
              <w:left w:val="single" w:sz="4" w:space="0" w:color="auto"/>
              <w:bottom w:val="single" w:sz="4" w:space="0" w:color="auto"/>
            </w:tcBorders>
            <w:shd w:val="clear" w:color="auto" w:fill="auto"/>
          </w:tcPr>
          <w:p w14:paraId="6F33804C" w14:textId="77777777" w:rsidR="00B60CF6" w:rsidRPr="00A4382B" w:rsidRDefault="00B60CF6" w:rsidP="00B60CF6">
            <w:pPr>
              <w:jc w:val="center"/>
              <w:rPr>
                <w:b/>
              </w:rPr>
            </w:pPr>
            <w:r w:rsidRPr="00A4382B">
              <w:rPr>
                <w:b/>
              </w:rPr>
              <w:t>Risk Level</w:t>
            </w:r>
          </w:p>
        </w:tc>
      </w:tr>
      <w:tr w:rsidR="006123D1" w14:paraId="71CDDB73" w14:textId="77777777" w:rsidTr="00926860">
        <w:trPr>
          <w:trHeight w:hRule="exact" w:val="314"/>
          <w:jc w:val="center"/>
        </w:trPr>
        <w:tc>
          <w:tcPr>
            <w:tcW w:w="1075" w:type="dxa"/>
            <w:tcBorders>
              <w:top w:val="single" w:sz="4" w:space="0" w:color="auto"/>
            </w:tcBorders>
            <w:shd w:val="clear" w:color="auto" w:fill="DEEAF6" w:themeFill="accent1" w:themeFillTint="33"/>
          </w:tcPr>
          <w:p w14:paraId="12FD1F30"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2</w:t>
            </w:r>
          </w:p>
        </w:tc>
        <w:tc>
          <w:tcPr>
            <w:tcW w:w="1260" w:type="dxa"/>
            <w:tcBorders>
              <w:top w:val="single" w:sz="4" w:space="0" w:color="auto"/>
            </w:tcBorders>
            <w:shd w:val="clear" w:color="auto" w:fill="DEEAF6" w:themeFill="accent1" w:themeFillTint="33"/>
          </w:tcPr>
          <w:p w14:paraId="13A23A93" w14:textId="5DDFD837" w:rsidR="006123D1" w:rsidRPr="00C11319" w:rsidRDefault="006123D1" w:rsidP="006123D1">
            <w:pPr>
              <w:ind w:right="252"/>
              <w:jc w:val="right"/>
            </w:pPr>
            <w:r w:rsidRPr="0063101A">
              <w:t>7.0%</w:t>
            </w:r>
          </w:p>
        </w:tc>
        <w:tc>
          <w:tcPr>
            <w:tcW w:w="1530" w:type="dxa"/>
            <w:tcBorders>
              <w:top w:val="single" w:sz="4" w:space="0" w:color="auto"/>
            </w:tcBorders>
            <w:shd w:val="clear" w:color="auto" w:fill="DEEAF6" w:themeFill="accent1" w:themeFillTint="33"/>
          </w:tcPr>
          <w:p w14:paraId="51ADCD7A" w14:textId="342D294E" w:rsidR="006123D1" w:rsidRPr="00CE4596" w:rsidRDefault="006123D1" w:rsidP="006123D1">
            <w:pPr>
              <w:ind w:right="-108"/>
              <w:jc w:val="center"/>
            </w:pPr>
            <w:r w:rsidRPr="0063101A">
              <w:t>11.1%</w:t>
            </w:r>
          </w:p>
        </w:tc>
        <w:tc>
          <w:tcPr>
            <w:tcW w:w="1710" w:type="dxa"/>
            <w:tcBorders>
              <w:top w:val="single" w:sz="4" w:space="0" w:color="auto"/>
            </w:tcBorders>
            <w:shd w:val="clear" w:color="auto" w:fill="DEEAF6" w:themeFill="accent1" w:themeFillTint="33"/>
          </w:tcPr>
          <w:p w14:paraId="13B0A461" w14:textId="7B457943" w:rsidR="006123D1" w:rsidRDefault="006123D1" w:rsidP="006123D1">
            <w:pPr>
              <w:ind w:right="-108"/>
              <w:jc w:val="center"/>
            </w:pPr>
            <w:r w:rsidRPr="0063101A">
              <w:t>5.8%</w:t>
            </w:r>
          </w:p>
        </w:tc>
        <w:tc>
          <w:tcPr>
            <w:tcW w:w="1260" w:type="dxa"/>
            <w:tcBorders>
              <w:top w:val="single" w:sz="4" w:space="0" w:color="auto"/>
            </w:tcBorders>
            <w:shd w:val="clear" w:color="auto" w:fill="DEEAF6" w:themeFill="accent1" w:themeFillTint="33"/>
          </w:tcPr>
          <w:p w14:paraId="7A9ED5A8" w14:textId="2904897F" w:rsidR="006123D1" w:rsidRDefault="006123D1" w:rsidP="006123D1">
            <w:pPr>
              <w:ind w:right="44"/>
              <w:jc w:val="center"/>
            </w:pPr>
            <w:r w:rsidRPr="001F7C4E">
              <w:t>4.9%</w:t>
            </w:r>
          </w:p>
        </w:tc>
        <w:tc>
          <w:tcPr>
            <w:tcW w:w="1530" w:type="dxa"/>
            <w:tcBorders>
              <w:top w:val="single" w:sz="4" w:space="0" w:color="auto"/>
            </w:tcBorders>
            <w:shd w:val="clear" w:color="auto" w:fill="DEEAF6" w:themeFill="accent1" w:themeFillTint="33"/>
          </w:tcPr>
          <w:p w14:paraId="3A77859E" w14:textId="70D6F08F" w:rsidR="006123D1" w:rsidRDefault="006123D1" w:rsidP="006123D1">
            <w:pPr>
              <w:ind w:right="44"/>
              <w:jc w:val="center"/>
            </w:pPr>
            <w:r w:rsidRPr="001F7C4E">
              <w:t>16.8%</w:t>
            </w:r>
          </w:p>
        </w:tc>
        <w:tc>
          <w:tcPr>
            <w:tcW w:w="1620" w:type="dxa"/>
            <w:tcBorders>
              <w:top w:val="single" w:sz="4" w:space="0" w:color="auto"/>
            </w:tcBorders>
            <w:shd w:val="clear" w:color="auto" w:fill="DEEAF6" w:themeFill="accent1" w:themeFillTint="33"/>
          </w:tcPr>
          <w:p w14:paraId="164DD458" w14:textId="66602370" w:rsidR="006123D1" w:rsidRDefault="006123D1" w:rsidP="006123D1">
            <w:pPr>
              <w:jc w:val="center"/>
            </w:pPr>
            <w:r w:rsidRPr="001F7C4E">
              <w:t>8.5%</w:t>
            </w:r>
          </w:p>
        </w:tc>
        <w:tc>
          <w:tcPr>
            <w:tcW w:w="1260" w:type="dxa"/>
            <w:tcBorders>
              <w:top w:val="single" w:sz="4" w:space="0" w:color="auto"/>
            </w:tcBorders>
            <w:shd w:val="clear" w:color="auto" w:fill="DEEAF6" w:themeFill="accent1" w:themeFillTint="33"/>
          </w:tcPr>
          <w:p w14:paraId="42D7F48F" w14:textId="7895696F" w:rsidR="006123D1" w:rsidRDefault="006123D1" w:rsidP="006123D1">
            <w:pPr>
              <w:jc w:val="center"/>
            </w:pPr>
            <w:r w:rsidRPr="00506FBD">
              <w:t>Low</w:t>
            </w:r>
          </w:p>
        </w:tc>
      </w:tr>
      <w:tr w:rsidR="006123D1" w14:paraId="60EEA802" w14:textId="77777777" w:rsidTr="00926860">
        <w:trPr>
          <w:trHeight w:hRule="exact" w:val="314"/>
          <w:jc w:val="center"/>
        </w:trPr>
        <w:tc>
          <w:tcPr>
            <w:tcW w:w="1075" w:type="dxa"/>
            <w:shd w:val="clear" w:color="auto" w:fill="FFFFFF"/>
          </w:tcPr>
          <w:p w14:paraId="0168D240"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3</w:t>
            </w:r>
          </w:p>
        </w:tc>
        <w:tc>
          <w:tcPr>
            <w:tcW w:w="1260" w:type="dxa"/>
            <w:shd w:val="clear" w:color="auto" w:fill="FFFFFF"/>
          </w:tcPr>
          <w:p w14:paraId="2D56A450" w14:textId="35C9ACAE" w:rsidR="006123D1" w:rsidRPr="00C11319" w:rsidRDefault="006123D1" w:rsidP="006123D1">
            <w:pPr>
              <w:ind w:right="252"/>
              <w:jc w:val="right"/>
            </w:pPr>
            <w:r w:rsidRPr="0063101A">
              <w:t>14.4%</w:t>
            </w:r>
          </w:p>
        </w:tc>
        <w:tc>
          <w:tcPr>
            <w:tcW w:w="1530" w:type="dxa"/>
            <w:shd w:val="clear" w:color="auto" w:fill="FFFFFF"/>
          </w:tcPr>
          <w:p w14:paraId="6FEA5A57" w14:textId="306D63A6" w:rsidR="006123D1" w:rsidRPr="00CE4596" w:rsidRDefault="006123D1" w:rsidP="006123D1">
            <w:pPr>
              <w:ind w:right="-108"/>
              <w:jc w:val="center"/>
            </w:pPr>
            <w:r w:rsidRPr="0063101A">
              <w:t>20.9%</w:t>
            </w:r>
          </w:p>
        </w:tc>
        <w:tc>
          <w:tcPr>
            <w:tcW w:w="1710" w:type="dxa"/>
            <w:shd w:val="clear" w:color="auto" w:fill="FFFFFF"/>
          </w:tcPr>
          <w:p w14:paraId="0C98B9AD" w14:textId="352ED7B2" w:rsidR="006123D1" w:rsidRDefault="006123D1" w:rsidP="006123D1">
            <w:pPr>
              <w:ind w:right="-108"/>
              <w:jc w:val="center"/>
            </w:pPr>
            <w:r w:rsidRPr="0063101A">
              <w:t>13.2%</w:t>
            </w:r>
          </w:p>
        </w:tc>
        <w:tc>
          <w:tcPr>
            <w:tcW w:w="1260" w:type="dxa"/>
            <w:shd w:val="clear" w:color="auto" w:fill="FFFFFF"/>
          </w:tcPr>
          <w:p w14:paraId="5A17D9AB" w14:textId="5825D4EC" w:rsidR="006123D1" w:rsidRDefault="006123D1" w:rsidP="006123D1">
            <w:pPr>
              <w:ind w:right="44"/>
              <w:jc w:val="center"/>
            </w:pPr>
            <w:r w:rsidRPr="001F7C4E">
              <w:t>11.0%</w:t>
            </w:r>
          </w:p>
        </w:tc>
        <w:tc>
          <w:tcPr>
            <w:tcW w:w="1530" w:type="dxa"/>
            <w:shd w:val="clear" w:color="auto" w:fill="FFFFFF"/>
          </w:tcPr>
          <w:p w14:paraId="60065B52" w14:textId="735304B5" w:rsidR="006123D1" w:rsidRDefault="006123D1" w:rsidP="006123D1">
            <w:pPr>
              <w:ind w:right="44"/>
              <w:jc w:val="center"/>
            </w:pPr>
            <w:r w:rsidRPr="001F7C4E">
              <w:t>20.3%</w:t>
            </w:r>
          </w:p>
        </w:tc>
        <w:tc>
          <w:tcPr>
            <w:tcW w:w="1620" w:type="dxa"/>
            <w:shd w:val="clear" w:color="auto" w:fill="FFFFFF"/>
          </w:tcPr>
          <w:p w14:paraId="6EEA4FB3" w14:textId="40A062D2" w:rsidR="006123D1" w:rsidRDefault="006123D1" w:rsidP="006123D1">
            <w:pPr>
              <w:jc w:val="center"/>
            </w:pPr>
            <w:r w:rsidRPr="001F7C4E">
              <w:t>11.8%</w:t>
            </w:r>
          </w:p>
        </w:tc>
        <w:tc>
          <w:tcPr>
            <w:tcW w:w="1260" w:type="dxa"/>
            <w:shd w:val="clear" w:color="auto" w:fill="FFFFFF"/>
          </w:tcPr>
          <w:p w14:paraId="2E0069FC" w14:textId="2B279600" w:rsidR="006123D1" w:rsidRDefault="006123D1" w:rsidP="006123D1">
            <w:pPr>
              <w:jc w:val="center"/>
            </w:pPr>
            <w:r w:rsidRPr="00506FBD">
              <w:t>Low</w:t>
            </w:r>
          </w:p>
        </w:tc>
      </w:tr>
      <w:tr w:rsidR="006123D1" w14:paraId="2DFE8014" w14:textId="77777777" w:rsidTr="00926860">
        <w:trPr>
          <w:trHeight w:hRule="exact" w:val="298"/>
          <w:jc w:val="center"/>
        </w:trPr>
        <w:tc>
          <w:tcPr>
            <w:tcW w:w="1075" w:type="dxa"/>
            <w:shd w:val="clear" w:color="auto" w:fill="DEEAF6" w:themeFill="accent1" w:themeFillTint="33"/>
          </w:tcPr>
          <w:p w14:paraId="3EB04F29"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4</w:t>
            </w:r>
          </w:p>
        </w:tc>
        <w:tc>
          <w:tcPr>
            <w:tcW w:w="1260" w:type="dxa"/>
            <w:shd w:val="clear" w:color="auto" w:fill="DEEAF6" w:themeFill="accent1" w:themeFillTint="33"/>
          </w:tcPr>
          <w:p w14:paraId="0CD9AA18" w14:textId="11AE93E8" w:rsidR="006123D1" w:rsidRPr="00C11319" w:rsidRDefault="006123D1" w:rsidP="006123D1">
            <w:pPr>
              <w:ind w:right="252"/>
              <w:jc w:val="right"/>
            </w:pPr>
            <w:r w:rsidRPr="0063101A">
              <w:t>17.7%</w:t>
            </w:r>
          </w:p>
        </w:tc>
        <w:tc>
          <w:tcPr>
            <w:tcW w:w="1530" w:type="dxa"/>
            <w:shd w:val="clear" w:color="auto" w:fill="DEEAF6" w:themeFill="accent1" w:themeFillTint="33"/>
          </w:tcPr>
          <w:p w14:paraId="155F182A" w14:textId="799BFF48" w:rsidR="006123D1" w:rsidRPr="00CE4596" w:rsidRDefault="006123D1" w:rsidP="006123D1">
            <w:pPr>
              <w:ind w:right="-108"/>
              <w:jc w:val="center"/>
            </w:pPr>
            <w:r w:rsidRPr="0063101A">
              <w:t>30.2%</w:t>
            </w:r>
          </w:p>
        </w:tc>
        <w:tc>
          <w:tcPr>
            <w:tcW w:w="1710" w:type="dxa"/>
            <w:shd w:val="clear" w:color="auto" w:fill="DEEAF6" w:themeFill="accent1" w:themeFillTint="33"/>
          </w:tcPr>
          <w:p w14:paraId="7C2EB4A2" w14:textId="624B363C" w:rsidR="006123D1" w:rsidRDefault="006123D1" w:rsidP="006123D1">
            <w:pPr>
              <w:ind w:right="-108"/>
              <w:jc w:val="center"/>
            </w:pPr>
            <w:r w:rsidRPr="0063101A">
              <w:t>18.3%</w:t>
            </w:r>
          </w:p>
        </w:tc>
        <w:tc>
          <w:tcPr>
            <w:tcW w:w="1260" w:type="dxa"/>
            <w:shd w:val="clear" w:color="auto" w:fill="DEEAF6" w:themeFill="accent1" w:themeFillTint="33"/>
          </w:tcPr>
          <w:p w14:paraId="26D49F97" w14:textId="4F54458D" w:rsidR="006123D1" w:rsidRDefault="006123D1" w:rsidP="006123D1">
            <w:pPr>
              <w:ind w:right="44"/>
              <w:jc w:val="center"/>
            </w:pPr>
            <w:r w:rsidRPr="001F7C4E">
              <w:t>19.1%</w:t>
            </w:r>
          </w:p>
        </w:tc>
        <w:tc>
          <w:tcPr>
            <w:tcW w:w="1530" w:type="dxa"/>
            <w:shd w:val="clear" w:color="auto" w:fill="DEEAF6" w:themeFill="accent1" w:themeFillTint="33"/>
          </w:tcPr>
          <w:p w14:paraId="45FB3DB2" w14:textId="7F6DD4D5" w:rsidR="006123D1" w:rsidRDefault="006123D1" w:rsidP="006123D1">
            <w:pPr>
              <w:ind w:right="44"/>
              <w:jc w:val="center"/>
            </w:pPr>
            <w:r w:rsidRPr="001F7C4E">
              <w:t>35.5%</w:t>
            </w:r>
          </w:p>
        </w:tc>
        <w:tc>
          <w:tcPr>
            <w:tcW w:w="1620" w:type="dxa"/>
            <w:shd w:val="clear" w:color="auto" w:fill="DEEAF6" w:themeFill="accent1" w:themeFillTint="33"/>
          </w:tcPr>
          <w:p w14:paraId="527AA756" w14:textId="716417E9" w:rsidR="006123D1" w:rsidRDefault="006123D1" w:rsidP="006123D1">
            <w:pPr>
              <w:jc w:val="center"/>
            </w:pPr>
            <w:r w:rsidRPr="001F7C4E">
              <w:t>21.1%</w:t>
            </w:r>
          </w:p>
        </w:tc>
        <w:tc>
          <w:tcPr>
            <w:tcW w:w="1260" w:type="dxa"/>
            <w:shd w:val="clear" w:color="auto" w:fill="DEEAF6" w:themeFill="accent1" w:themeFillTint="33"/>
          </w:tcPr>
          <w:p w14:paraId="467267A2" w14:textId="59516DC6" w:rsidR="006123D1" w:rsidRDefault="006123D1" w:rsidP="006123D1">
            <w:pPr>
              <w:jc w:val="center"/>
            </w:pPr>
            <w:r w:rsidRPr="00506FBD">
              <w:t>Low</w:t>
            </w:r>
          </w:p>
        </w:tc>
      </w:tr>
      <w:tr w:rsidR="006123D1" w14:paraId="30328EA8" w14:textId="77777777" w:rsidTr="00926860">
        <w:trPr>
          <w:trHeight w:hRule="exact" w:val="314"/>
          <w:jc w:val="center"/>
        </w:trPr>
        <w:tc>
          <w:tcPr>
            <w:tcW w:w="1075" w:type="dxa"/>
            <w:shd w:val="clear" w:color="auto" w:fill="FFFFFF"/>
          </w:tcPr>
          <w:p w14:paraId="17844B05"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5</w:t>
            </w:r>
          </w:p>
        </w:tc>
        <w:tc>
          <w:tcPr>
            <w:tcW w:w="1260" w:type="dxa"/>
            <w:shd w:val="clear" w:color="auto" w:fill="FFFFFF"/>
          </w:tcPr>
          <w:p w14:paraId="493ECACB" w14:textId="330884EA" w:rsidR="006123D1" w:rsidRPr="00C11319" w:rsidRDefault="006123D1" w:rsidP="006123D1">
            <w:pPr>
              <w:ind w:right="252"/>
              <w:jc w:val="right"/>
            </w:pPr>
            <w:r w:rsidRPr="0063101A">
              <w:t>23.6%</w:t>
            </w:r>
          </w:p>
        </w:tc>
        <w:tc>
          <w:tcPr>
            <w:tcW w:w="1530" w:type="dxa"/>
            <w:shd w:val="clear" w:color="auto" w:fill="FFFFFF"/>
          </w:tcPr>
          <w:p w14:paraId="08F6AEA2" w14:textId="6F807BFC" w:rsidR="006123D1" w:rsidRPr="00CE4596" w:rsidRDefault="006123D1" w:rsidP="006123D1">
            <w:pPr>
              <w:ind w:right="-108"/>
              <w:jc w:val="center"/>
            </w:pPr>
            <w:r w:rsidRPr="0063101A">
              <w:t>38.4%</w:t>
            </w:r>
          </w:p>
        </w:tc>
        <w:tc>
          <w:tcPr>
            <w:tcW w:w="1710" w:type="dxa"/>
            <w:shd w:val="clear" w:color="auto" w:fill="FFFFFF"/>
          </w:tcPr>
          <w:p w14:paraId="7A962B01" w14:textId="2EB25EBA" w:rsidR="006123D1" w:rsidRDefault="006123D1" w:rsidP="006123D1">
            <w:pPr>
              <w:ind w:right="-108"/>
              <w:jc w:val="center"/>
            </w:pPr>
            <w:r w:rsidRPr="0063101A">
              <w:t>23.9%</w:t>
            </w:r>
          </w:p>
        </w:tc>
        <w:tc>
          <w:tcPr>
            <w:tcW w:w="1260" w:type="dxa"/>
            <w:shd w:val="clear" w:color="auto" w:fill="FFFFFF"/>
          </w:tcPr>
          <w:p w14:paraId="6DFCC15E" w14:textId="2D9A8AE3" w:rsidR="006123D1" w:rsidRDefault="006123D1" w:rsidP="006123D1">
            <w:pPr>
              <w:ind w:right="44"/>
              <w:jc w:val="center"/>
            </w:pPr>
            <w:r w:rsidRPr="001F7C4E">
              <w:t>16.4%</w:t>
            </w:r>
          </w:p>
        </w:tc>
        <w:tc>
          <w:tcPr>
            <w:tcW w:w="1530" w:type="dxa"/>
            <w:shd w:val="clear" w:color="auto" w:fill="FFFFFF"/>
          </w:tcPr>
          <w:p w14:paraId="149324AB" w14:textId="4C821F8D" w:rsidR="006123D1" w:rsidRDefault="006123D1" w:rsidP="006123D1">
            <w:pPr>
              <w:ind w:right="44"/>
              <w:jc w:val="center"/>
            </w:pPr>
            <w:r w:rsidRPr="001F7C4E">
              <w:t>33.7%</w:t>
            </w:r>
          </w:p>
        </w:tc>
        <w:tc>
          <w:tcPr>
            <w:tcW w:w="1620" w:type="dxa"/>
            <w:shd w:val="clear" w:color="auto" w:fill="FFFFFF"/>
          </w:tcPr>
          <w:p w14:paraId="6BF26ECA" w14:textId="456920FA" w:rsidR="006123D1" w:rsidRDefault="006123D1" w:rsidP="006123D1">
            <w:pPr>
              <w:jc w:val="center"/>
            </w:pPr>
            <w:r w:rsidRPr="001F7C4E">
              <w:t>20.7%</w:t>
            </w:r>
          </w:p>
        </w:tc>
        <w:tc>
          <w:tcPr>
            <w:tcW w:w="1260" w:type="dxa"/>
            <w:shd w:val="clear" w:color="auto" w:fill="FFFFFF"/>
          </w:tcPr>
          <w:p w14:paraId="4E911DD7" w14:textId="5AFE9A85" w:rsidR="006123D1" w:rsidRDefault="006123D1" w:rsidP="006123D1">
            <w:pPr>
              <w:jc w:val="center"/>
            </w:pPr>
            <w:r w:rsidRPr="00506FBD">
              <w:t>Low</w:t>
            </w:r>
          </w:p>
        </w:tc>
      </w:tr>
      <w:tr w:rsidR="006123D1" w14:paraId="09EAAEE0" w14:textId="77777777" w:rsidTr="00926860">
        <w:trPr>
          <w:trHeight w:hRule="exact" w:val="314"/>
          <w:jc w:val="center"/>
        </w:trPr>
        <w:tc>
          <w:tcPr>
            <w:tcW w:w="1075" w:type="dxa"/>
            <w:shd w:val="clear" w:color="auto" w:fill="DEEAF6" w:themeFill="accent1" w:themeFillTint="33"/>
          </w:tcPr>
          <w:p w14:paraId="1E979CCC"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6</w:t>
            </w:r>
          </w:p>
        </w:tc>
        <w:tc>
          <w:tcPr>
            <w:tcW w:w="1260" w:type="dxa"/>
            <w:shd w:val="clear" w:color="auto" w:fill="DEEAF6" w:themeFill="accent1" w:themeFillTint="33"/>
          </w:tcPr>
          <w:p w14:paraId="396708D0" w14:textId="7CA2156A" w:rsidR="006123D1" w:rsidRPr="00C11319" w:rsidRDefault="006123D1" w:rsidP="006123D1">
            <w:pPr>
              <w:ind w:right="252"/>
              <w:jc w:val="right"/>
            </w:pPr>
            <w:r w:rsidRPr="0063101A">
              <w:t>28.3%</w:t>
            </w:r>
          </w:p>
        </w:tc>
        <w:tc>
          <w:tcPr>
            <w:tcW w:w="1530" w:type="dxa"/>
            <w:shd w:val="clear" w:color="auto" w:fill="DEEAF6" w:themeFill="accent1" w:themeFillTint="33"/>
          </w:tcPr>
          <w:p w14:paraId="40C9F113" w14:textId="6A71F76A" w:rsidR="006123D1" w:rsidRPr="00CE4596" w:rsidRDefault="006123D1" w:rsidP="006123D1">
            <w:pPr>
              <w:ind w:right="-108"/>
              <w:jc w:val="center"/>
            </w:pPr>
            <w:r w:rsidRPr="0063101A">
              <w:t>46.8%</w:t>
            </w:r>
          </w:p>
        </w:tc>
        <w:tc>
          <w:tcPr>
            <w:tcW w:w="1710" w:type="dxa"/>
            <w:shd w:val="clear" w:color="auto" w:fill="DEEAF6" w:themeFill="accent1" w:themeFillTint="33"/>
          </w:tcPr>
          <w:p w14:paraId="1E3233C1" w14:textId="3DE5A257" w:rsidR="006123D1" w:rsidRDefault="006123D1" w:rsidP="006123D1">
            <w:pPr>
              <w:ind w:right="-108"/>
              <w:jc w:val="center"/>
            </w:pPr>
            <w:r w:rsidRPr="0063101A">
              <w:t>29.1%</w:t>
            </w:r>
          </w:p>
        </w:tc>
        <w:tc>
          <w:tcPr>
            <w:tcW w:w="1260" w:type="dxa"/>
            <w:shd w:val="clear" w:color="auto" w:fill="DEEAF6" w:themeFill="accent1" w:themeFillTint="33"/>
          </w:tcPr>
          <w:p w14:paraId="06F84264" w14:textId="6FD37C6F" w:rsidR="006123D1" w:rsidRDefault="006123D1" w:rsidP="006123D1">
            <w:pPr>
              <w:ind w:right="44"/>
              <w:jc w:val="center"/>
            </w:pPr>
            <w:r w:rsidRPr="001F7C4E">
              <w:t>22.4%</w:t>
            </w:r>
          </w:p>
        </w:tc>
        <w:tc>
          <w:tcPr>
            <w:tcW w:w="1530" w:type="dxa"/>
            <w:shd w:val="clear" w:color="auto" w:fill="DEEAF6" w:themeFill="accent1" w:themeFillTint="33"/>
          </w:tcPr>
          <w:p w14:paraId="7D17B08B" w14:textId="4F2FFB4A" w:rsidR="006123D1" w:rsidRDefault="006123D1" w:rsidP="006123D1">
            <w:pPr>
              <w:ind w:right="44"/>
              <w:jc w:val="center"/>
            </w:pPr>
            <w:r w:rsidRPr="001F7C4E">
              <w:t>34.2%</w:t>
            </w:r>
          </w:p>
        </w:tc>
        <w:tc>
          <w:tcPr>
            <w:tcW w:w="1620" w:type="dxa"/>
            <w:shd w:val="clear" w:color="auto" w:fill="DEEAF6" w:themeFill="accent1" w:themeFillTint="33"/>
          </w:tcPr>
          <w:p w14:paraId="10DCC9DF" w14:textId="5E1CB1E3" w:rsidR="006123D1" w:rsidRDefault="006123D1" w:rsidP="006123D1">
            <w:pPr>
              <w:jc w:val="center"/>
            </w:pPr>
            <w:r w:rsidRPr="001F7C4E">
              <w:t>20.0%</w:t>
            </w:r>
          </w:p>
        </w:tc>
        <w:tc>
          <w:tcPr>
            <w:tcW w:w="1260" w:type="dxa"/>
            <w:shd w:val="clear" w:color="auto" w:fill="DEEAF6" w:themeFill="accent1" w:themeFillTint="33"/>
          </w:tcPr>
          <w:p w14:paraId="01392FC8" w14:textId="277A51B5" w:rsidR="006123D1" w:rsidRDefault="006123D1" w:rsidP="006123D1">
            <w:pPr>
              <w:jc w:val="center"/>
            </w:pPr>
            <w:r w:rsidRPr="00506FBD">
              <w:t>Medium</w:t>
            </w:r>
          </w:p>
        </w:tc>
      </w:tr>
      <w:tr w:rsidR="006123D1" w14:paraId="09F8D644" w14:textId="77777777" w:rsidTr="00926860">
        <w:trPr>
          <w:trHeight w:hRule="exact" w:val="314"/>
          <w:jc w:val="center"/>
        </w:trPr>
        <w:tc>
          <w:tcPr>
            <w:tcW w:w="1075" w:type="dxa"/>
            <w:tcBorders>
              <w:bottom w:val="nil"/>
            </w:tcBorders>
            <w:shd w:val="clear" w:color="auto" w:fill="FFFFFF"/>
          </w:tcPr>
          <w:p w14:paraId="0B438918"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7</w:t>
            </w:r>
          </w:p>
        </w:tc>
        <w:tc>
          <w:tcPr>
            <w:tcW w:w="1260" w:type="dxa"/>
            <w:tcBorders>
              <w:bottom w:val="nil"/>
            </w:tcBorders>
            <w:shd w:val="clear" w:color="auto" w:fill="FFFFFF"/>
          </w:tcPr>
          <w:p w14:paraId="38EF01CC" w14:textId="4CB5BDB9" w:rsidR="006123D1" w:rsidRPr="00C11319" w:rsidRDefault="006123D1" w:rsidP="006123D1">
            <w:pPr>
              <w:ind w:right="252"/>
              <w:jc w:val="right"/>
            </w:pPr>
            <w:r w:rsidRPr="0063101A">
              <w:t>37.2%</w:t>
            </w:r>
          </w:p>
        </w:tc>
        <w:tc>
          <w:tcPr>
            <w:tcW w:w="1530" w:type="dxa"/>
            <w:tcBorders>
              <w:bottom w:val="nil"/>
            </w:tcBorders>
            <w:shd w:val="clear" w:color="auto" w:fill="FFFFFF"/>
          </w:tcPr>
          <w:p w14:paraId="4424C76A" w14:textId="67517B9E" w:rsidR="006123D1" w:rsidRPr="00CE4596" w:rsidRDefault="006123D1" w:rsidP="006123D1">
            <w:pPr>
              <w:ind w:right="-108"/>
              <w:jc w:val="center"/>
            </w:pPr>
            <w:r w:rsidRPr="0063101A">
              <w:t>57.0%</w:t>
            </w:r>
          </w:p>
        </w:tc>
        <w:tc>
          <w:tcPr>
            <w:tcW w:w="1710" w:type="dxa"/>
            <w:tcBorders>
              <w:bottom w:val="nil"/>
            </w:tcBorders>
            <w:shd w:val="clear" w:color="auto" w:fill="FFFFFF"/>
          </w:tcPr>
          <w:p w14:paraId="5202F6A3" w14:textId="72A2EBFF" w:rsidR="006123D1" w:rsidRDefault="006123D1" w:rsidP="006123D1">
            <w:pPr>
              <w:ind w:right="-108"/>
              <w:jc w:val="center"/>
            </w:pPr>
            <w:r w:rsidRPr="0063101A">
              <w:t>38.3%</w:t>
            </w:r>
          </w:p>
        </w:tc>
        <w:tc>
          <w:tcPr>
            <w:tcW w:w="1260" w:type="dxa"/>
            <w:tcBorders>
              <w:bottom w:val="nil"/>
            </w:tcBorders>
            <w:shd w:val="clear" w:color="auto" w:fill="FFFFFF"/>
          </w:tcPr>
          <w:p w14:paraId="56BCAFD8" w14:textId="141E8BCD" w:rsidR="006123D1" w:rsidRDefault="006123D1" w:rsidP="006123D1">
            <w:pPr>
              <w:ind w:right="44"/>
              <w:jc w:val="center"/>
            </w:pPr>
            <w:r w:rsidRPr="001F7C4E">
              <w:t>30.2%</w:t>
            </w:r>
          </w:p>
        </w:tc>
        <w:tc>
          <w:tcPr>
            <w:tcW w:w="1530" w:type="dxa"/>
            <w:tcBorders>
              <w:bottom w:val="nil"/>
            </w:tcBorders>
            <w:shd w:val="clear" w:color="auto" w:fill="FFFFFF"/>
          </w:tcPr>
          <w:p w14:paraId="1FB2C923" w14:textId="7B956560" w:rsidR="006123D1" w:rsidRDefault="006123D1" w:rsidP="006123D1">
            <w:pPr>
              <w:ind w:right="44"/>
              <w:jc w:val="center"/>
            </w:pPr>
            <w:r w:rsidRPr="001F7C4E">
              <w:t>45.6%</w:t>
            </w:r>
          </w:p>
        </w:tc>
        <w:tc>
          <w:tcPr>
            <w:tcW w:w="1620" w:type="dxa"/>
            <w:tcBorders>
              <w:bottom w:val="nil"/>
            </w:tcBorders>
            <w:shd w:val="clear" w:color="auto" w:fill="FFFFFF"/>
          </w:tcPr>
          <w:p w14:paraId="28DB0B20" w14:textId="312530F3" w:rsidR="006123D1" w:rsidRDefault="006123D1" w:rsidP="006123D1">
            <w:pPr>
              <w:jc w:val="center"/>
            </w:pPr>
            <w:r w:rsidRPr="001F7C4E">
              <w:t>30.2%</w:t>
            </w:r>
          </w:p>
        </w:tc>
        <w:tc>
          <w:tcPr>
            <w:tcW w:w="1260" w:type="dxa"/>
            <w:tcBorders>
              <w:bottom w:val="nil"/>
            </w:tcBorders>
            <w:shd w:val="clear" w:color="auto" w:fill="FFFFFF"/>
          </w:tcPr>
          <w:p w14:paraId="76468212" w14:textId="21C67A4B" w:rsidR="006123D1" w:rsidRDefault="006123D1" w:rsidP="006123D1">
            <w:pPr>
              <w:jc w:val="center"/>
            </w:pPr>
            <w:r w:rsidRPr="00506FBD">
              <w:t>Medium</w:t>
            </w:r>
          </w:p>
        </w:tc>
      </w:tr>
      <w:tr w:rsidR="006123D1" w14:paraId="77FA54D3" w14:textId="77777777" w:rsidTr="00926860">
        <w:trPr>
          <w:trHeight w:hRule="exact" w:val="314"/>
          <w:jc w:val="center"/>
        </w:trPr>
        <w:tc>
          <w:tcPr>
            <w:tcW w:w="1075" w:type="dxa"/>
            <w:tcBorders>
              <w:top w:val="nil"/>
              <w:bottom w:val="single" w:sz="4" w:space="0" w:color="auto"/>
            </w:tcBorders>
            <w:shd w:val="clear" w:color="auto" w:fill="DEEAF6" w:themeFill="accent1" w:themeFillTint="33"/>
          </w:tcPr>
          <w:p w14:paraId="2A40AD92" w14:textId="77777777" w:rsidR="006123D1" w:rsidRPr="00082F45" w:rsidRDefault="006123D1" w:rsidP="006123D1">
            <w:pPr>
              <w:keepNext/>
              <w:keepLines/>
              <w:spacing w:after="0" w:line="240" w:lineRule="auto"/>
              <w:jc w:val="center"/>
              <w:rPr>
                <w:color w:val="000000"/>
                <w:sz w:val="22"/>
                <w:szCs w:val="22"/>
              </w:rPr>
            </w:pPr>
            <w:r w:rsidRPr="00082F45">
              <w:rPr>
                <w:color w:val="000000"/>
                <w:sz w:val="22"/>
                <w:szCs w:val="22"/>
              </w:rPr>
              <w:t>8</w:t>
            </w:r>
          </w:p>
        </w:tc>
        <w:tc>
          <w:tcPr>
            <w:tcW w:w="1260" w:type="dxa"/>
            <w:tcBorders>
              <w:top w:val="nil"/>
              <w:bottom w:val="single" w:sz="4" w:space="0" w:color="auto"/>
            </w:tcBorders>
            <w:shd w:val="clear" w:color="auto" w:fill="DEEAF6" w:themeFill="accent1" w:themeFillTint="33"/>
          </w:tcPr>
          <w:p w14:paraId="0E4F7CBB" w14:textId="34A57152" w:rsidR="006123D1" w:rsidRPr="00C11319" w:rsidRDefault="006123D1" w:rsidP="006123D1">
            <w:pPr>
              <w:ind w:right="252"/>
              <w:jc w:val="right"/>
            </w:pPr>
            <w:r w:rsidRPr="0063101A">
              <w:t>49.6%</w:t>
            </w:r>
          </w:p>
        </w:tc>
        <w:tc>
          <w:tcPr>
            <w:tcW w:w="1530" w:type="dxa"/>
            <w:tcBorders>
              <w:top w:val="nil"/>
              <w:bottom w:val="single" w:sz="4" w:space="0" w:color="auto"/>
            </w:tcBorders>
            <w:shd w:val="clear" w:color="auto" w:fill="DEEAF6" w:themeFill="accent1" w:themeFillTint="33"/>
          </w:tcPr>
          <w:p w14:paraId="1A70B860" w14:textId="752AC06B" w:rsidR="006123D1" w:rsidRDefault="006123D1" w:rsidP="006123D1">
            <w:pPr>
              <w:ind w:right="-108"/>
              <w:jc w:val="center"/>
            </w:pPr>
            <w:r w:rsidRPr="0063101A">
              <w:t>73.6%</w:t>
            </w:r>
          </w:p>
        </w:tc>
        <w:tc>
          <w:tcPr>
            <w:tcW w:w="1710" w:type="dxa"/>
            <w:tcBorders>
              <w:top w:val="nil"/>
              <w:bottom w:val="single" w:sz="4" w:space="0" w:color="auto"/>
            </w:tcBorders>
            <w:shd w:val="clear" w:color="auto" w:fill="DEEAF6" w:themeFill="accent1" w:themeFillTint="33"/>
          </w:tcPr>
          <w:p w14:paraId="715DF551" w14:textId="12FAA760" w:rsidR="006123D1" w:rsidRDefault="006123D1" w:rsidP="006123D1">
            <w:pPr>
              <w:ind w:right="-108"/>
              <w:jc w:val="center"/>
            </w:pPr>
            <w:r w:rsidRPr="0063101A">
              <w:t>53.5%</w:t>
            </w:r>
          </w:p>
        </w:tc>
        <w:tc>
          <w:tcPr>
            <w:tcW w:w="1260" w:type="dxa"/>
            <w:tcBorders>
              <w:top w:val="nil"/>
              <w:bottom w:val="single" w:sz="4" w:space="0" w:color="auto"/>
            </w:tcBorders>
            <w:shd w:val="clear" w:color="auto" w:fill="DEEAF6" w:themeFill="accent1" w:themeFillTint="33"/>
          </w:tcPr>
          <w:p w14:paraId="3C991857" w14:textId="2316FE16" w:rsidR="006123D1" w:rsidRDefault="006123D1" w:rsidP="006123D1">
            <w:pPr>
              <w:ind w:right="44"/>
              <w:jc w:val="center"/>
            </w:pPr>
            <w:r w:rsidRPr="001F7C4E">
              <w:t>41.4%</w:t>
            </w:r>
          </w:p>
        </w:tc>
        <w:tc>
          <w:tcPr>
            <w:tcW w:w="1530" w:type="dxa"/>
            <w:tcBorders>
              <w:top w:val="nil"/>
              <w:bottom w:val="single" w:sz="4" w:space="0" w:color="auto"/>
            </w:tcBorders>
            <w:shd w:val="clear" w:color="auto" w:fill="DEEAF6" w:themeFill="accent1" w:themeFillTint="33"/>
          </w:tcPr>
          <w:p w14:paraId="58479B71" w14:textId="5B137EF8" w:rsidR="006123D1" w:rsidRDefault="006123D1" w:rsidP="006123D1">
            <w:pPr>
              <w:ind w:right="44"/>
              <w:jc w:val="center"/>
            </w:pPr>
            <w:r w:rsidRPr="001F7C4E">
              <w:t>65.5%</w:t>
            </w:r>
          </w:p>
        </w:tc>
        <w:tc>
          <w:tcPr>
            <w:tcW w:w="1620" w:type="dxa"/>
            <w:tcBorders>
              <w:top w:val="nil"/>
              <w:bottom w:val="single" w:sz="4" w:space="0" w:color="auto"/>
            </w:tcBorders>
            <w:shd w:val="clear" w:color="auto" w:fill="DEEAF6" w:themeFill="accent1" w:themeFillTint="33"/>
          </w:tcPr>
          <w:p w14:paraId="4E233616" w14:textId="51162803" w:rsidR="006123D1" w:rsidRDefault="006123D1" w:rsidP="006123D1">
            <w:pPr>
              <w:jc w:val="center"/>
            </w:pPr>
            <w:r w:rsidRPr="001F7C4E">
              <w:t>48.3%</w:t>
            </w:r>
          </w:p>
        </w:tc>
        <w:tc>
          <w:tcPr>
            <w:tcW w:w="1260" w:type="dxa"/>
            <w:tcBorders>
              <w:top w:val="nil"/>
              <w:bottom w:val="single" w:sz="4" w:space="0" w:color="auto"/>
            </w:tcBorders>
            <w:shd w:val="clear" w:color="auto" w:fill="DEEAF6" w:themeFill="accent1" w:themeFillTint="33"/>
          </w:tcPr>
          <w:p w14:paraId="37DEC362" w14:textId="13F7FE28" w:rsidR="006123D1" w:rsidRDefault="006123D1" w:rsidP="006123D1">
            <w:pPr>
              <w:jc w:val="center"/>
            </w:pPr>
            <w:r w:rsidRPr="00506FBD">
              <w:t>High</w:t>
            </w:r>
          </w:p>
        </w:tc>
      </w:tr>
      <w:tr w:rsidR="006123D1" w14:paraId="243E22D4" w14:textId="77777777" w:rsidTr="00926860">
        <w:trPr>
          <w:trHeight w:hRule="exact" w:val="314"/>
          <w:jc w:val="center"/>
        </w:trPr>
        <w:tc>
          <w:tcPr>
            <w:tcW w:w="1075" w:type="dxa"/>
            <w:tcBorders>
              <w:top w:val="single" w:sz="4" w:space="0" w:color="auto"/>
            </w:tcBorders>
            <w:shd w:val="clear" w:color="auto" w:fill="auto"/>
          </w:tcPr>
          <w:p w14:paraId="599514C4" w14:textId="77777777" w:rsidR="006123D1" w:rsidRPr="00AB68FA" w:rsidRDefault="006123D1" w:rsidP="003E556C">
            <w:pPr>
              <w:keepNext/>
              <w:keepLines/>
              <w:spacing w:after="0" w:line="240" w:lineRule="auto"/>
              <w:ind w:left="-100"/>
              <w:jc w:val="center"/>
              <w:rPr>
                <w:b/>
                <w:color w:val="000000"/>
                <w:sz w:val="22"/>
                <w:szCs w:val="22"/>
              </w:rPr>
            </w:pPr>
            <w:r w:rsidRPr="00AB68FA">
              <w:rPr>
                <w:b/>
                <w:color w:val="000000"/>
                <w:sz w:val="22"/>
                <w:szCs w:val="22"/>
              </w:rPr>
              <w:t>Average</w:t>
            </w:r>
          </w:p>
        </w:tc>
        <w:tc>
          <w:tcPr>
            <w:tcW w:w="1260" w:type="dxa"/>
            <w:tcBorders>
              <w:top w:val="single" w:sz="4" w:space="0" w:color="auto"/>
            </w:tcBorders>
            <w:shd w:val="clear" w:color="auto" w:fill="auto"/>
          </w:tcPr>
          <w:p w14:paraId="474A959E" w14:textId="23A683B1" w:rsidR="006123D1" w:rsidRPr="006123D1" w:rsidRDefault="006123D1" w:rsidP="006123D1">
            <w:pPr>
              <w:ind w:right="252"/>
              <w:jc w:val="right"/>
              <w:rPr>
                <w:b/>
              </w:rPr>
            </w:pPr>
            <w:r w:rsidRPr="006123D1">
              <w:rPr>
                <w:b/>
              </w:rPr>
              <w:t>24.5%</w:t>
            </w:r>
          </w:p>
        </w:tc>
        <w:tc>
          <w:tcPr>
            <w:tcW w:w="1530" w:type="dxa"/>
            <w:tcBorders>
              <w:top w:val="single" w:sz="4" w:space="0" w:color="auto"/>
            </w:tcBorders>
            <w:shd w:val="clear" w:color="auto" w:fill="auto"/>
          </w:tcPr>
          <w:p w14:paraId="135AB641" w14:textId="76315E7E" w:rsidR="006123D1" w:rsidRPr="006123D1" w:rsidRDefault="006123D1" w:rsidP="006123D1">
            <w:pPr>
              <w:ind w:right="-108"/>
              <w:jc w:val="center"/>
              <w:rPr>
                <w:b/>
              </w:rPr>
            </w:pPr>
            <w:r w:rsidRPr="006123D1">
              <w:rPr>
                <w:b/>
              </w:rPr>
              <w:t>39.3%</w:t>
            </w:r>
          </w:p>
        </w:tc>
        <w:tc>
          <w:tcPr>
            <w:tcW w:w="1710" w:type="dxa"/>
            <w:tcBorders>
              <w:top w:val="single" w:sz="4" w:space="0" w:color="auto"/>
            </w:tcBorders>
            <w:shd w:val="clear" w:color="auto" w:fill="auto"/>
          </w:tcPr>
          <w:p w14:paraId="1A0E85A7" w14:textId="133BC939" w:rsidR="006123D1" w:rsidRPr="006123D1" w:rsidRDefault="006123D1" w:rsidP="006123D1">
            <w:pPr>
              <w:ind w:right="-108"/>
              <w:jc w:val="center"/>
              <w:rPr>
                <w:b/>
              </w:rPr>
            </w:pPr>
            <w:r w:rsidRPr="006123D1">
              <w:rPr>
                <w:b/>
              </w:rPr>
              <w:t>24.9%</w:t>
            </w:r>
          </w:p>
        </w:tc>
        <w:tc>
          <w:tcPr>
            <w:tcW w:w="1260" w:type="dxa"/>
            <w:tcBorders>
              <w:top w:val="single" w:sz="4" w:space="0" w:color="auto"/>
            </w:tcBorders>
            <w:shd w:val="clear" w:color="auto" w:fill="auto"/>
          </w:tcPr>
          <w:p w14:paraId="3A2A0753" w14:textId="67E8E775" w:rsidR="006123D1" w:rsidRPr="006123D1" w:rsidRDefault="006123D1" w:rsidP="006123D1">
            <w:pPr>
              <w:ind w:right="44"/>
              <w:jc w:val="center"/>
              <w:rPr>
                <w:b/>
              </w:rPr>
            </w:pPr>
            <w:r w:rsidRPr="006123D1">
              <w:rPr>
                <w:b/>
              </w:rPr>
              <w:t>18.2%</w:t>
            </w:r>
          </w:p>
        </w:tc>
        <w:tc>
          <w:tcPr>
            <w:tcW w:w="1530" w:type="dxa"/>
            <w:tcBorders>
              <w:top w:val="single" w:sz="4" w:space="0" w:color="auto"/>
            </w:tcBorders>
            <w:shd w:val="clear" w:color="auto" w:fill="auto"/>
          </w:tcPr>
          <w:p w14:paraId="7967C2B5" w14:textId="5EC39954" w:rsidR="006123D1" w:rsidRPr="006123D1" w:rsidRDefault="006123D1" w:rsidP="006123D1">
            <w:pPr>
              <w:ind w:right="44"/>
              <w:jc w:val="center"/>
              <w:rPr>
                <w:b/>
              </w:rPr>
            </w:pPr>
            <w:r w:rsidRPr="006123D1">
              <w:rPr>
                <w:b/>
              </w:rPr>
              <w:t>32.1%</w:t>
            </w:r>
          </w:p>
        </w:tc>
        <w:tc>
          <w:tcPr>
            <w:tcW w:w="1620" w:type="dxa"/>
            <w:tcBorders>
              <w:top w:val="single" w:sz="4" w:space="0" w:color="auto"/>
            </w:tcBorders>
            <w:shd w:val="clear" w:color="auto" w:fill="auto"/>
          </w:tcPr>
          <w:p w14:paraId="1CA58581" w14:textId="34C49496" w:rsidR="006123D1" w:rsidRPr="006123D1" w:rsidRDefault="006123D1" w:rsidP="006123D1">
            <w:pPr>
              <w:jc w:val="center"/>
              <w:rPr>
                <w:b/>
              </w:rPr>
            </w:pPr>
            <w:r w:rsidRPr="006123D1">
              <w:rPr>
                <w:b/>
              </w:rPr>
              <w:t>19.4%</w:t>
            </w:r>
          </w:p>
        </w:tc>
        <w:tc>
          <w:tcPr>
            <w:tcW w:w="1260" w:type="dxa"/>
            <w:tcBorders>
              <w:top w:val="single" w:sz="4" w:space="0" w:color="auto"/>
            </w:tcBorders>
            <w:shd w:val="clear" w:color="auto" w:fill="auto"/>
          </w:tcPr>
          <w:p w14:paraId="14FF6122" w14:textId="77777777" w:rsidR="006123D1" w:rsidRPr="00AB68FA" w:rsidRDefault="006123D1" w:rsidP="006123D1">
            <w:pPr>
              <w:jc w:val="center"/>
              <w:rPr>
                <w:b/>
              </w:rPr>
            </w:pPr>
          </w:p>
        </w:tc>
      </w:tr>
    </w:tbl>
    <w:p w14:paraId="20E571BA" w14:textId="77777777" w:rsidR="004A0C61" w:rsidRDefault="004A0C61" w:rsidP="004A0C61">
      <w:pPr>
        <w:spacing w:line="276" w:lineRule="auto"/>
        <w:rPr>
          <w:rFonts w:eastAsia="SimSun"/>
          <w:i/>
        </w:rPr>
      </w:pPr>
    </w:p>
    <w:p w14:paraId="46B86593" w14:textId="77777777" w:rsidR="004A0C61" w:rsidRDefault="004A0C61" w:rsidP="004A0C61">
      <w:pPr>
        <w:spacing w:line="276" w:lineRule="auto"/>
        <w:rPr>
          <w:rFonts w:eastAsia="SimSun"/>
          <w:i/>
        </w:rPr>
      </w:pPr>
    </w:p>
    <w:p w14:paraId="168A311D" w14:textId="28F32D9A" w:rsidR="004A0C61" w:rsidRPr="00BB5EBC" w:rsidRDefault="004A0C61" w:rsidP="004A0C61">
      <w:pPr>
        <w:spacing w:line="276" w:lineRule="auto"/>
        <w:rPr>
          <w:rFonts w:eastAsia="SimSun"/>
          <w:sz w:val="22"/>
          <w:szCs w:val="22"/>
        </w:rPr>
      </w:pPr>
      <w:r w:rsidRPr="00BB5EBC">
        <w:rPr>
          <w:rFonts w:eastAsia="SimSun"/>
          <w:i/>
          <w:sz w:val="22"/>
          <w:szCs w:val="22"/>
        </w:rPr>
        <w:t>Table 18</w:t>
      </w:r>
      <w:r w:rsidRPr="00BB5EBC">
        <w:rPr>
          <w:rFonts w:eastAsia="SimSun"/>
          <w:sz w:val="22"/>
          <w:szCs w:val="22"/>
        </w:rPr>
        <w:t xml:space="preserve"> shows probationer recidivism rates by race and </w:t>
      </w:r>
      <w:r w:rsidR="0084686B">
        <w:rPr>
          <w:rFonts w:eastAsia="SimSun"/>
          <w:sz w:val="22"/>
          <w:szCs w:val="22"/>
        </w:rPr>
        <w:t>p</w:t>
      </w:r>
      <w:r w:rsidR="00DE0A1C">
        <w:rPr>
          <w:rFonts w:eastAsia="SimSun"/>
          <w:sz w:val="22"/>
          <w:szCs w:val="22"/>
        </w:rPr>
        <w:t>roxy</w:t>
      </w:r>
      <w:r w:rsidR="003D6EAF" w:rsidRPr="00BB5EBC">
        <w:rPr>
          <w:rFonts w:eastAsia="SimSun"/>
          <w:sz w:val="22"/>
          <w:szCs w:val="22"/>
        </w:rPr>
        <w:t xml:space="preserve"> risk score.  There were</w:t>
      </w:r>
      <w:r w:rsidRPr="00BB5EBC">
        <w:rPr>
          <w:rFonts w:eastAsia="SimSun"/>
          <w:sz w:val="22"/>
          <w:szCs w:val="22"/>
        </w:rPr>
        <w:t xml:space="preserve"> no </w:t>
      </w:r>
      <w:r w:rsidR="003D6EAF" w:rsidRPr="00BB5EBC">
        <w:rPr>
          <w:rFonts w:eastAsia="SimSun"/>
          <w:sz w:val="22"/>
          <w:szCs w:val="22"/>
        </w:rPr>
        <w:t xml:space="preserve">statistically significant </w:t>
      </w:r>
      <w:r w:rsidRPr="00BB5EBC">
        <w:rPr>
          <w:rFonts w:eastAsia="SimSun"/>
          <w:sz w:val="22"/>
          <w:szCs w:val="22"/>
        </w:rPr>
        <w:t xml:space="preserve">differences in how well </w:t>
      </w:r>
      <w:r w:rsidR="00926860">
        <w:rPr>
          <w:rFonts w:eastAsia="SimSun"/>
          <w:sz w:val="22"/>
          <w:szCs w:val="22"/>
        </w:rPr>
        <w:t>p</w:t>
      </w:r>
      <w:r w:rsidR="00DE0A1C">
        <w:rPr>
          <w:rFonts w:eastAsia="SimSun"/>
          <w:sz w:val="22"/>
          <w:szCs w:val="22"/>
        </w:rPr>
        <w:t>roxy</w:t>
      </w:r>
      <w:r w:rsidRPr="00BB5EBC">
        <w:rPr>
          <w:rFonts w:eastAsia="SimSun"/>
          <w:sz w:val="22"/>
          <w:szCs w:val="22"/>
        </w:rPr>
        <w:t xml:space="preserve"> risk predict</w:t>
      </w:r>
      <w:r w:rsidR="003D6EAF" w:rsidRPr="00BB5EBC">
        <w:rPr>
          <w:rFonts w:eastAsia="SimSun"/>
          <w:sz w:val="22"/>
          <w:szCs w:val="22"/>
        </w:rPr>
        <w:t>ed</w:t>
      </w:r>
      <w:r w:rsidRPr="00BB5EBC">
        <w:rPr>
          <w:rFonts w:eastAsia="SimSun"/>
          <w:sz w:val="22"/>
          <w:szCs w:val="22"/>
        </w:rPr>
        <w:t xml:space="preserve"> recidivism based on race.  </w:t>
      </w:r>
    </w:p>
    <w:p w14:paraId="588DAA2B" w14:textId="77777777" w:rsidR="004A0C61" w:rsidRDefault="004A0C61" w:rsidP="004A0C61">
      <w:pPr>
        <w:spacing w:line="276" w:lineRule="auto"/>
        <w:rPr>
          <w:rFonts w:eastAsia="SimSun"/>
        </w:rPr>
      </w:pPr>
    </w:p>
    <w:p w14:paraId="57ACA422" w14:textId="77777777" w:rsidR="00621CDF" w:rsidRDefault="00621CDF" w:rsidP="004A0C61">
      <w:pPr>
        <w:spacing w:line="276" w:lineRule="auto"/>
        <w:rPr>
          <w:rFonts w:eastAsia="SimSun"/>
        </w:rPr>
      </w:pPr>
    </w:p>
    <w:p w14:paraId="15219F98" w14:textId="77777777" w:rsidR="00621CDF" w:rsidRDefault="00621CDF" w:rsidP="004A0C61">
      <w:pPr>
        <w:spacing w:line="276" w:lineRule="auto"/>
        <w:rPr>
          <w:rFonts w:eastAsia="SimSun"/>
        </w:rPr>
      </w:pPr>
    </w:p>
    <w:p w14:paraId="4AAB8763" w14:textId="3A6D550B" w:rsidR="00B60CF6" w:rsidRDefault="00B60CF6" w:rsidP="00A840DC">
      <w:pPr>
        <w:pStyle w:val="Caption"/>
        <w:spacing w:after="0"/>
        <w:rPr>
          <w:rFonts w:ascii="Calibri Light" w:eastAsia="SimSun" w:hAnsi="Calibri Light"/>
          <w:color w:val="2E74B5"/>
          <w:sz w:val="36"/>
          <w:szCs w:val="36"/>
        </w:rPr>
      </w:pPr>
      <w:bookmarkStart w:id="30" w:name="_Toc457265480"/>
      <w:r>
        <w:t xml:space="preserve">Table </w:t>
      </w:r>
      <w:fldSimple w:instr=" SEQ Table \* ARABIC ">
        <w:r w:rsidR="000B6181">
          <w:rPr>
            <w:noProof/>
          </w:rPr>
          <w:t>18</w:t>
        </w:r>
      </w:fldSimple>
      <w:r>
        <w:t xml:space="preserve">: Recidivism Rates by Race and </w:t>
      </w:r>
      <w:r w:rsidR="00DE0A1C">
        <w:t>Proxy</w:t>
      </w:r>
      <w:r>
        <w:t xml:space="preserve"> Risk</w:t>
      </w:r>
      <w:bookmarkEnd w:id="30"/>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900"/>
        <w:gridCol w:w="1080"/>
        <w:gridCol w:w="1350"/>
        <w:gridCol w:w="1275"/>
        <w:gridCol w:w="1062"/>
        <w:gridCol w:w="1279"/>
        <w:gridCol w:w="1352"/>
        <w:gridCol w:w="1062"/>
      </w:tblGrid>
      <w:tr w:rsidR="00B60CF6" w:rsidRPr="00A4382B" w14:paraId="13FFB71E" w14:textId="77777777" w:rsidTr="00A840DC">
        <w:trPr>
          <w:trHeight w:hRule="exact" w:val="314"/>
          <w:jc w:val="center"/>
        </w:trPr>
        <w:tc>
          <w:tcPr>
            <w:tcW w:w="900" w:type="dxa"/>
            <w:tcBorders>
              <w:bottom w:val="nil"/>
              <w:right w:val="single" w:sz="4" w:space="0" w:color="auto"/>
            </w:tcBorders>
            <w:shd w:val="clear" w:color="auto" w:fill="auto"/>
          </w:tcPr>
          <w:p w14:paraId="3175BE1A" w14:textId="77777777" w:rsidR="00B60CF6" w:rsidRPr="00A4382B" w:rsidRDefault="00B60CF6" w:rsidP="00B60CF6">
            <w:pPr>
              <w:keepNext/>
              <w:keepLines/>
              <w:spacing w:after="0" w:line="240" w:lineRule="auto"/>
              <w:jc w:val="center"/>
              <w:rPr>
                <w:b/>
                <w:color w:val="000000"/>
              </w:rPr>
            </w:pPr>
          </w:p>
        </w:tc>
        <w:tc>
          <w:tcPr>
            <w:tcW w:w="3705" w:type="dxa"/>
            <w:gridSpan w:val="3"/>
            <w:tcBorders>
              <w:top w:val="single" w:sz="4" w:space="0" w:color="auto"/>
              <w:left w:val="single" w:sz="4" w:space="0" w:color="auto"/>
              <w:bottom w:val="single" w:sz="4" w:space="0" w:color="auto"/>
              <w:right w:val="single" w:sz="4" w:space="0" w:color="auto"/>
            </w:tcBorders>
            <w:shd w:val="clear" w:color="auto" w:fill="auto"/>
          </w:tcPr>
          <w:p w14:paraId="0D0ABCD2" w14:textId="77777777" w:rsidR="00B60CF6" w:rsidRDefault="00B60CF6" w:rsidP="00B60CF6">
            <w:pPr>
              <w:jc w:val="center"/>
              <w:rPr>
                <w:b/>
              </w:rPr>
            </w:pPr>
            <w:r>
              <w:rPr>
                <w:b/>
              </w:rPr>
              <w:t>White Probationers</w:t>
            </w:r>
          </w:p>
        </w:tc>
        <w:tc>
          <w:tcPr>
            <w:tcW w:w="3693" w:type="dxa"/>
            <w:gridSpan w:val="3"/>
            <w:tcBorders>
              <w:top w:val="single" w:sz="4" w:space="0" w:color="auto"/>
              <w:left w:val="single" w:sz="4" w:space="0" w:color="auto"/>
              <w:bottom w:val="single" w:sz="4" w:space="0" w:color="auto"/>
              <w:right w:val="single" w:sz="4" w:space="0" w:color="auto"/>
            </w:tcBorders>
            <w:shd w:val="clear" w:color="auto" w:fill="auto"/>
          </w:tcPr>
          <w:p w14:paraId="6FFA81CD" w14:textId="77777777" w:rsidR="00B60CF6" w:rsidRDefault="00B60CF6" w:rsidP="00B60CF6">
            <w:pPr>
              <w:jc w:val="center"/>
              <w:rPr>
                <w:b/>
              </w:rPr>
            </w:pPr>
            <w:r>
              <w:rPr>
                <w:b/>
              </w:rPr>
              <w:t>Non-White Probationers</w:t>
            </w:r>
          </w:p>
        </w:tc>
        <w:tc>
          <w:tcPr>
            <w:tcW w:w="1062" w:type="dxa"/>
            <w:tcBorders>
              <w:top w:val="single" w:sz="4" w:space="0" w:color="auto"/>
              <w:left w:val="single" w:sz="4" w:space="0" w:color="auto"/>
              <w:bottom w:val="nil"/>
            </w:tcBorders>
            <w:shd w:val="clear" w:color="auto" w:fill="auto"/>
          </w:tcPr>
          <w:p w14:paraId="78529A8B" w14:textId="77777777" w:rsidR="00B60CF6" w:rsidRPr="00A4382B" w:rsidRDefault="00B60CF6" w:rsidP="00B60CF6">
            <w:pPr>
              <w:jc w:val="center"/>
              <w:rPr>
                <w:b/>
              </w:rPr>
            </w:pPr>
          </w:p>
        </w:tc>
      </w:tr>
      <w:tr w:rsidR="00B60CF6" w:rsidRPr="00A4382B" w14:paraId="163F271D" w14:textId="77777777" w:rsidTr="003E556C">
        <w:trPr>
          <w:trHeight w:hRule="exact" w:val="1333"/>
          <w:jc w:val="center"/>
        </w:trPr>
        <w:tc>
          <w:tcPr>
            <w:tcW w:w="900" w:type="dxa"/>
            <w:tcBorders>
              <w:top w:val="nil"/>
              <w:bottom w:val="single" w:sz="4" w:space="0" w:color="auto"/>
              <w:right w:val="single" w:sz="4" w:space="0" w:color="auto"/>
            </w:tcBorders>
            <w:shd w:val="clear" w:color="auto" w:fill="auto"/>
          </w:tcPr>
          <w:p w14:paraId="04B38D09" w14:textId="17135A45" w:rsidR="00B60CF6" w:rsidRPr="00670A32" w:rsidRDefault="00DE0A1C" w:rsidP="00B60CF6">
            <w:pPr>
              <w:keepNext/>
              <w:keepLines/>
              <w:spacing w:after="0" w:line="240" w:lineRule="auto"/>
              <w:jc w:val="center"/>
              <w:rPr>
                <w:color w:val="000000"/>
              </w:rPr>
            </w:pPr>
            <w:r>
              <w:rPr>
                <w:b/>
                <w:color w:val="000000"/>
              </w:rPr>
              <w:t>Proxy</w:t>
            </w:r>
            <w:r w:rsidR="00B60CF6">
              <w:rPr>
                <w:b/>
                <w:color w:val="000000"/>
              </w:rPr>
              <w:t xml:space="preserve"> Risk</w:t>
            </w:r>
          </w:p>
        </w:tc>
        <w:tc>
          <w:tcPr>
            <w:tcW w:w="1080" w:type="dxa"/>
            <w:tcBorders>
              <w:top w:val="single" w:sz="4" w:space="0" w:color="auto"/>
              <w:left w:val="single" w:sz="4" w:space="0" w:color="auto"/>
              <w:bottom w:val="single" w:sz="4" w:space="0" w:color="auto"/>
            </w:tcBorders>
            <w:shd w:val="clear" w:color="auto" w:fill="auto"/>
          </w:tcPr>
          <w:p w14:paraId="773634CF" w14:textId="77777777" w:rsidR="00B60CF6" w:rsidRPr="00115938" w:rsidRDefault="00B60CF6" w:rsidP="00B60CF6">
            <w:pPr>
              <w:spacing w:after="0" w:line="240" w:lineRule="auto"/>
              <w:jc w:val="center"/>
              <w:rPr>
                <w:b/>
              </w:rPr>
            </w:pPr>
            <w:r w:rsidRPr="00115938">
              <w:rPr>
                <w:b/>
              </w:rPr>
              <w:t>In-Program R</w:t>
            </w:r>
            <w:r>
              <w:rPr>
                <w:b/>
              </w:rPr>
              <w:t xml:space="preserve">e-Arrest </w:t>
            </w:r>
            <w:r w:rsidRPr="00115938">
              <w:rPr>
                <w:b/>
              </w:rPr>
              <w:t>Rate</w:t>
            </w:r>
          </w:p>
        </w:tc>
        <w:tc>
          <w:tcPr>
            <w:tcW w:w="1350" w:type="dxa"/>
            <w:tcBorders>
              <w:top w:val="single" w:sz="4" w:space="0" w:color="auto"/>
              <w:bottom w:val="single" w:sz="4" w:space="0" w:color="auto"/>
            </w:tcBorders>
            <w:shd w:val="clear" w:color="auto" w:fill="auto"/>
          </w:tcPr>
          <w:p w14:paraId="7594DF49" w14:textId="77777777" w:rsidR="00B60CF6" w:rsidRDefault="00B60CF6" w:rsidP="00B60CF6">
            <w:pPr>
              <w:spacing w:after="0" w:line="240" w:lineRule="auto"/>
              <w:jc w:val="center"/>
              <w:rPr>
                <w:b/>
              </w:rPr>
            </w:pPr>
            <w:r w:rsidRPr="00115938">
              <w:rPr>
                <w:b/>
              </w:rPr>
              <w:t>Two Year Post Supervision</w:t>
            </w:r>
          </w:p>
          <w:p w14:paraId="6B46D78C" w14:textId="77777777" w:rsidR="00B60CF6" w:rsidRPr="00115938" w:rsidRDefault="00B60CF6" w:rsidP="00B60CF6">
            <w:pPr>
              <w:spacing w:after="0" w:line="240" w:lineRule="auto"/>
              <w:jc w:val="center"/>
              <w:rPr>
                <w:b/>
              </w:rPr>
            </w:pPr>
            <w:r>
              <w:rPr>
                <w:b/>
              </w:rPr>
              <w:t>Re-Arrest Rate</w:t>
            </w:r>
          </w:p>
        </w:tc>
        <w:tc>
          <w:tcPr>
            <w:tcW w:w="1275" w:type="dxa"/>
            <w:tcBorders>
              <w:top w:val="single" w:sz="4" w:space="0" w:color="auto"/>
              <w:bottom w:val="single" w:sz="4" w:space="0" w:color="auto"/>
              <w:right w:val="single" w:sz="4" w:space="0" w:color="auto"/>
            </w:tcBorders>
            <w:shd w:val="clear" w:color="auto" w:fill="auto"/>
          </w:tcPr>
          <w:p w14:paraId="17C80295" w14:textId="77777777" w:rsidR="00B60CF6" w:rsidRPr="00115938" w:rsidRDefault="00B60CF6" w:rsidP="00B60CF6">
            <w:pPr>
              <w:spacing w:after="0" w:line="240" w:lineRule="auto"/>
              <w:jc w:val="center"/>
              <w:rPr>
                <w:b/>
              </w:rPr>
            </w:pPr>
            <w:r>
              <w:rPr>
                <w:b/>
                <w:color w:val="000000"/>
              </w:rPr>
              <w:t>Two Year Post Supervision Conviction Rate</w:t>
            </w:r>
          </w:p>
        </w:tc>
        <w:tc>
          <w:tcPr>
            <w:tcW w:w="1062" w:type="dxa"/>
            <w:tcBorders>
              <w:top w:val="single" w:sz="4" w:space="0" w:color="auto"/>
              <w:left w:val="single" w:sz="4" w:space="0" w:color="auto"/>
              <w:bottom w:val="single" w:sz="4" w:space="0" w:color="auto"/>
            </w:tcBorders>
            <w:shd w:val="clear" w:color="auto" w:fill="auto"/>
          </w:tcPr>
          <w:p w14:paraId="6F17D72E" w14:textId="77777777" w:rsidR="00B60CF6" w:rsidRPr="00B347A0" w:rsidRDefault="00B60CF6" w:rsidP="00B60CF6">
            <w:pPr>
              <w:spacing w:after="0" w:line="240" w:lineRule="auto"/>
              <w:jc w:val="center"/>
              <w:rPr>
                <w:b/>
              </w:rPr>
            </w:pPr>
            <w:r w:rsidRPr="00B347A0">
              <w:rPr>
                <w:b/>
              </w:rPr>
              <w:t>In-Program Re-Arrest Rate</w:t>
            </w:r>
          </w:p>
        </w:tc>
        <w:tc>
          <w:tcPr>
            <w:tcW w:w="1279" w:type="dxa"/>
            <w:tcBorders>
              <w:top w:val="single" w:sz="4" w:space="0" w:color="auto"/>
              <w:bottom w:val="single" w:sz="4" w:space="0" w:color="auto"/>
            </w:tcBorders>
            <w:shd w:val="clear" w:color="auto" w:fill="auto"/>
          </w:tcPr>
          <w:p w14:paraId="00A703BD" w14:textId="77777777" w:rsidR="00B60CF6" w:rsidRDefault="00B60CF6" w:rsidP="00B60CF6">
            <w:pPr>
              <w:spacing w:after="0" w:line="240" w:lineRule="auto"/>
              <w:jc w:val="center"/>
              <w:rPr>
                <w:b/>
              </w:rPr>
            </w:pPr>
            <w:r w:rsidRPr="00B347A0">
              <w:rPr>
                <w:b/>
              </w:rPr>
              <w:t>Two Year Post Supervision</w:t>
            </w:r>
          </w:p>
          <w:p w14:paraId="22471F3C" w14:textId="77777777" w:rsidR="00B60CF6" w:rsidRPr="00B347A0" w:rsidRDefault="00B60CF6" w:rsidP="00B60CF6">
            <w:pPr>
              <w:spacing w:after="0" w:line="240" w:lineRule="auto"/>
              <w:jc w:val="center"/>
              <w:rPr>
                <w:b/>
              </w:rPr>
            </w:pPr>
            <w:r>
              <w:rPr>
                <w:b/>
              </w:rPr>
              <w:t>Re-Arrest Rate</w:t>
            </w:r>
          </w:p>
        </w:tc>
        <w:tc>
          <w:tcPr>
            <w:tcW w:w="1352" w:type="dxa"/>
            <w:tcBorders>
              <w:top w:val="single" w:sz="4" w:space="0" w:color="auto"/>
              <w:bottom w:val="single" w:sz="4" w:space="0" w:color="auto"/>
              <w:right w:val="single" w:sz="4" w:space="0" w:color="auto"/>
            </w:tcBorders>
            <w:shd w:val="clear" w:color="auto" w:fill="auto"/>
          </w:tcPr>
          <w:p w14:paraId="1D8615C5" w14:textId="77777777" w:rsidR="00B60CF6" w:rsidRPr="00B347A0" w:rsidRDefault="00B60CF6" w:rsidP="00B60CF6">
            <w:pPr>
              <w:spacing w:after="0" w:line="240" w:lineRule="auto"/>
              <w:jc w:val="center"/>
              <w:rPr>
                <w:b/>
              </w:rPr>
            </w:pPr>
            <w:r>
              <w:rPr>
                <w:b/>
                <w:color w:val="000000"/>
              </w:rPr>
              <w:t>Two Year Post Supervision Conviction Rate</w:t>
            </w:r>
          </w:p>
        </w:tc>
        <w:tc>
          <w:tcPr>
            <w:tcW w:w="1062" w:type="dxa"/>
            <w:tcBorders>
              <w:top w:val="nil"/>
              <w:left w:val="single" w:sz="4" w:space="0" w:color="auto"/>
              <w:bottom w:val="single" w:sz="4" w:space="0" w:color="auto"/>
            </w:tcBorders>
            <w:shd w:val="clear" w:color="auto" w:fill="auto"/>
          </w:tcPr>
          <w:p w14:paraId="3BFDE4CC" w14:textId="77777777" w:rsidR="00B60CF6" w:rsidRPr="00A4382B" w:rsidRDefault="00B60CF6" w:rsidP="00B60CF6">
            <w:pPr>
              <w:jc w:val="center"/>
              <w:rPr>
                <w:b/>
              </w:rPr>
            </w:pPr>
            <w:r w:rsidRPr="00A4382B">
              <w:rPr>
                <w:b/>
              </w:rPr>
              <w:t>Risk Level</w:t>
            </w:r>
          </w:p>
        </w:tc>
      </w:tr>
      <w:tr w:rsidR="006123D1" w14:paraId="1AD5A9D9" w14:textId="77777777" w:rsidTr="003E556C">
        <w:trPr>
          <w:trHeight w:hRule="exact" w:val="314"/>
          <w:jc w:val="center"/>
        </w:trPr>
        <w:tc>
          <w:tcPr>
            <w:tcW w:w="900" w:type="dxa"/>
            <w:tcBorders>
              <w:top w:val="single" w:sz="4" w:space="0" w:color="auto"/>
            </w:tcBorders>
            <w:shd w:val="clear" w:color="auto" w:fill="DEEAF6" w:themeFill="accent1" w:themeFillTint="33"/>
          </w:tcPr>
          <w:p w14:paraId="0065D051"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2</w:t>
            </w:r>
          </w:p>
        </w:tc>
        <w:tc>
          <w:tcPr>
            <w:tcW w:w="1080" w:type="dxa"/>
            <w:tcBorders>
              <w:top w:val="single" w:sz="4" w:space="0" w:color="auto"/>
            </w:tcBorders>
            <w:shd w:val="clear" w:color="auto" w:fill="DEEAF6" w:themeFill="accent1" w:themeFillTint="33"/>
          </w:tcPr>
          <w:p w14:paraId="5CF557FD" w14:textId="1F72FBAD" w:rsidR="006123D1" w:rsidRPr="00C11319" w:rsidRDefault="006123D1" w:rsidP="006123D1">
            <w:pPr>
              <w:ind w:right="-108"/>
              <w:jc w:val="center"/>
            </w:pPr>
            <w:r w:rsidRPr="0046544D">
              <w:t>6.6%</w:t>
            </w:r>
          </w:p>
        </w:tc>
        <w:tc>
          <w:tcPr>
            <w:tcW w:w="1350" w:type="dxa"/>
            <w:tcBorders>
              <w:top w:val="single" w:sz="4" w:space="0" w:color="auto"/>
            </w:tcBorders>
            <w:shd w:val="clear" w:color="auto" w:fill="DEEAF6" w:themeFill="accent1" w:themeFillTint="33"/>
          </w:tcPr>
          <w:p w14:paraId="4B3D7754" w14:textId="0EF5C3A1" w:rsidR="006123D1" w:rsidRPr="00CE4596" w:rsidRDefault="006123D1" w:rsidP="006123D1">
            <w:pPr>
              <w:ind w:right="-108"/>
              <w:jc w:val="center"/>
            </w:pPr>
            <w:r w:rsidRPr="0046544D">
              <w:t>12.3%</w:t>
            </w:r>
          </w:p>
        </w:tc>
        <w:tc>
          <w:tcPr>
            <w:tcW w:w="1275" w:type="dxa"/>
            <w:tcBorders>
              <w:top w:val="single" w:sz="4" w:space="0" w:color="auto"/>
            </w:tcBorders>
            <w:shd w:val="clear" w:color="auto" w:fill="DEEAF6" w:themeFill="accent1" w:themeFillTint="33"/>
          </w:tcPr>
          <w:p w14:paraId="1017A164" w14:textId="1A19CB31" w:rsidR="006123D1" w:rsidRDefault="006123D1" w:rsidP="006123D1">
            <w:pPr>
              <w:ind w:right="-108"/>
              <w:jc w:val="center"/>
            </w:pPr>
            <w:r w:rsidRPr="0046544D">
              <w:t>6.6%</w:t>
            </w:r>
          </w:p>
        </w:tc>
        <w:tc>
          <w:tcPr>
            <w:tcW w:w="1062" w:type="dxa"/>
            <w:tcBorders>
              <w:top w:val="single" w:sz="4" w:space="0" w:color="auto"/>
            </w:tcBorders>
            <w:shd w:val="clear" w:color="auto" w:fill="DEEAF6" w:themeFill="accent1" w:themeFillTint="33"/>
          </w:tcPr>
          <w:p w14:paraId="759744EE" w14:textId="002C1CF0" w:rsidR="006123D1" w:rsidRDefault="006123D1" w:rsidP="006123D1">
            <w:pPr>
              <w:ind w:right="44"/>
              <w:jc w:val="center"/>
            </w:pPr>
            <w:r w:rsidRPr="00FB1352">
              <w:t>5.9%</w:t>
            </w:r>
          </w:p>
        </w:tc>
        <w:tc>
          <w:tcPr>
            <w:tcW w:w="1279" w:type="dxa"/>
            <w:tcBorders>
              <w:top w:val="single" w:sz="4" w:space="0" w:color="auto"/>
            </w:tcBorders>
            <w:shd w:val="clear" w:color="auto" w:fill="DEEAF6" w:themeFill="accent1" w:themeFillTint="33"/>
          </w:tcPr>
          <w:p w14:paraId="473C42DD" w14:textId="4E0D3608" w:rsidR="006123D1" w:rsidRDefault="006123D1" w:rsidP="006123D1">
            <w:pPr>
              <w:ind w:right="44"/>
              <w:jc w:val="center"/>
            </w:pPr>
            <w:r w:rsidRPr="00FB1352">
              <w:t>13.8%</w:t>
            </w:r>
          </w:p>
        </w:tc>
        <w:tc>
          <w:tcPr>
            <w:tcW w:w="1352" w:type="dxa"/>
            <w:tcBorders>
              <w:top w:val="single" w:sz="4" w:space="0" w:color="auto"/>
            </w:tcBorders>
            <w:shd w:val="clear" w:color="auto" w:fill="DEEAF6" w:themeFill="accent1" w:themeFillTint="33"/>
          </w:tcPr>
          <w:p w14:paraId="6DDE0168" w14:textId="59B92281" w:rsidR="006123D1" w:rsidRDefault="006123D1" w:rsidP="006123D1">
            <w:pPr>
              <w:jc w:val="center"/>
            </w:pPr>
            <w:r w:rsidRPr="00FB1352">
              <w:t>6.8%</w:t>
            </w:r>
          </w:p>
        </w:tc>
        <w:tc>
          <w:tcPr>
            <w:tcW w:w="1062" w:type="dxa"/>
            <w:tcBorders>
              <w:top w:val="single" w:sz="4" w:space="0" w:color="auto"/>
            </w:tcBorders>
            <w:shd w:val="clear" w:color="auto" w:fill="DEEAF6" w:themeFill="accent1" w:themeFillTint="33"/>
          </w:tcPr>
          <w:p w14:paraId="78E8ECE9" w14:textId="77777777" w:rsidR="006123D1" w:rsidRDefault="006123D1" w:rsidP="006123D1">
            <w:pPr>
              <w:jc w:val="center"/>
            </w:pPr>
            <w:r>
              <w:t>Low</w:t>
            </w:r>
          </w:p>
        </w:tc>
      </w:tr>
      <w:tr w:rsidR="006123D1" w14:paraId="51D65CB1" w14:textId="77777777" w:rsidTr="003E556C">
        <w:trPr>
          <w:trHeight w:hRule="exact" w:val="314"/>
          <w:jc w:val="center"/>
        </w:trPr>
        <w:tc>
          <w:tcPr>
            <w:tcW w:w="900" w:type="dxa"/>
            <w:shd w:val="clear" w:color="auto" w:fill="FFFFFF"/>
          </w:tcPr>
          <w:p w14:paraId="11E19F69"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3</w:t>
            </w:r>
          </w:p>
        </w:tc>
        <w:tc>
          <w:tcPr>
            <w:tcW w:w="1080" w:type="dxa"/>
            <w:shd w:val="clear" w:color="auto" w:fill="FFFFFF"/>
          </w:tcPr>
          <w:p w14:paraId="17AD2DC1" w14:textId="6B909B66" w:rsidR="006123D1" w:rsidRPr="00C11319" w:rsidRDefault="006123D1" w:rsidP="006123D1">
            <w:pPr>
              <w:ind w:right="-108"/>
              <w:jc w:val="center"/>
            </w:pPr>
            <w:r w:rsidRPr="0046544D">
              <w:t>14.0%</w:t>
            </w:r>
          </w:p>
        </w:tc>
        <w:tc>
          <w:tcPr>
            <w:tcW w:w="1350" w:type="dxa"/>
            <w:shd w:val="clear" w:color="auto" w:fill="FFFFFF"/>
          </w:tcPr>
          <w:p w14:paraId="69C0F7D6" w14:textId="0151A324" w:rsidR="006123D1" w:rsidRPr="00CE4596" w:rsidRDefault="006123D1" w:rsidP="006123D1">
            <w:pPr>
              <w:ind w:right="-108"/>
              <w:jc w:val="center"/>
            </w:pPr>
            <w:r w:rsidRPr="0046544D">
              <w:t>22.1%</w:t>
            </w:r>
          </w:p>
        </w:tc>
        <w:tc>
          <w:tcPr>
            <w:tcW w:w="1275" w:type="dxa"/>
            <w:shd w:val="clear" w:color="auto" w:fill="FFFFFF"/>
          </w:tcPr>
          <w:p w14:paraId="2AF0CBD2" w14:textId="0C24E738" w:rsidR="006123D1" w:rsidRDefault="006123D1" w:rsidP="006123D1">
            <w:pPr>
              <w:ind w:right="-108"/>
              <w:jc w:val="center"/>
            </w:pPr>
            <w:r w:rsidRPr="0046544D">
              <w:t>14.2%</w:t>
            </w:r>
          </w:p>
        </w:tc>
        <w:tc>
          <w:tcPr>
            <w:tcW w:w="1062" w:type="dxa"/>
            <w:shd w:val="clear" w:color="auto" w:fill="FFFFFF"/>
          </w:tcPr>
          <w:p w14:paraId="72C81386" w14:textId="3C86A307" w:rsidR="006123D1" w:rsidRDefault="006123D1" w:rsidP="006123D1">
            <w:pPr>
              <w:ind w:right="44"/>
              <w:jc w:val="center"/>
            </w:pPr>
            <w:r w:rsidRPr="00FB1352">
              <w:t>12.2%</w:t>
            </w:r>
          </w:p>
        </w:tc>
        <w:tc>
          <w:tcPr>
            <w:tcW w:w="1279" w:type="dxa"/>
            <w:shd w:val="clear" w:color="auto" w:fill="FFFFFF"/>
          </w:tcPr>
          <w:p w14:paraId="00A1EC87" w14:textId="06706043" w:rsidR="006123D1" w:rsidRDefault="006123D1" w:rsidP="006123D1">
            <w:pPr>
              <w:ind w:right="44"/>
              <w:jc w:val="center"/>
            </w:pPr>
            <w:r w:rsidRPr="00FB1352">
              <w:t>19.2%</w:t>
            </w:r>
          </w:p>
        </w:tc>
        <w:tc>
          <w:tcPr>
            <w:tcW w:w="1352" w:type="dxa"/>
            <w:shd w:val="clear" w:color="auto" w:fill="FFFFFF"/>
          </w:tcPr>
          <w:p w14:paraId="5EFB996F" w14:textId="79081C0A" w:rsidR="006123D1" w:rsidRDefault="006123D1" w:rsidP="006123D1">
            <w:pPr>
              <w:jc w:val="center"/>
            </w:pPr>
            <w:r w:rsidRPr="00FB1352">
              <w:t>11.0%</w:t>
            </w:r>
          </w:p>
        </w:tc>
        <w:tc>
          <w:tcPr>
            <w:tcW w:w="1062" w:type="dxa"/>
            <w:shd w:val="clear" w:color="auto" w:fill="FFFFFF"/>
          </w:tcPr>
          <w:p w14:paraId="753A1F79" w14:textId="30B5A8FE" w:rsidR="006123D1" w:rsidRDefault="006123D1" w:rsidP="006123D1">
            <w:pPr>
              <w:jc w:val="center"/>
            </w:pPr>
            <w:r>
              <w:t>Low</w:t>
            </w:r>
          </w:p>
        </w:tc>
      </w:tr>
      <w:tr w:rsidR="006123D1" w14:paraId="6D7BDE79" w14:textId="77777777" w:rsidTr="003E556C">
        <w:trPr>
          <w:trHeight w:hRule="exact" w:val="298"/>
          <w:jc w:val="center"/>
        </w:trPr>
        <w:tc>
          <w:tcPr>
            <w:tcW w:w="900" w:type="dxa"/>
            <w:shd w:val="clear" w:color="auto" w:fill="DEEAF6" w:themeFill="accent1" w:themeFillTint="33"/>
          </w:tcPr>
          <w:p w14:paraId="27AED655"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4</w:t>
            </w:r>
          </w:p>
        </w:tc>
        <w:tc>
          <w:tcPr>
            <w:tcW w:w="1080" w:type="dxa"/>
            <w:shd w:val="clear" w:color="auto" w:fill="DEEAF6" w:themeFill="accent1" w:themeFillTint="33"/>
          </w:tcPr>
          <w:p w14:paraId="79614129" w14:textId="34552D6E" w:rsidR="006123D1" w:rsidRPr="00C11319" w:rsidRDefault="006123D1" w:rsidP="006123D1">
            <w:pPr>
              <w:ind w:right="-108"/>
              <w:jc w:val="center"/>
            </w:pPr>
            <w:r w:rsidRPr="0046544D">
              <w:t>20.0%</w:t>
            </w:r>
          </w:p>
        </w:tc>
        <w:tc>
          <w:tcPr>
            <w:tcW w:w="1350" w:type="dxa"/>
            <w:shd w:val="clear" w:color="auto" w:fill="DEEAF6" w:themeFill="accent1" w:themeFillTint="33"/>
          </w:tcPr>
          <w:p w14:paraId="230DAA46" w14:textId="5BEC7BBF" w:rsidR="006123D1" w:rsidRPr="00CE4596" w:rsidRDefault="006123D1" w:rsidP="006123D1">
            <w:pPr>
              <w:ind w:right="-108"/>
              <w:jc w:val="center"/>
            </w:pPr>
            <w:r w:rsidRPr="0046544D">
              <w:t>33.1%</w:t>
            </w:r>
          </w:p>
        </w:tc>
        <w:tc>
          <w:tcPr>
            <w:tcW w:w="1275" w:type="dxa"/>
            <w:shd w:val="clear" w:color="auto" w:fill="DEEAF6" w:themeFill="accent1" w:themeFillTint="33"/>
          </w:tcPr>
          <w:p w14:paraId="5E49F3F4" w14:textId="2B867480" w:rsidR="006123D1" w:rsidRDefault="006123D1" w:rsidP="006123D1">
            <w:pPr>
              <w:ind w:right="-108"/>
              <w:jc w:val="center"/>
            </w:pPr>
            <w:r w:rsidRPr="0046544D">
              <w:t>20.7%</w:t>
            </w:r>
          </w:p>
        </w:tc>
        <w:tc>
          <w:tcPr>
            <w:tcW w:w="1062" w:type="dxa"/>
            <w:shd w:val="clear" w:color="auto" w:fill="DEEAF6" w:themeFill="accent1" w:themeFillTint="33"/>
          </w:tcPr>
          <w:p w14:paraId="5620BE24" w14:textId="7FB3B2B5" w:rsidR="006123D1" w:rsidRDefault="006123D1" w:rsidP="006123D1">
            <w:pPr>
              <w:ind w:right="44"/>
              <w:jc w:val="center"/>
            </w:pPr>
            <w:r w:rsidRPr="00FB1352">
              <w:t>16.3%</w:t>
            </w:r>
          </w:p>
        </w:tc>
        <w:tc>
          <w:tcPr>
            <w:tcW w:w="1279" w:type="dxa"/>
            <w:shd w:val="clear" w:color="auto" w:fill="DEEAF6" w:themeFill="accent1" w:themeFillTint="33"/>
          </w:tcPr>
          <w:p w14:paraId="412B5780" w14:textId="2A3E6969" w:rsidR="006123D1" w:rsidRDefault="006123D1" w:rsidP="006123D1">
            <w:pPr>
              <w:ind w:right="44"/>
              <w:jc w:val="center"/>
            </w:pPr>
            <w:r w:rsidRPr="00FB1352">
              <w:t>31.1%</w:t>
            </w:r>
          </w:p>
        </w:tc>
        <w:tc>
          <w:tcPr>
            <w:tcW w:w="1352" w:type="dxa"/>
            <w:shd w:val="clear" w:color="auto" w:fill="DEEAF6" w:themeFill="accent1" w:themeFillTint="33"/>
          </w:tcPr>
          <w:p w14:paraId="36C89CF9" w14:textId="4504EC14" w:rsidR="006123D1" w:rsidRDefault="006123D1" w:rsidP="006123D1">
            <w:pPr>
              <w:jc w:val="center"/>
            </w:pPr>
            <w:r w:rsidRPr="00FB1352">
              <w:t>17.8%</w:t>
            </w:r>
          </w:p>
        </w:tc>
        <w:tc>
          <w:tcPr>
            <w:tcW w:w="1062" w:type="dxa"/>
            <w:shd w:val="clear" w:color="auto" w:fill="DEEAF6" w:themeFill="accent1" w:themeFillTint="33"/>
          </w:tcPr>
          <w:p w14:paraId="493ABD45" w14:textId="43C5E973" w:rsidR="006123D1" w:rsidRDefault="006123D1" w:rsidP="006123D1">
            <w:pPr>
              <w:jc w:val="center"/>
            </w:pPr>
            <w:r>
              <w:t>Low</w:t>
            </w:r>
          </w:p>
        </w:tc>
      </w:tr>
      <w:tr w:rsidR="006123D1" w14:paraId="7D04981E" w14:textId="77777777" w:rsidTr="003E556C">
        <w:trPr>
          <w:trHeight w:hRule="exact" w:val="314"/>
          <w:jc w:val="center"/>
        </w:trPr>
        <w:tc>
          <w:tcPr>
            <w:tcW w:w="900" w:type="dxa"/>
            <w:shd w:val="clear" w:color="auto" w:fill="FFFFFF"/>
          </w:tcPr>
          <w:p w14:paraId="4412C310"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5</w:t>
            </w:r>
          </w:p>
        </w:tc>
        <w:tc>
          <w:tcPr>
            <w:tcW w:w="1080" w:type="dxa"/>
            <w:shd w:val="clear" w:color="auto" w:fill="FFFFFF"/>
          </w:tcPr>
          <w:p w14:paraId="1ED22770" w14:textId="3053379C" w:rsidR="006123D1" w:rsidRPr="00C11319" w:rsidRDefault="006123D1" w:rsidP="006123D1">
            <w:pPr>
              <w:ind w:right="-108"/>
              <w:jc w:val="center"/>
            </w:pPr>
            <w:r w:rsidRPr="0046544D">
              <w:t>21.7%</w:t>
            </w:r>
          </w:p>
        </w:tc>
        <w:tc>
          <w:tcPr>
            <w:tcW w:w="1350" w:type="dxa"/>
            <w:shd w:val="clear" w:color="auto" w:fill="FFFFFF"/>
          </w:tcPr>
          <w:p w14:paraId="7F3FB95E" w14:textId="40F0BE9C" w:rsidR="006123D1" w:rsidRPr="00CE4596" w:rsidRDefault="006123D1" w:rsidP="006123D1">
            <w:pPr>
              <w:ind w:right="-108"/>
              <w:jc w:val="center"/>
            </w:pPr>
            <w:r w:rsidRPr="0046544D">
              <w:t>35.6%</w:t>
            </w:r>
          </w:p>
        </w:tc>
        <w:tc>
          <w:tcPr>
            <w:tcW w:w="1275" w:type="dxa"/>
            <w:shd w:val="clear" w:color="auto" w:fill="FFFFFF"/>
          </w:tcPr>
          <w:p w14:paraId="4AB74881" w14:textId="50C98EF0" w:rsidR="006123D1" w:rsidRDefault="006123D1" w:rsidP="006123D1">
            <w:pPr>
              <w:ind w:right="-108"/>
              <w:jc w:val="center"/>
            </w:pPr>
            <w:r w:rsidRPr="0046544D">
              <w:t>23.0%</w:t>
            </w:r>
          </w:p>
        </w:tc>
        <w:tc>
          <w:tcPr>
            <w:tcW w:w="1062" w:type="dxa"/>
            <w:shd w:val="clear" w:color="auto" w:fill="FFFFFF"/>
          </w:tcPr>
          <w:p w14:paraId="7465525B" w14:textId="2EDA78BC" w:rsidR="006123D1" w:rsidRDefault="006123D1" w:rsidP="006123D1">
            <w:pPr>
              <w:ind w:right="44"/>
              <w:jc w:val="center"/>
            </w:pPr>
            <w:r w:rsidRPr="00FB1352">
              <w:t>21.0%</w:t>
            </w:r>
          </w:p>
        </w:tc>
        <w:tc>
          <w:tcPr>
            <w:tcW w:w="1279" w:type="dxa"/>
            <w:shd w:val="clear" w:color="auto" w:fill="FFFFFF"/>
          </w:tcPr>
          <w:p w14:paraId="6E155090" w14:textId="2ACFA3F8" w:rsidR="006123D1" w:rsidRDefault="006123D1" w:rsidP="006123D1">
            <w:pPr>
              <w:ind w:right="44"/>
              <w:jc w:val="center"/>
            </w:pPr>
            <w:r w:rsidRPr="00FB1352">
              <w:t>38.1%</w:t>
            </w:r>
          </w:p>
        </w:tc>
        <w:tc>
          <w:tcPr>
            <w:tcW w:w="1352" w:type="dxa"/>
            <w:shd w:val="clear" w:color="auto" w:fill="FFFFFF"/>
          </w:tcPr>
          <w:p w14:paraId="42C0868B" w14:textId="69F5C4FE" w:rsidR="006123D1" w:rsidRDefault="006123D1" w:rsidP="006123D1">
            <w:pPr>
              <w:jc w:val="center"/>
            </w:pPr>
            <w:r w:rsidRPr="00FB1352">
              <w:t>22.8%</w:t>
            </w:r>
          </w:p>
        </w:tc>
        <w:tc>
          <w:tcPr>
            <w:tcW w:w="1062" w:type="dxa"/>
            <w:shd w:val="clear" w:color="auto" w:fill="FFFFFF"/>
          </w:tcPr>
          <w:p w14:paraId="6EF6616D" w14:textId="69AA71F1" w:rsidR="006123D1" w:rsidRDefault="006123D1" w:rsidP="006123D1">
            <w:pPr>
              <w:jc w:val="center"/>
            </w:pPr>
            <w:r>
              <w:t>Low</w:t>
            </w:r>
          </w:p>
        </w:tc>
      </w:tr>
      <w:tr w:rsidR="006123D1" w14:paraId="6AE4D8BF" w14:textId="77777777" w:rsidTr="003E556C">
        <w:trPr>
          <w:trHeight w:hRule="exact" w:val="314"/>
          <w:jc w:val="center"/>
        </w:trPr>
        <w:tc>
          <w:tcPr>
            <w:tcW w:w="900" w:type="dxa"/>
            <w:shd w:val="clear" w:color="auto" w:fill="DEEAF6" w:themeFill="accent1" w:themeFillTint="33"/>
          </w:tcPr>
          <w:p w14:paraId="344CAB1D"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6</w:t>
            </w:r>
          </w:p>
        </w:tc>
        <w:tc>
          <w:tcPr>
            <w:tcW w:w="1080" w:type="dxa"/>
            <w:shd w:val="clear" w:color="auto" w:fill="DEEAF6" w:themeFill="accent1" w:themeFillTint="33"/>
          </w:tcPr>
          <w:p w14:paraId="7C4D46E2" w14:textId="68C3CAC4" w:rsidR="006123D1" w:rsidRPr="00C11319" w:rsidRDefault="006123D1" w:rsidP="006123D1">
            <w:pPr>
              <w:ind w:right="-108"/>
              <w:jc w:val="center"/>
            </w:pPr>
            <w:r w:rsidRPr="0046544D">
              <w:t>26.0%</w:t>
            </w:r>
          </w:p>
        </w:tc>
        <w:tc>
          <w:tcPr>
            <w:tcW w:w="1350" w:type="dxa"/>
            <w:shd w:val="clear" w:color="auto" w:fill="DEEAF6" w:themeFill="accent1" w:themeFillTint="33"/>
          </w:tcPr>
          <w:p w14:paraId="3BA533A7" w14:textId="434EF44E" w:rsidR="006123D1" w:rsidRPr="00CE4596" w:rsidRDefault="006123D1" w:rsidP="006123D1">
            <w:pPr>
              <w:ind w:right="-108"/>
              <w:jc w:val="center"/>
            </w:pPr>
            <w:r w:rsidRPr="0046544D">
              <w:t>40.6%</w:t>
            </w:r>
          </w:p>
        </w:tc>
        <w:tc>
          <w:tcPr>
            <w:tcW w:w="1275" w:type="dxa"/>
            <w:shd w:val="clear" w:color="auto" w:fill="DEEAF6" w:themeFill="accent1" w:themeFillTint="33"/>
          </w:tcPr>
          <w:p w14:paraId="4BBB68B5" w14:textId="4514579C" w:rsidR="006123D1" w:rsidRDefault="006123D1" w:rsidP="006123D1">
            <w:pPr>
              <w:ind w:right="-108"/>
              <w:jc w:val="center"/>
            </w:pPr>
            <w:r w:rsidRPr="0046544D">
              <w:t>25.2%</w:t>
            </w:r>
          </w:p>
        </w:tc>
        <w:tc>
          <w:tcPr>
            <w:tcW w:w="1062" w:type="dxa"/>
            <w:shd w:val="clear" w:color="auto" w:fill="DEEAF6" w:themeFill="accent1" w:themeFillTint="33"/>
          </w:tcPr>
          <w:p w14:paraId="6FACB5D4" w14:textId="6C897E19" w:rsidR="006123D1" w:rsidRDefault="006123D1" w:rsidP="006123D1">
            <w:pPr>
              <w:ind w:right="44"/>
              <w:jc w:val="center"/>
            </w:pPr>
            <w:r w:rsidRPr="00FB1352">
              <w:t>27.4%</w:t>
            </w:r>
          </w:p>
        </w:tc>
        <w:tc>
          <w:tcPr>
            <w:tcW w:w="1279" w:type="dxa"/>
            <w:shd w:val="clear" w:color="auto" w:fill="DEEAF6" w:themeFill="accent1" w:themeFillTint="33"/>
          </w:tcPr>
          <w:p w14:paraId="4FC86A32" w14:textId="283656A1" w:rsidR="006123D1" w:rsidRDefault="006123D1" w:rsidP="006123D1">
            <w:pPr>
              <w:ind w:right="44"/>
              <w:jc w:val="center"/>
            </w:pPr>
            <w:r w:rsidRPr="00FB1352">
              <w:t>46.1%</w:t>
            </w:r>
          </w:p>
        </w:tc>
        <w:tc>
          <w:tcPr>
            <w:tcW w:w="1352" w:type="dxa"/>
            <w:shd w:val="clear" w:color="auto" w:fill="DEEAF6" w:themeFill="accent1" w:themeFillTint="33"/>
          </w:tcPr>
          <w:p w14:paraId="569ED475" w14:textId="4E980284" w:rsidR="006123D1" w:rsidRDefault="006123D1" w:rsidP="006123D1">
            <w:pPr>
              <w:jc w:val="center"/>
            </w:pPr>
            <w:r w:rsidRPr="00FB1352">
              <w:t>28.0%</w:t>
            </w:r>
          </w:p>
        </w:tc>
        <w:tc>
          <w:tcPr>
            <w:tcW w:w="1062" w:type="dxa"/>
            <w:shd w:val="clear" w:color="auto" w:fill="DEEAF6" w:themeFill="accent1" w:themeFillTint="33"/>
          </w:tcPr>
          <w:p w14:paraId="2649739B" w14:textId="3C6085F9" w:rsidR="006123D1" w:rsidRDefault="006123D1" w:rsidP="006123D1">
            <w:pPr>
              <w:jc w:val="center"/>
            </w:pPr>
            <w:r>
              <w:t>Medium</w:t>
            </w:r>
          </w:p>
        </w:tc>
      </w:tr>
      <w:tr w:rsidR="006123D1" w14:paraId="080A1AC2" w14:textId="77777777" w:rsidTr="003E556C">
        <w:trPr>
          <w:trHeight w:hRule="exact" w:val="314"/>
          <w:jc w:val="center"/>
        </w:trPr>
        <w:tc>
          <w:tcPr>
            <w:tcW w:w="900" w:type="dxa"/>
            <w:tcBorders>
              <w:bottom w:val="nil"/>
            </w:tcBorders>
            <w:shd w:val="clear" w:color="auto" w:fill="FFFFFF"/>
          </w:tcPr>
          <w:p w14:paraId="685C169D" w14:textId="77777777" w:rsidR="006123D1" w:rsidRPr="003120F8" w:rsidRDefault="006123D1" w:rsidP="006123D1">
            <w:pPr>
              <w:keepNext/>
              <w:keepLines/>
              <w:spacing w:after="0" w:line="240" w:lineRule="auto"/>
              <w:jc w:val="center"/>
              <w:rPr>
                <w:color w:val="000000"/>
                <w:sz w:val="22"/>
                <w:szCs w:val="22"/>
              </w:rPr>
            </w:pPr>
            <w:r>
              <w:rPr>
                <w:color w:val="000000"/>
                <w:sz w:val="22"/>
                <w:szCs w:val="22"/>
              </w:rPr>
              <w:t>7</w:t>
            </w:r>
          </w:p>
        </w:tc>
        <w:tc>
          <w:tcPr>
            <w:tcW w:w="1080" w:type="dxa"/>
            <w:tcBorders>
              <w:bottom w:val="nil"/>
            </w:tcBorders>
            <w:shd w:val="clear" w:color="auto" w:fill="FFFFFF"/>
          </w:tcPr>
          <w:p w14:paraId="2FDC6F5C" w14:textId="7FC8AEE6" w:rsidR="006123D1" w:rsidRPr="00C11319" w:rsidRDefault="006123D1" w:rsidP="006123D1">
            <w:pPr>
              <w:ind w:right="-108"/>
              <w:jc w:val="center"/>
            </w:pPr>
            <w:r w:rsidRPr="0046544D">
              <w:t>33.5%</w:t>
            </w:r>
          </w:p>
        </w:tc>
        <w:tc>
          <w:tcPr>
            <w:tcW w:w="1350" w:type="dxa"/>
            <w:tcBorders>
              <w:bottom w:val="nil"/>
            </w:tcBorders>
            <w:shd w:val="clear" w:color="auto" w:fill="FFFFFF"/>
          </w:tcPr>
          <w:p w14:paraId="36A8EC99" w14:textId="56C53576" w:rsidR="006123D1" w:rsidRPr="00CE4596" w:rsidRDefault="006123D1" w:rsidP="006123D1">
            <w:pPr>
              <w:ind w:right="-108"/>
              <w:jc w:val="center"/>
            </w:pPr>
            <w:r w:rsidRPr="0046544D">
              <w:t>51.1%</w:t>
            </w:r>
          </w:p>
        </w:tc>
        <w:tc>
          <w:tcPr>
            <w:tcW w:w="1275" w:type="dxa"/>
            <w:tcBorders>
              <w:bottom w:val="nil"/>
            </w:tcBorders>
            <w:shd w:val="clear" w:color="auto" w:fill="FFFFFF"/>
          </w:tcPr>
          <w:p w14:paraId="09896AB3" w14:textId="45916672" w:rsidR="006123D1" w:rsidRDefault="006123D1" w:rsidP="006123D1">
            <w:pPr>
              <w:ind w:right="-108"/>
              <w:jc w:val="center"/>
            </w:pPr>
            <w:r w:rsidRPr="0046544D">
              <w:t>35.3%</w:t>
            </w:r>
          </w:p>
        </w:tc>
        <w:tc>
          <w:tcPr>
            <w:tcW w:w="1062" w:type="dxa"/>
            <w:tcBorders>
              <w:bottom w:val="nil"/>
            </w:tcBorders>
            <w:shd w:val="clear" w:color="auto" w:fill="FFFFFF"/>
          </w:tcPr>
          <w:p w14:paraId="77CF0295" w14:textId="3A4C5197" w:rsidR="006123D1" w:rsidRDefault="006123D1" w:rsidP="006123D1">
            <w:pPr>
              <w:ind w:right="44"/>
              <w:jc w:val="center"/>
            </w:pPr>
            <w:r w:rsidRPr="00FB1352">
              <w:t>37.5%</w:t>
            </w:r>
          </w:p>
        </w:tc>
        <w:tc>
          <w:tcPr>
            <w:tcW w:w="1279" w:type="dxa"/>
            <w:tcBorders>
              <w:bottom w:val="nil"/>
            </w:tcBorders>
            <w:shd w:val="clear" w:color="auto" w:fill="FFFFFF"/>
          </w:tcPr>
          <w:p w14:paraId="5BA2F8C0" w14:textId="49831674" w:rsidR="006123D1" w:rsidRDefault="006123D1" w:rsidP="006123D1">
            <w:pPr>
              <w:ind w:right="44"/>
              <w:jc w:val="center"/>
            </w:pPr>
            <w:r w:rsidRPr="00FB1352">
              <w:t>57.4%</w:t>
            </w:r>
          </w:p>
        </w:tc>
        <w:tc>
          <w:tcPr>
            <w:tcW w:w="1352" w:type="dxa"/>
            <w:tcBorders>
              <w:bottom w:val="nil"/>
            </w:tcBorders>
            <w:shd w:val="clear" w:color="auto" w:fill="FFFFFF"/>
          </w:tcPr>
          <w:p w14:paraId="162DC9E0" w14:textId="5CDA8FAE" w:rsidR="006123D1" w:rsidRDefault="006123D1" w:rsidP="006123D1">
            <w:pPr>
              <w:jc w:val="center"/>
            </w:pPr>
            <w:r w:rsidRPr="00FB1352">
              <w:t>37.6%</w:t>
            </w:r>
          </w:p>
        </w:tc>
        <w:tc>
          <w:tcPr>
            <w:tcW w:w="1062" w:type="dxa"/>
            <w:tcBorders>
              <w:bottom w:val="nil"/>
            </w:tcBorders>
            <w:shd w:val="clear" w:color="auto" w:fill="FFFFFF"/>
          </w:tcPr>
          <w:p w14:paraId="75A64DF8" w14:textId="1E88C20B" w:rsidR="006123D1" w:rsidRDefault="006123D1" w:rsidP="006123D1">
            <w:pPr>
              <w:jc w:val="center"/>
            </w:pPr>
            <w:r>
              <w:t>Medium</w:t>
            </w:r>
          </w:p>
        </w:tc>
      </w:tr>
      <w:tr w:rsidR="006123D1" w14:paraId="29C68863" w14:textId="77777777" w:rsidTr="003E556C">
        <w:trPr>
          <w:trHeight w:hRule="exact" w:val="314"/>
          <w:jc w:val="center"/>
        </w:trPr>
        <w:tc>
          <w:tcPr>
            <w:tcW w:w="900" w:type="dxa"/>
            <w:tcBorders>
              <w:top w:val="nil"/>
              <w:bottom w:val="single" w:sz="4" w:space="0" w:color="auto"/>
            </w:tcBorders>
            <w:shd w:val="clear" w:color="auto" w:fill="DEEAF6" w:themeFill="accent1" w:themeFillTint="33"/>
          </w:tcPr>
          <w:p w14:paraId="06B13B1A" w14:textId="77777777" w:rsidR="006123D1" w:rsidRPr="00082F45" w:rsidRDefault="006123D1" w:rsidP="006123D1">
            <w:pPr>
              <w:keepNext/>
              <w:keepLines/>
              <w:spacing w:after="0" w:line="240" w:lineRule="auto"/>
              <w:jc w:val="center"/>
              <w:rPr>
                <w:color w:val="000000"/>
                <w:sz w:val="22"/>
                <w:szCs w:val="22"/>
              </w:rPr>
            </w:pPr>
            <w:r w:rsidRPr="00082F45">
              <w:rPr>
                <w:color w:val="000000"/>
                <w:sz w:val="22"/>
                <w:szCs w:val="22"/>
              </w:rPr>
              <w:t>8</w:t>
            </w:r>
          </w:p>
        </w:tc>
        <w:tc>
          <w:tcPr>
            <w:tcW w:w="1080" w:type="dxa"/>
            <w:tcBorders>
              <w:top w:val="nil"/>
              <w:bottom w:val="single" w:sz="4" w:space="0" w:color="auto"/>
            </w:tcBorders>
            <w:shd w:val="clear" w:color="auto" w:fill="DEEAF6" w:themeFill="accent1" w:themeFillTint="33"/>
          </w:tcPr>
          <w:p w14:paraId="583517E1" w14:textId="78ADCF5C" w:rsidR="006123D1" w:rsidRPr="00C11319" w:rsidRDefault="006123D1" w:rsidP="006123D1">
            <w:pPr>
              <w:ind w:right="-108"/>
              <w:jc w:val="center"/>
            </w:pPr>
            <w:r w:rsidRPr="0046544D">
              <w:t>46.2%</w:t>
            </w:r>
          </w:p>
        </w:tc>
        <w:tc>
          <w:tcPr>
            <w:tcW w:w="1350" w:type="dxa"/>
            <w:tcBorders>
              <w:top w:val="nil"/>
              <w:bottom w:val="single" w:sz="4" w:space="0" w:color="auto"/>
            </w:tcBorders>
            <w:shd w:val="clear" w:color="auto" w:fill="DEEAF6" w:themeFill="accent1" w:themeFillTint="33"/>
          </w:tcPr>
          <w:p w14:paraId="07E1FEDD" w14:textId="6E9373CE" w:rsidR="006123D1" w:rsidRDefault="006123D1" w:rsidP="006123D1">
            <w:pPr>
              <w:ind w:right="-108"/>
              <w:jc w:val="center"/>
            </w:pPr>
            <w:r w:rsidRPr="0046544D">
              <w:t>69.2%</w:t>
            </w:r>
          </w:p>
        </w:tc>
        <w:tc>
          <w:tcPr>
            <w:tcW w:w="1275" w:type="dxa"/>
            <w:tcBorders>
              <w:top w:val="nil"/>
              <w:bottom w:val="single" w:sz="4" w:space="0" w:color="auto"/>
            </w:tcBorders>
            <w:shd w:val="clear" w:color="auto" w:fill="DEEAF6" w:themeFill="accent1" w:themeFillTint="33"/>
          </w:tcPr>
          <w:p w14:paraId="03FB1BE3" w14:textId="7429E8F7" w:rsidR="006123D1" w:rsidRDefault="006123D1" w:rsidP="006123D1">
            <w:pPr>
              <w:ind w:right="-108"/>
              <w:jc w:val="center"/>
            </w:pPr>
            <w:r w:rsidRPr="0046544D">
              <w:t>50.8%</w:t>
            </w:r>
          </w:p>
        </w:tc>
        <w:tc>
          <w:tcPr>
            <w:tcW w:w="1062" w:type="dxa"/>
            <w:tcBorders>
              <w:top w:val="nil"/>
              <w:bottom w:val="single" w:sz="4" w:space="0" w:color="auto"/>
            </w:tcBorders>
            <w:shd w:val="clear" w:color="auto" w:fill="DEEAF6" w:themeFill="accent1" w:themeFillTint="33"/>
          </w:tcPr>
          <w:p w14:paraId="53697E66" w14:textId="34E15523" w:rsidR="006123D1" w:rsidRDefault="006123D1" w:rsidP="006123D1">
            <w:pPr>
              <w:ind w:right="44"/>
              <w:jc w:val="center"/>
            </w:pPr>
            <w:r w:rsidRPr="00FB1352">
              <w:t>49.5%</w:t>
            </w:r>
          </w:p>
        </w:tc>
        <w:tc>
          <w:tcPr>
            <w:tcW w:w="1279" w:type="dxa"/>
            <w:tcBorders>
              <w:top w:val="nil"/>
              <w:bottom w:val="single" w:sz="4" w:space="0" w:color="auto"/>
            </w:tcBorders>
            <w:shd w:val="clear" w:color="auto" w:fill="DEEAF6" w:themeFill="accent1" w:themeFillTint="33"/>
          </w:tcPr>
          <w:p w14:paraId="1122EBF8" w14:textId="67FDBBC7" w:rsidR="006123D1" w:rsidRDefault="006123D1" w:rsidP="006123D1">
            <w:pPr>
              <w:ind w:right="44"/>
              <w:jc w:val="center"/>
            </w:pPr>
            <w:r w:rsidRPr="00FB1352">
              <w:t>74.2%</w:t>
            </w:r>
          </w:p>
        </w:tc>
        <w:tc>
          <w:tcPr>
            <w:tcW w:w="1352" w:type="dxa"/>
            <w:tcBorders>
              <w:top w:val="nil"/>
              <w:bottom w:val="single" w:sz="4" w:space="0" w:color="auto"/>
            </w:tcBorders>
            <w:shd w:val="clear" w:color="auto" w:fill="DEEAF6" w:themeFill="accent1" w:themeFillTint="33"/>
          </w:tcPr>
          <w:p w14:paraId="03C34591" w14:textId="51FBC400" w:rsidR="006123D1" w:rsidRDefault="006123D1" w:rsidP="006123D1">
            <w:pPr>
              <w:jc w:val="center"/>
            </w:pPr>
            <w:r w:rsidRPr="00FB1352">
              <w:t>53.8%</w:t>
            </w:r>
          </w:p>
        </w:tc>
        <w:tc>
          <w:tcPr>
            <w:tcW w:w="1062" w:type="dxa"/>
            <w:tcBorders>
              <w:top w:val="nil"/>
              <w:bottom w:val="single" w:sz="4" w:space="0" w:color="auto"/>
            </w:tcBorders>
            <w:shd w:val="clear" w:color="auto" w:fill="DEEAF6" w:themeFill="accent1" w:themeFillTint="33"/>
          </w:tcPr>
          <w:p w14:paraId="75506F30" w14:textId="63B61B6F" w:rsidR="006123D1" w:rsidRDefault="006123D1" w:rsidP="006123D1">
            <w:pPr>
              <w:jc w:val="center"/>
            </w:pPr>
            <w:r>
              <w:t>High</w:t>
            </w:r>
          </w:p>
        </w:tc>
      </w:tr>
      <w:tr w:rsidR="006123D1" w14:paraId="3E282E32" w14:textId="77777777" w:rsidTr="003E556C">
        <w:trPr>
          <w:trHeight w:hRule="exact" w:val="314"/>
          <w:jc w:val="center"/>
        </w:trPr>
        <w:tc>
          <w:tcPr>
            <w:tcW w:w="900" w:type="dxa"/>
            <w:tcBorders>
              <w:top w:val="single" w:sz="4" w:space="0" w:color="auto"/>
            </w:tcBorders>
            <w:shd w:val="clear" w:color="auto" w:fill="auto"/>
          </w:tcPr>
          <w:p w14:paraId="406B12DC" w14:textId="77777777" w:rsidR="006123D1" w:rsidRPr="00AB68FA" w:rsidRDefault="006123D1" w:rsidP="00A840DC">
            <w:pPr>
              <w:keepNext/>
              <w:keepLines/>
              <w:spacing w:after="0" w:line="240" w:lineRule="auto"/>
              <w:ind w:left="-100"/>
              <w:jc w:val="center"/>
              <w:rPr>
                <w:b/>
                <w:color w:val="000000"/>
                <w:sz w:val="22"/>
                <w:szCs w:val="22"/>
              </w:rPr>
            </w:pPr>
            <w:r w:rsidRPr="00AB68FA">
              <w:rPr>
                <w:b/>
                <w:color w:val="000000"/>
                <w:sz w:val="22"/>
                <w:szCs w:val="22"/>
              </w:rPr>
              <w:t>Average</w:t>
            </w:r>
          </w:p>
        </w:tc>
        <w:tc>
          <w:tcPr>
            <w:tcW w:w="1080" w:type="dxa"/>
            <w:tcBorders>
              <w:top w:val="single" w:sz="4" w:space="0" w:color="auto"/>
            </w:tcBorders>
            <w:shd w:val="clear" w:color="auto" w:fill="auto"/>
          </w:tcPr>
          <w:p w14:paraId="66BF540B" w14:textId="1CDC375F" w:rsidR="006123D1" w:rsidRPr="006123D1" w:rsidRDefault="006123D1" w:rsidP="006123D1">
            <w:pPr>
              <w:ind w:right="-108"/>
              <w:jc w:val="center"/>
              <w:rPr>
                <w:b/>
              </w:rPr>
            </w:pPr>
            <w:r w:rsidRPr="006123D1">
              <w:rPr>
                <w:b/>
              </w:rPr>
              <w:t>22.3%</w:t>
            </w:r>
          </w:p>
        </w:tc>
        <w:tc>
          <w:tcPr>
            <w:tcW w:w="1350" w:type="dxa"/>
            <w:tcBorders>
              <w:top w:val="single" w:sz="4" w:space="0" w:color="auto"/>
            </w:tcBorders>
            <w:shd w:val="clear" w:color="auto" w:fill="auto"/>
          </w:tcPr>
          <w:p w14:paraId="550806D5" w14:textId="3DDA50D6" w:rsidR="006123D1" w:rsidRPr="006123D1" w:rsidRDefault="006123D1" w:rsidP="006123D1">
            <w:pPr>
              <w:ind w:right="-108"/>
              <w:jc w:val="center"/>
              <w:rPr>
                <w:b/>
              </w:rPr>
            </w:pPr>
            <w:r w:rsidRPr="006123D1">
              <w:rPr>
                <w:b/>
              </w:rPr>
              <w:t>35.4%</w:t>
            </w:r>
          </w:p>
        </w:tc>
        <w:tc>
          <w:tcPr>
            <w:tcW w:w="1275" w:type="dxa"/>
            <w:tcBorders>
              <w:top w:val="single" w:sz="4" w:space="0" w:color="auto"/>
            </w:tcBorders>
            <w:shd w:val="clear" w:color="auto" w:fill="auto"/>
          </w:tcPr>
          <w:p w14:paraId="2FFAF53E" w14:textId="11C6E0B4" w:rsidR="006123D1" w:rsidRPr="006123D1" w:rsidRDefault="006123D1" w:rsidP="006123D1">
            <w:pPr>
              <w:ind w:right="-108"/>
              <w:jc w:val="center"/>
              <w:rPr>
                <w:b/>
              </w:rPr>
            </w:pPr>
            <w:r w:rsidRPr="006123D1">
              <w:rPr>
                <w:b/>
              </w:rPr>
              <w:t>22.8%</w:t>
            </w:r>
          </w:p>
        </w:tc>
        <w:tc>
          <w:tcPr>
            <w:tcW w:w="1062" w:type="dxa"/>
            <w:tcBorders>
              <w:top w:val="single" w:sz="4" w:space="0" w:color="auto"/>
            </w:tcBorders>
            <w:shd w:val="clear" w:color="auto" w:fill="auto"/>
          </w:tcPr>
          <w:p w14:paraId="499F1986" w14:textId="17AB161A" w:rsidR="006123D1" w:rsidRPr="006123D1" w:rsidRDefault="006123D1" w:rsidP="006123D1">
            <w:pPr>
              <w:ind w:right="44"/>
              <w:jc w:val="center"/>
              <w:rPr>
                <w:b/>
              </w:rPr>
            </w:pPr>
            <w:r w:rsidRPr="006123D1">
              <w:rPr>
                <w:b/>
              </w:rPr>
              <w:t>22.9%</w:t>
            </w:r>
          </w:p>
        </w:tc>
        <w:tc>
          <w:tcPr>
            <w:tcW w:w="1279" w:type="dxa"/>
            <w:tcBorders>
              <w:top w:val="single" w:sz="4" w:space="0" w:color="auto"/>
            </w:tcBorders>
            <w:shd w:val="clear" w:color="auto" w:fill="auto"/>
          </w:tcPr>
          <w:p w14:paraId="77A306E3" w14:textId="38256D34" w:rsidR="006123D1" w:rsidRPr="006123D1" w:rsidRDefault="006123D1" w:rsidP="006123D1">
            <w:pPr>
              <w:ind w:right="44"/>
              <w:jc w:val="center"/>
              <w:rPr>
                <w:b/>
              </w:rPr>
            </w:pPr>
            <w:r w:rsidRPr="006123D1">
              <w:rPr>
                <w:b/>
              </w:rPr>
              <w:t>38.8%</w:t>
            </w:r>
          </w:p>
        </w:tc>
        <w:tc>
          <w:tcPr>
            <w:tcW w:w="1352" w:type="dxa"/>
            <w:tcBorders>
              <w:top w:val="single" w:sz="4" w:space="0" w:color="auto"/>
            </w:tcBorders>
            <w:shd w:val="clear" w:color="auto" w:fill="auto"/>
          </w:tcPr>
          <w:p w14:paraId="444C312B" w14:textId="0D3D90B4" w:rsidR="006123D1" w:rsidRPr="006123D1" w:rsidRDefault="006123D1" w:rsidP="006123D1">
            <w:pPr>
              <w:jc w:val="center"/>
              <w:rPr>
                <w:b/>
              </w:rPr>
            </w:pPr>
            <w:r w:rsidRPr="006123D1">
              <w:rPr>
                <w:b/>
              </w:rPr>
              <w:t>23.7%</w:t>
            </w:r>
          </w:p>
        </w:tc>
        <w:tc>
          <w:tcPr>
            <w:tcW w:w="1062" w:type="dxa"/>
            <w:tcBorders>
              <w:top w:val="single" w:sz="4" w:space="0" w:color="auto"/>
            </w:tcBorders>
            <w:shd w:val="clear" w:color="auto" w:fill="auto"/>
          </w:tcPr>
          <w:p w14:paraId="3A071E74" w14:textId="77777777" w:rsidR="006123D1" w:rsidRPr="00AB68FA" w:rsidRDefault="006123D1" w:rsidP="006123D1">
            <w:pPr>
              <w:jc w:val="center"/>
              <w:rPr>
                <w:b/>
              </w:rPr>
            </w:pPr>
          </w:p>
        </w:tc>
      </w:tr>
    </w:tbl>
    <w:p w14:paraId="15BF8E3B" w14:textId="089D569E" w:rsidR="00621E34" w:rsidRDefault="00621E34" w:rsidP="00621E34">
      <w:pPr>
        <w:rPr>
          <w:rFonts w:ascii="Calibri Light" w:eastAsia="SimSun" w:hAnsi="Calibri Light"/>
          <w:color w:val="2E74B5"/>
          <w:sz w:val="36"/>
          <w:szCs w:val="36"/>
        </w:rPr>
      </w:pPr>
    </w:p>
    <w:p w14:paraId="7E60935D" w14:textId="77777777" w:rsidR="004A0C61" w:rsidRDefault="004A0C61">
      <w:pPr>
        <w:spacing w:after="0" w:line="240" w:lineRule="auto"/>
        <w:rPr>
          <w:rFonts w:ascii="Calibri Light" w:eastAsia="SimSun" w:hAnsi="Calibri Light"/>
          <w:color w:val="2E74B5"/>
          <w:sz w:val="36"/>
          <w:szCs w:val="36"/>
        </w:rPr>
      </w:pPr>
      <w:r>
        <w:br w:type="page"/>
      </w:r>
    </w:p>
    <w:p w14:paraId="70C03669" w14:textId="08F6D04F" w:rsidR="00495DA7" w:rsidRDefault="0083458D" w:rsidP="00495DA7">
      <w:pPr>
        <w:pStyle w:val="Heading1"/>
      </w:pPr>
      <w:bookmarkStart w:id="31" w:name="_Toc446942355"/>
      <w:r>
        <w:t>Findings and Recommendations</w:t>
      </w:r>
      <w:bookmarkEnd w:id="31"/>
    </w:p>
    <w:p w14:paraId="18F45734" w14:textId="77777777" w:rsidR="00F0021A" w:rsidRDefault="00F0021A" w:rsidP="00495DA7">
      <w:pPr>
        <w:rPr>
          <w:color w:val="000000" w:themeColor="text1"/>
        </w:rPr>
        <w:sectPr w:rsidR="00F0021A" w:rsidSect="0092345B">
          <w:type w:val="continuous"/>
          <w:pgSz w:w="12240" w:h="15840"/>
          <w:pgMar w:top="1440" w:right="1440" w:bottom="1170" w:left="1440" w:header="720" w:footer="720" w:gutter="0"/>
          <w:cols w:space="720"/>
          <w:docGrid w:linePitch="360"/>
        </w:sectPr>
      </w:pPr>
    </w:p>
    <w:p w14:paraId="256993CC" w14:textId="77777777" w:rsidR="0083458D" w:rsidRDefault="0083458D">
      <w:pPr>
        <w:spacing w:after="0" w:line="240" w:lineRule="auto"/>
      </w:pPr>
      <w:bookmarkStart w:id="32" w:name="_Toc396466588"/>
    </w:p>
    <w:p w14:paraId="5C1D8048" w14:textId="77777777" w:rsidR="0083458D" w:rsidRDefault="0083458D">
      <w:pPr>
        <w:spacing w:after="0" w:line="240" w:lineRule="auto"/>
        <w:rPr>
          <w:sz w:val="22"/>
          <w:szCs w:val="22"/>
        </w:rPr>
      </w:pPr>
      <w:r w:rsidRPr="0083458D">
        <w:rPr>
          <w:sz w:val="22"/>
          <w:szCs w:val="22"/>
        </w:rPr>
        <w:t>The following is a summary of the major findings:</w:t>
      </w:r>
    </w:p>
    <w:p w14:paraId="1305F862" w14:textId="77777777" w:rsidR="0083458D" w:rsidRDefault="0083458D">
      <w:pPr>
        <w:spacing w:after="0" w:line="240" w:lineRule="auto"/>
        <w:rPr>
          <w:sz w:val="22"/>
          <w:szCs w:val="22"/>
        </w:rPr>
      </w:pPr>
    </w:p>
    <w:p w14:paraId="7C85EE7F" w14:textId="156F23F3" w:rsidR="0083458D" w:rsidRPr="00CD084E" w:rsidRDefault="0083458D" w:rsidP="00CD084E">
      <w:pPr>
        <w:pStyle w:val="ListParagraph"/>
        <w:numPr>
          <w:ilvl w:val="0"/>
          <w:numId w:val="42"/>
        </w:numPr>
        <w:spacing w:after="0" w:line="276" w:lineRule="auto"/>
        <w:rPr>
          <w:rFonts w:eastAsia="SimSun"/>
          <w:sz w:val="22"/>
          <w:szCs w:val="22"/>
        </w:rPr>
      </w:pPr>
      <w:r w:rsidRPr="007E69E9">
        <w:rPr>
          <w:sz w:val="22"/>
          <w:szCs w:val="22"/>
        </w:rPr>
        <w:t xml:space="preserve">All three tools (the </w:t>
      </w:r>
      <w:r w:rsidR="00DE0A1C">
        <w:rPr>
          <w:sz w:val="22"/>
          <w:szCs w:val="22"/>
        </w:rPr>
        <w:t>MOST</w:t>
      </w:r>
      <w:r w:rsidRPr="007E69E9">
        <w:rPr>
          <w:sz w:val="22"/>
          <w:szCs w:val="22"/>
        </w:rPr>
        <w:t xml:space="preserve">, OST and </w:t>
      </w:r>
      <w:r w:rsidR="0084686B">
        <w:rPr>
          <w:sz w:val="22"/>
          <w:szCs w:val="22"/>
        </w:rPr>
        <w:t>proxy</w:t>
      </w:r>
      <w:r w:rsidRPr="007E69E9">
        <w:rPr>
          <w:sz w:val="22"/>
          <w:szCs w:val="22"/>
        </w:rPr>
        <w:t xml:space="preserve"> risk) are valid </w:t>
      </w:r>
      <w:r w:rsidR="00CD084E">
        <w:rPr>
          <w:sz w:val="22"/>
          <w:szCs w:val="22"/>
        </w:rPr>
        <w:t>instruments</w:t>
      </w:r>
      <w:r w:rsidR="00F34805">
        <w:rPr>
          <w:sz w:val="22"/>
          <w:szCs w:val="22"/>
        </w:rPr>
        <w:t xml:space="preserve"> that can be used to effectively predict risk of criminal recidivism</w:t>
      </w:r>
      <w:r w:rsidR="00CD084E">
        <w:rPr>
          <w:sz w:val="22"/>
          <w:szCs w:val="22"/>
        </w:rPr>
        <w:t xml:space="preserve">.  With all three instruments, higher scores correspond to </w:t>
      </w:r>
      <w:r w:rsidRPr="007E69E9">
        <w:rPr>
          <w:sz w:val="22"/>
          <w:szCs w:val="22"/>
        </w:rPr>
        <w:t>higher rates of recidivism</w:t>
      </w:r>
      <w:r w:rsidR="00F34805">
        <w:rPr>
          <w:sz w:val="22"/>
          <w:szCs w:val="22"/>
        </w:rPr>
        <w:t xml:space="preserve"> two </w:t>
      </w:r>
      <w:r w:rsidR="00AA6721">
        <w:rPr>
          <w:sz w:val="22"/>
          <w:szCs w:val="22"/>
        </w:rPr>
        <w:t>years</w:t>
      </w:r>
      <w:r w:rsidR="00FD3867">
        <w:rPr>
          <w:sz w:val="22"/>
          <w:szCs w:val="22"/>
        </w:rPr>
        <w:t>’</w:t>
      </w:r>
      <w:r w:rsidR="00AA6721">
        <w:rPr>
          <w:sz w:val="22"/>
          <w:szCs w:val="22"/>
        </w:rPr>
        <w:t xml:space="preserve"> post-supervision</w:t>
      </w:r>
      <w:r w:rsidR="00CD084E">
        <w:rPr>
          <w:sz w:val="22"/>
          <w:szCs w:val="22"/>
        </w:rPr>
        <w:t xml:space="preserve"> and these findings are statistically significant.  </w:t>
      </w:r>
      <w:r w:rsidR="00205809">
        <w:rPr>
          <w:i/>
          <w:sz w:val="22"/>
          <w:szCs w:val="22"/>
        </w:rPr>
        <w:t>Figure</w:t>
      </w:r>
      <w:r w:rsidR="00A0341E" w:rsidRPr="007E69E9">
        <w:rPr>
          <w:i/>
          <w:sz w:val="22"/>
          <w:szCs w:val="22"/>
        </w:rPr>
        <w:t xml:space="preserve"> 2</w:t>
      </w:r>
      <w:r w:rsidR="007E69E9">
        <w:rPr>
          <w:sz w:val="22"/>
          <w:szCs w:val="22"/>
        </w:rPr>
        <w:t xml:space="preserve"> and </w:t>
      </w:r>
      <w:r w:rsidR="007E69E9" w:rsidRPr="007E69E9">
        <w:rPr>
          <w:i/>
          <w:sz w:val="22"/>
          <w:szCs w:val="22"/>
        </w:rPr>
        <w:t>Figure 3</w:t>
      </w:r>
      <w:r w:rsidR="007E69E9">
        <w:rPr>
          <w:sz w:val="22"/>
          <w:szCs w:val="22"/>
        </w:rPr>
        <w:t xml:space="preserve"> depict</w:t>
      </w:r>
      <w:r w:rsidR="00A0341E" w:rsidRPr="007E69E9">
        <w:rPr>
          <w:sz w:val="22"/>
          <w:szCs w:val="22"/>
        </w:rPr>
        <w:t xml:space="preserve"> the survival functions taken from the Kaplan Meier Regression technique. </w:t>
      </w:r>
      <w:r w:rsidR="007E69E9">
        <w:rPr>
          <w:sz w:val="22"/>
          <w:szCs w:val="22"/>
        </w:rPr>
        <w:t xml:space="preserve"> </w:t>
      </w:r>
      <w:r w:rsidR="00820036">
        <w:rPr>
          <w:color w:val="000000"/>
          <w:shd w:val="clear" w:color="auto" w:fill="FFFFFF"/>
        </w:rPr>
        <w:t xml:space="preserve">The Kaplan-Meier technique is the simplest way of computing the likelihood something will happen over time.  In this instance, </w:t>
      </w:r>
      <w:r w:rsidR="00820036" w:rsidRPr="00820036">
        <w:rPr>
          <w:i/>
          <w:color w:val="000000"/>
          <w:shd w:val="clear" w:color="auto" w:fill="FFFFFF"/>
        </w:rPr>
        <w:t>Figure 2</w:t>
      </w:r>
      <w:r w:rsidR="00820036">
        <w:rPr>
          <w:color w:val="000000"/>
          <w:shd w:val="clear" w:color="auto" w:fill="FFFFFF"/>
        </w:rPr>
        <w:t xml:space="preserve"> and </w:t>
      </w:r>
      <w:r w:rsidR="00820036" w:rsidRPr="00820036">
        <w:rPr>
          <w:i/>
          <w:color w:val="000000"/>
          <w:shd w:val="clear" w:color="auto" w:fill="FFFFFF"/>
        </w:rPr>
        <w:t>Figure 3</w:t>
      </w:r>
      <w:r w:rsidR="00820036">
        <w:rPr>
          <w:color w:val="000000"/>
          <w:shd w:val="clear" w:color="auto" w:fill="FFFFFF"/>
        </w:rPr>
        <w:t xml:space="preserve"> are showing the likelihood a probationer will reoffend, based on a specific risk score.  </w:t>
      </w:r>
      <w:r w:rsidR="00A0341E" w:rsidRPr="007E69E9">
        <w:rPr>
          <w:sz w:val="22"/>
          <w:szCs w:val="22"/>
        </w:rPr>
        <w:t>Each survival curve represents individual scores</w:t>
      </w:r>
      <w:r w:rsidR="007E69E9">
        <w:rPr>
          <w:sz w:val="22"/>
          <w:szCs w:val="22"/>
        </w:rPr>
        <w:t>.  The</w:t>
      </w:r>
      <w:r w:rsidR="00A0341E" w:rsidRPr="007E69E9">
        <w:rPr>
          <w:sz w:val="22"/>
          <w:szCs w:val="22"/>
        </w:rPr>
        <w:t xml:space="preserve"> survival c</w:t>
      </w:r>
      <w:r w:rsidR="007E69E9">
        <w:rPr>
          <w:sz w:val="22"/>
          <w:szCs w:val="22"/>
        </w:rPr>
        <w:t xml:space="preserve">urves calculated for each </w:t>
      </w:r>
      <w:r w:rsidR="00A0341E" w:rsidRPr="007E69E9">
        <w:rPr>
          <w:sz w:val="22"/>
          <w:szCs w:val="22"/>
        </w:rPr>
        <w:t>score are significantly distinc</w:t>
      </w:r>
      <w:r w:rsidR="007E69E9">
        <w:rPr>
          <w:sz w:val="22"/>
          <w:szCs w:val="22"/>
        </w:rPr>
        <w:t>t and separate from each other.  The greater the separation of individually plotted scores, the greater the difference found in recidivism rates for each score.</w:t>
      </w:r>
      <w:r w:rsidR="00CD084E">
        <w:rPr>
          <w:sz w:val="22"/>
          <w:szCs w:val="22"/>
        </w:rPr>
        <w:t xml:space="preserve">  </w:t>
      </w:r>
    </w:p>
    <w:p w14:paraId="6BF7A8E8" w14:textId="77777777" w:rsidR="00A0341E" w:rsidRDefault="00A0341E" w:rsidP="00A0341E">
      <w:pPr>
        <w:spacing w:after="0" w:line="240" w:lineRule="auto"/>
        <w:rPr>
          <w:rFonts w:ascii="Calibri Light" w:eastAsia="SimSun" w:hAnsi="Calibri Light"/>
          <w:color w:val="2E74B5"/>
          <w:sz w:val="22"/>
          <w:szCs w:val="22"/>
        </w:rPr>
      </w:pPr>
    </w:p>
    <w:p w14:paraId="1CEF0A8E" w14:textId="60B2DA3D" w:rsidR="00CD084E" w:rsidRDefault="008051E8" w:rsidP="00820036">
      <w:pPr>
        <w:pStyle w:val="Caption"/>
        <w:spacing w:after="0"/>
        <w:ind w:left="1440" w:firstLine="720"/>
      </w:pPr>
      <w:bookmarkStart w:id="33" w:name="_Toc446942331"/>
      <w:bookmarkStart w:id="34" w:name="_Toc446898853"/>
      <w:r>
        <w:t xml:space="preserve">    </w:t>
      </w:r>
      <w:r w:rsidR="00A0341E">
        <w:t xml:space="preserve">Figure </w:t>
      </w:r>
      <w:fldSimple w:instr=" SEQ Figure \* ARABIC ">
        <w:r w:rsidR="00FC332C">
          <w:rPr>
            <w:noProof/>
          </w:rPr>
          <w:t>2</w:t>
        </w:r>
      </w:fldSimple>
      <w:r w:rsidR="00A0341E">
        <w:t>:</w:t>
      </w:r>
      <w:r w:rsidR="007E69E9">
        <w:t xml:space="preserve"> Survival Functions for </w:t>
      </w:r>
      <w:bookmarkEnd w:id="33"/>
      <w:r w:rsidR="00DE0A1C">
        <w:t>MOST</w:t>
      </w:r>
    </w:p>
    <w:p w14:paraId="1A512AF2" w14:textId="33223B62" w:rsidR="00CD084E" w:rsidRDefault="00CD084E" w:rsidP="00CD084E">
      <w:pPr>
        <w:pStyle w:val="Caption"/>
        <w:jc w:val="center"/>
      </w:pPr>
      <w:r>
        <w:rPr>
          <w:noProof/>
        </w:rPr>
        <w:drawing>
          <wp:inline distT="0" distB="0" distL="0" distR="0" wp14:anchorId="1A2B3436" wp14:editId="7B9B4ED8">
            <wp:extent cx="2922129" cy="2390775"/>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7900" cy="2395497"/>
                    </a:xfrm>
                    <a:prstGeom prst="rect">
                      <a:avLst/>
                    </a:prstGeom>
                  </pic:spPr>
                </pic:pic>
              </a:graphicData>
            </a:graphic>
          </wp:inline>
        </w:drawing>
      </w:r>
    </w:p>
    <w:p w14:paraId="47F59C06" w14:textId="77777777" w:rsidR="00CD084E" w:rsidRDefault="00CD084E" w:rsidP="007E69E9">
      <w:pPr>
        <w:pStyle w:val="Caption"/>
      </w:pPr>
    </w:p>
    <w:p w14:paraId="0BA6060C" w14:textId="37B316B9" w:rsidR="00A0341E" w:rsidRDefault="00CD084E" w:rsidP="00820036">
      <w:pPr>
        <w:pStyle w:val="Caption"/>
        <w:spacing w:after="0"/>
      </w:pPr>
      <w:r>
        <w:t xml:space="preserve">                                                    </w:t>
      </w:r>
      <w:bookmarkStart w:id="35" w:name="_Toc446942332"/>
      <w:r w:rsidR="007E69E9">
        <w:t xml:space="preserve">Figure </w:t>
      </w:r>
      <w:fldSimple w:instr=" SEQ Figure \* ARABIC ">
        <w:r w:rsidR="00FC332C">
          <w:rPr>
            <w:noProof/>
          </w:rPr>
          <w:t>3</w:t>
        </w:r>
      </w:fldSimple>
      <w:r w:rsidR="007E69E9">
        <w:t xml:space="preserve">: Survival Functions for </w:t>
      </w:r>
      <w:r w:rsidR="00DE0A1C">
        <w:t>Proxy</w:t>
      </w:r>
      <w:r w:rsidR="007E69E9">
        <w:t xml:space="preserve"> Risk</w:t>
      </w:r>
      <w:bookmarkEnd w:id="34"/>
      <w:bookmarkEnd w:id="35"/>
    </w:p>
    <w:p w14:paraId="0AB124F2" w14:textId="302CF5CE" w:rsidR="00A0341E" w:rsidRDefault="007E69E9" w:rsidP="00205809">
      <w:pPr>
        <w:jc w:val="center"/>
        <w:rPr>
          <w:rFonts w:eastAsia="SimSun"/>
        </w:rPr>
      </w:pPr>
      <w:r>
        <w:rPr>
          <w:noProof/>
        </w:rPr>
        <w:drawing>
          <wp:inline distT="0" distB="0" distL="0" distR="0" wp14:anchorId="459D668B" wp14:editId="45A66EA2">
            <wp:extent cx="2909564" cy="2380928"/>
            <wp:effectExtent l="0" t="0" r="5715" b="63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12773" cy="2383554"/>
                    </a:xfrm>
                    <a:prstGeom prst="rect">
                      <a:avLst/>
                    </a:prstGeom>
                  </pic:spPr>
                </pic:pic>
              </a:graphicData>
            </a:graphic>
          </wp:inline>
        </w:drawing>
      </w:r>
    </w:p>
    <w:p w14:paraId="47DEB57B" w14:textId="3E0F6ACE" w:rsidR="00820036" w:rsidRDefault="00820036" w:rsidP="00820036">
      <w:pPr>
        <w:ind w:left="720"/>
        <w:rPr>
          <w:rFonts w:eastAsia="SimSun"/>
        </w:rPr>
      </w:pPr>
      <w:r>
        <w:rPr>
          <w:sz w:val="22"/>
          <w:szCs w:val="22"/>
        </w:rPr>
        <w:t>The OST is not modeled visually because of the large number of possible scores but the OST was also found to be a valid instrument.</w:t>
      </w:r>
    </w:p>
    <w:p w14:paraId="2D94B10C" w14:textId="30AD1753" w:rsidR="007E69E9" w:rsidRPr="00BB5EBC" w:rsidRDefault="007E69E9" w:rsidP="00690280">
      <w:pPr>
        <w:pStyle w:val="ListParagraph"/>
        <w:numPr>
          <w:ilvl w:val="0"/>
          <w:numId w:val="42"/>
        </w:numPr>
        <w:spacing w:after="0" w:line="276" w:lineRule="auto"/>
        <w:rPr>
          <w:rFonts w:ascii="Calibri Light" w:eastAsia="SimSun" w:hAnsi="Calibri Light"/>
          <w:color w:val="2E74B5"/>
          <w:sz w:val="22"/>
          <w:szCs w:val="22"/>
        </w:rPr>
      </w:pPr>
      <w:r w:rsidRPr="00BB5EBC">
        <w:rPr>
          <w:sz w:val="22"/>
          <w:szCs w:val="22"/>
        </w:rPr>
        <w:t>Cox Regression analysis substantiates the internal validity of each of the inst</w:t>
      </w:r>
      <w:r w:rsidR="00D321CF" w:rsidRPr="00BB5EBC">
        <w:rPr>
          <w:sz w:val="22"/>
          <w:szCs w:val="22"/>
        </w:rPr>
        <w:t>rument</w:t>
      </w:r>
      <w:r w:rsidR="00F34805">
        <w:rPr>
          <w:sz w:val="22"/>
          <w:szCs w:val="22"/>
        </w:rPr>
        <w:t>s</w:t>
      </w:r>
      <w:r w:rsidR="00D321CF" w:rsidRPr="00BB5EBC">
        <w:rPr>
          <w:sz w:val="22"/>
          <w:szCs w:val="22"/>
        </w:rPr>
        <w:t>. The odds ratio (Exp</w:t>
      </w:r>
      <w:r w:rsidR="00FD3867">
        <w:rPr>
          <w:sz w:val="22"/>
          <w:szCs w:val="22"/>
        </w:rPr>
        <w:t>.</w:t>
      </w:r>
      <w:r w:rsidR="00D321CF" w:rsidRPr="00BB5EBC">
        <w:rPr>
          <w:sz w:val="22"/>
          <w:szCs w:val="22"/>
        </w:rPr>
        <w:t xml:space="preserve"> (B)) for each instrument represents a statistically significant (p&lt;.05) probability of recidivism</w:t>
      </w:r>
      <w:r w:rsidR="00AA6721" w:rsidRPr="00BB5EBC">
        <w:rPr>
          <w:sz w:val="22"/>
          <w:szCs w:val="22"/>
        </w:rPr>
        <w:t xml:space="preserve"> (as defined by a new conviction within two years of leaving supervision)</w:t>
      </w:r>
      <w:r w:rsidR="00D321CF" w:rsidRPr="00BB5EBC">
        <w:rPr>
          <w:sz w:val="22"/>
          <w:szCs w:val="22"/>
        </w:rPr>
        <w:t xml:space="preserve">.  </w:t>
      </w:r>
    </w:p>
    <w:p w14:paraId="23C87603" w14:textId="77777777" w:rsidR="007E69E9" w:rsidRDefault="007E69E9" w:rsidP="007E69E9">
      <w:pPr>
        <w:spacing w:after="0" w:line="240" w:lineRule="auto"/>
        <w:rPr>
          <w:rFonts w:ascii="Calibri Light" w:eastAsia="SimSun" w:hAnsi="Calibri Light"/>
          <w:color w:val="2E74B5"/>
          <w:sz w:val="22"/>
          <w:szCs w:val="22"/>
        </w:rPr>
      </w:pPr>
    </w:p>
    <w:p w14:paraId="55D23422" w14:textId="372D09E8" w:rsidR="00FC332C" w:rsidRPr="007E69E9" w:rsidRDefault="00FC332C" w:rsidP="008051E8">
      <w:pPr>
        <w:pStyle w:val="Caption"/>
        <w:spacing w:after="0"/>
        <w:ind w:left="720"/>
        <w:rPr>
          <w:rFonts w:ascii="Calibri Light" w:eastAsia="SimSun" w:hAnsi="Calibri Light"/>
          <w:color w:val="2E74B5"/>
          <w:sz w:val="22"/>
          <w:szCs w:val="22"/>
        </w:rPr>
      </w:pPr>
      <w:bookmarkStart w:id="36" w:name="_Toc457265481"/>
      <w:r>
        <w:t xml:space="preserve">Table </w:t>
      </w:r>
      <w:fldSimple w:instr=" SEQ Table \* ARABIC ">
        <w:r w:rsidR="000B6181">
          <w:rPr>
            <w:noProof/>
          </w:rPr>
          <w:t>19</w:t>
        </w:r>
      </w:fldSimple>
      <w:r>
        <w:t>: Cox Regression analysis</w:t>
      </w:r>
      <w:bookmarkEnd w:id="36"/>
    </w:p>
    <w:tbl>
      <w:tblPr>
        <w:tblW w:w="7915" w:type="dxa"/>
        <w:jc w:val="center"/>
        <w:tblBorders>
          <w:top w:val="single" w:sz="4" w:space="0" w:color="auto"/>
          <w:bottom w:val="single" w:sz="4" w:space="0" w:color="auto"/>
        </w:tblBorders>
        <w:tblLayout w:type="fixed"/>
        <w:tblLook w:val="0420" w:firstRow="1" w:lastRow="0" w:firstColumn="0" w:lastColumn="0" w:noHBand="0" w:noVBand="1"/>
      </w:tblPr>
      <w:tblGrid>
        <w:gridCol w:w="2065"/>
        <w:gridCol w:w="1440"/>
        <w:gridCol w:w="1710"/>
        <w:gridCol w:w="1350"/>
        <w:gridCol w:w="1350"/>
      </w:tblGrid>
      <w:tr w:rsidR="00AA6721" w:rsidRPr="00A4382B" w14:paraId="46AEE417" w14:textId="0515B176" w:rsidTr="008051E8">
        <w:trPr>
          <w:trHeight w:val="291"/>
          <w:jc w:val="center"/>
        </w:trPr>
        <w:tc>
          <w:tcPr>
            <w:tcW w:w="2065" w:type="dxa"/>
            <w:tcBorders>
              <w:top w:val="single" w:sz="4" w:space="0" w:color="auto"/>
              <w:bottom w:val="single" w:sz="4" w:space="0" w:color="auto"/>
            </w:tcBorders>
          </w:tcPr>
          <w:p w14:paraId="53316684" w14:textId="5D8D9EE1" w:rsidR="00AA6721" w:rsidRDefault="00AA6721" w:rsidP="008051E8">
            <w:pPr>
              <w:keepNext/>
              <w:keepLines/>
              <w:spacing w:after="0" w:line="240" w:lineRule="auto"/>
              <w:ind w:left="-27"/>
              <w:jc w:val="center"/>
              <w:rPr>
                <w:b/>
                <w:color w:val="000000"/>
              </w:rPr>
            </w:pPr>
            <w:r>
              <w:rPr>
                <w:b/>
                <w:color w:val="000000"/>
              </w:rPr>
              <w:t>Risk Instrument</w:t>
            </w:r>
          </w:p>
        </w:tc>
        <w:tc>
          <w:tcPr>
            <w:tcW w:w="1440" w:type="dxa"/>
            <w:tcBorders>
              <w:top w:val="single" w:sz="4" w:space="0" w:color="auto"/>
              <w:bottom w:val="single" w:sz="4" w:space="0" w:color="auto"/>
            </w:tcBorders>
            <w:shd w:val="clear" w:color="auto" w:fill="auto"/>
          </w:tcPr>
          <w:p w14:paraId="394B2B96" w14:textId="22864093" w:rsidR="00AA6721" w:rsidRPr="00A4382B" w:rsidRDefault="00AA6721" w:rsidP="008051E8">
            <w:pPr>
              <w:keepNext/>
              <w:keepLines/>
              <w:spacing w:after="0" w:line="240" w:lineRule="auto"/>
              <w:jc w:val="center"/>
              <w:rPr>
                <w:b/>
                <w:color w:val="000000"/>
              </w:rPr>
            </w:pPr>
            <w:r>
              <w:rPr>
                <w:b/>
                <w:color w:val="000000"/>
              </w:rPr>
              <w:t>SE</w:t>
            </w:r>
          </w:p>
        </w:tc>
        <w:tc>
          <w:tcPr>
            <w:tcW w:w="1710" w:type="dxa"/>
            <w:tcBorders>
              <w:top w:val="single" w:sz="4" w:space="0" w:color="auto"/>
              <w:bottom w:val="single" w:sz="4" w:space="0" w:color="auto"/>
            </w:tcBorders>
          </w:tcPr>
          <w:p w14:paraId="13D3FD73" w14:textId="647E6E44" w:rsidR="00AA6721" w:rsidRPr="00A4382B" w:rsidRDefault="00AA6721" w:rsidP="008051E8">
            <w:pPr>
              <w:keepNext/>
              <w:keepLines/>
              <w:spacing w:after="0" w:line="240" w:lineRule="auto"/>
              <w:ind w:left="-16"/>
              <w:jc w:val="center"/>
              <w:rPr>
                <w:b/>
                <w:color w:val="000000"/>
              </w:rPr>
            </w:pPr>
            <w:r>
              <w:rPr>
                <w:b/>
                <w:color w:val="000000"/>
              </w:rPr>
              <w:t>Wald</w:t>
            </w:r>
          </w:p>
        </w:tc>
        <w:tc>
          <w:tcPr>
            <w:tcW w:w="1350" w:type="dxa"/>
            <w:tcBorders>
              <w:top w:val="single" w:sz="4" w:space="0" w:color="auto"/>
              <w:bottom w:val="single" w:sz="4" w:space="0" w:color="auto"/>
            </w:tcBorders>
          </w:tcPr>
          <w:p w14:paraId="1AFBB2E8" w14:textId="4EF808DB" w:rsidR="00AA6721" w:rsidRDefault="00AA6721" w:rsidP="008051E8">
            <w:pPr>
              <w:keepNext/>
              <w:keepLines/>
              <w:spacing w:after="0" w:line="240" w:lineRule="auto"/>
              <w:ind w:left="-103" w:right="-110"/>
              <w:jc w:val="center"/>
              <w:rPr>
                <w:b/>
                <w:color w:val="000000"/>
              </w:rPr>
            </w:pPr>
            <w:r>
              <w:rPr>
                <w:b/>
                <w:color w:val="000000"/>
              </w:rPr>
              <w:t>Sign.</w:t>
            </w:r>
          </w:p>
        </w:tc>
        <w:tc>
          <w:tcPr>
            <w:tcW w:w="1350" w:type="dxa"/>
            <w:tcBorders>
              <w:top w:val="single" w:sz="4" w:space="0" w:color="auto"/>
              <w:bottom w:val="single" w:sz="4" w:space="0" w:color="auto"/>
            </w:tcBorders>
          </w:tcPr>
          <w:p w14:paraId="2C45B20B" w14:textId="51BC5CA2" w:rsidR="00AA6721" w:rsidRDefault="00AA6721" w:rsidP="008051E8">
            <w:pPr>
              <w:keepNext/>
              <w:keepLines/>
              <w:spacing w:after="0" w:line="240" w:lineRule="auto"/>
              <w:ind w:left="-110"/>
              <w:jc w:val="center"/>
              <w:rPr>
                <w:b/>
                <w:color w:val="000000"/>
              </w:rPr>
            </w:pPr>
            <w:r>
              <w:rPr>
                <w:b/>
                <w:color w:val="000000"/>
              </w:rPr>
              <w:t>Exp. (B)</w:t>
            </w:r>
          </w:p>
        </w:tc>
      </w:tr>
      <w:tr w:rsidR="00AA6721" w:rsidRPr="00CE4596" w14:paraId="05F9EF12" w14:textId="08CC0FFD" w:rsidTr="008051E8">
        <w:trPr>
          <w:trHeight w:hRule="exact" w:val="314"/>
          <w:jc w:val="center"/>
        </w:trPr>
        <w:tc>
          <w:tcPr>
            <w:tcW w:w="2065" w:type="dxa"/>
            <w:tcBorders>
              <w:top w:val="single" w:sz="4" w:space="0" w:color="auto"/>
            </w:tcBorders>
            <w:shd w:val="clear" w:color="auto" w:fill="DEEAF6" w:themeFill="accent1" w:themeFillTint="33"/>
          </w:tcPr>
          <w:p w14:paraId="32F165AF" w14:textId="6C7B93BE" w:rsidR="00AA6721" w:rsidRDefault="00DE0A1C" w:rsidP="008051E8">
            <w:pPr>
              <w:keepNext/>
              <w:keepLines/>
              <w:spacing w:after="0" w:line="240" w:lineRule="auto"/>
              <w:ind w:left="-27"/>
              <w:jc w:val="center"/>
              <w:rPr>
                <w:color w:val="000000"/>
                <w:sz w:val="22"/>
                <w:szCs w:val="22"/>
              </w:rPr>
            </w:pPr>
            <w:r>
              <w:rPr>
                <w:color w:val="000000"/>
                <w:sz w:val="22"/>
                <w:szCs w:val="22"/>
              </w:rPr>
              <w:t>MOST</w:t>
            </w:r>
          </w:p>
        </w:tc>
        <w:tc>
          <w:tcPr>
            <w:tcW w:w="1440" w:type="dxa"/>
            <w:tcBorders>
              <w:top w:val="single" w:sz="4" w:space="0" w:color="auto"/>
            </w:tcBorders>
            <w:shd w:val="clear" w:color="auto" w:fill="DEEAF6" w:themeFill="accent1" w:themeFillTint="33"/>
          </w:tcPr>
          <w:p w14:paraId="17B8AFA3" w14:textId="166EB183" w:rsidR="00AA6721" w:rsidRPr="00C11319" w:rsidRDefault="008051E8" w:rsidP="008051E8">
            <w:pPr>
              <w:ind w:right="340"/>
              <w:jc w:val="right"/>
            </w:pPr>
            <w:r>
              <w:t>0.01</w:t>
            </w:r>
            <w:r w:rsidR="00AA6721" w:rsidRPr="00664640">
              <w:t xml:space="preserve"> </w:t>
            </w:r>
          </w:p>
        </w:tc>
        <w:tc>
          <w:tcPr>
            <w:tcW w:w="1710" w:type="dxa"/>
            <w:tcBorders>
              <w:top w:val="single" w:sz="4" w:space="0" w:color="auto"/>
            </w:tcBorders>
            <w:shd w:val="clear" w:color="auto" w:fill="DEEAF6" w:themeFill="accent1" w:themeFillTint="33"/>
          </w:tcPr>
          <w:p w14:paraId="2336BCE9" w14:textId="6E8AF589" w:rsidR="00AA6721" w:rsidRPr="00CE4596" w:rsidRDefault="00AA6721" w:rsidP="008051E8">
            <w:pPr>
              <w:ind w:left="-16" w:right="337"/>
              <w:jc w:val="right"/>
            </w:pPr>
            <w:r>
              <w:t>407.48</w:t>
            </w:r>
          </w:p>
        </w:tc>
        <w:tc>
          <w:tcPr>
            <w:tcW w:w="1350" w:type="dxa"/>
            <w:tcBorders>
              <w:top w:val="single" w:sz="4" w:space="0" w:color="auto"/>
            </w:tcBorders>
            <w:shd w:val="clear" w:color="auto" w:fill="DEEAF6" w:themeFill="accent1" w:themeFillTint="33"/>
          </w:tcPr>
          <w:p w14:paraId="5A56BBE7" w14:textId="460B8C97" w:rsidR="00AA6721" w:rsidRPr="00664640" w:rsidRDefault="00AA6721" w:rsidP="008051E8">
            <w:pPr>
              <w:ind w:left="-13" w:firstLine="13"/>
              <w:jc w:val="center"/>
            </w:pPr>
            <w:r>
              <w:t>0.00</w:t>
            </w:r>
          </w:p>
        </w:tc>
        <w:tc>
          <w:tcPr>
            <w:tcW w:w="1350" w:type="dxa"/>
            <w:tcBorders>
              <w:top w:val="single" w:sz="4" w:space="0" w:color="auto"/>
            </w:tcBorders>
            <w:shd w:val="clear" w:color="auto" w:fill="DEEAF6" w:themeFill="accent1" w:themeFillTint="33"/>
          </w:tcPr>
          <w:p w14:paraId="178E1509" w14:textId="300CBD5B" w:rsidR="00AA6721" w:rsidRPr="00664640" w:rsidRDefault="00AA6721" w:rsidP="008051E8">
            <w:pPr>
              <w:ind w:left="-20" w:right="80"/>
              <w:jc w:val="center"/>
            </w:pPr>
            <w:r>
              <w:t>1.24</w:t>
            </w:r>
          </w:p>
        </w:tc>
      </w:tr>
      <w:tr w:rsidR="00AA6721" w:rsidRPr="00CE4596" w14:paraId="7F66715B" w14:textId="40C9AF9E" w:rsidTr="008051E8">
        <w:trPr>
          <w:trHeight w:hRule="exact" w:val="314"/>
          <w:jc w:val="center"/>
        </w:trPr>
        <w:tc>
          <w:tcPr>
            <w:tcW w:w="2065" w:type="dxa"/>
            <w:shd w:val="clear" w:color="auto" w:fill="FFFFFF"/>
          </w:tcPr>
          <w:p w14:paraId="57A44365" w14:textId="5BDFC660" w:rsidR="00AA6721" w:rsidRDefault="00DE0A1C" w:rsidP="008051E8">
            <w:pPr>
              <w:keepNext/>
              <w:keepLines/>
              <w:spacing w:after="0" w:line="240" w:lineRule="auto"/>
              <w:ind w:left="-27"/>
              <w:jc w:val="center"/>
              <w:rPr>
                <w:color w:val="000000"/>
                <w:sz w:val="22"/>
                <w:szCs w:val="22"/>
              </w:rPr>
            </w:pPr>
            <w:r>
              <w:rPr>
                <w:color w:val="000000"/>
                <w:sz w:val="22"/>
                <w:szCs w:val="22"/>
              </w:rPr>
              <w:t>Proxy</w:t>
            </w:r>
            <w:r w:rsidR="00AA6721">
              <w:rPr>
                <w:color w:val="000000"/>
                <w:sz w:val="22"/>
                <w:szCs w:val="22"/>
              </w:rPr>
              <w:t xml:space="preserve"> Risk</w:t>
            </w:r>
          </w:p>
        </w:tc>
        <w:tc>
          <w:tcPr>
            <w:tcW w:w="1440" w:type="dxa"/>
            <w:shd w:val="clear" w:color="auto" w:fill="FFFFFF"/>
          </w:tcPr>
          <w:p w14:paraId="3F2E8EFF" w14:textId="4F4B83A0" w:rsidR="00AA6721" w:rsidRPr="00C11319" w:rsidRDefault="00AA6721" w:rsidP="008051E8">
            <w:pPr>
              <w:ind w:right="340"/>
              <w:jc w:val="right"/>
            </w:pPr>
            <w:r>
              <w:t>0.02</w:t>
            </w:r>
          </w:p>
        </w:tc>
        <w:tc>
          <w:tcPr>
            <w:tcW w:w="1710" w:type="dxa"/>
            <w:shd w:val="clear" w:color="auto" w:fill="FFFFFF"/>
          </w:tcPr>
          <w:p w14:paraId="7830B396" w14:textId="610E1C61" w:rsidR="00AA6721" w:rsidRPr="00CE4596" w:rsidRDefault="00AA6721" w:rsidP="008051E8">
            <w:pPr>
              <w:ind w:left="-16" w:right="337"/>
              <w:jc w:val="right"/>
            </w:pPr>
            <w:r>
              <w:t>623.14</w:t>
            </w:r>
          </w:p>
        </w:tc>
        <w:tc>
          <w:tcPr>
            <w:tcW w:w="1350" w:type="dxa"/>
            <w:shd w:val="clear" w:color="auto" w:fill="FFFFFF"/>
          </w:tcPr>
          <w:p w14:paraId="0284AECA" w14:textId="45BD2890" w:rsidR="00AA6721" w:rsidRPr="00664640" w:rsidRDefault="00AA6721" w:rsidP="008051E8">
            <w:pPr>
              <w:ind w:left="-13" w:firstLine="13"/>
              <w:jc w:val="center"/>
            </w:pPr>
            <w:r>
              <w:t>0.00</w:t>
            </w:r>
          </w:p>
        </w:tc>
        <w:tc>
          <w:tcPr>
            <w:tcW w:w="1350" w:type="dxa"/>
            <w:shd w:val="clear" w:color="auto" w:fill="FFFFFF"/>
          </w:tcPr>
          <w:p w14:paraId="146326D4" w14:textId="2C1FC109" w:rsidR="00AA6721" w:rsidRPr="00664640" w:rsidRDefault="00AA6721" w:rsidP="008051E8">
            <w:pPr>
              <w:ind w:left="-20" w:right="80"/>
              <w:jc w:val="center"/>
            </w:pPr>
            <w:r>
              <w:t>1.35</w:t>
            </w:r>
          </w:p>
        </w:tc>
      </w:tr>
      <w:tr w:rsidR="00AA6721" w:rsidRPr="00CE4596" w14:paraId="6D0E22AB" w14:textId="3AD5521B" w:rsidTr="008051E8">
        <w:trPr>
          <w:trHeight w:hRule="exact" w:val="307"/>
          <w:jc w:val="center"/>
        </w:trPr>
        <w:tc>
          <w:tcPr>
            <w:tcW w:w="2065" w:type="dxa"/>
            <w:shd w:val="clear" w:color="auto" w:fill="DEEAF6" w:themeFill="accent1" w:themeFillTint="33"/>
          </w:tcPr>
          <w:p w14:paraId="2E3A590B" w14:textId="50040F8A" w:rsidR="00AA6721" w:rsidRDefault="00AA6721" w:rsidP="008051E8">
            <w:pPr>
              <w:keepNext/>
              <w:keepLines/>
              <w:spacing w:after="0" w:line="240" w:lineRule="auto"/>
              <w:ind w:left="-27"/>
              <w:jc w:val="center"/>
              <w:rPr>
                <w:color w:val="000000"/>
                <w:sz w:val="22"/>
                <w:szCs w:val="22"/>
              </w:rPr>
            </w:pPr>
            <w:r>
              <w:rPr>
                <w:color w:val="000000"/>
                <w:sz w:val="22"/>
                <w:szCs w:val="22"/>
              </w:rPr>
              <w:t>OST</w:t>
            </w:r>
          </w:p>
        </w:tc>
        <w:tc>
          <w:tcPr>
            <w:tcW w:w="1440" w:type="dxa"/>
            <w:shd w:val="clear" w:color="auto" w:fill="DEEAF6" w:themeFill="accent1" w:themeFillTint="33"/>
          </w:tcPr>
          <w:p w14:paraId="60EB7F69" w14:textId="79C62841" w:rsidR="00AA6721" w:rsidRPr="00C11319" w:rsidRDefault="008051E8" w:rsidP="008051E8">
            <w:pPr>
              <w:ind w:right="340"/>
              <w:jc w:val="right"/>
            </w:pPr>
            <w:r>
              <w:t>0.00</w:t>
            </w:r>
            <w:r w:rsidR="00AA6721" w:rsidRPr="00664640">
              <w:t xml:space="preserve"> </w:t>
            </w:r>
          </w:p>
        </w:tc>
        <w:tc>
          <w:tcPr>
            <w:tcW w:w="1710" w:type="dxa"/>
            <w:shd w:val="clear" w:color="auto" w:fill="DEEAF6" w:themeFill="accent1" w:themeFillTint="33"/>
          </w:tcPr>
          <w:p w14:paraId="4583D1A3" w14:textId="74164407" w:rsidR="00AA6721" w:rsidRPr="00CE4596" w:rsidRDefault="00AA6721" w:rsidP="008051E8">
            <w:pPr>
              <w:ind w:left="-16" w:right="337"/>
              <w:jc w:val="right"/>
            </w:pPr>
            <w:r>
              <w:t>121.42</w:t>
            </w:r>
          </w:p>
        </w:tc>
        <w:tc>
          <w:tcPr>
            <w:tcW w:w="1350" w:type="dxa"/>
            <w:shd w:val="clear" w:color="auto" w:fill="DEEAF6" w:themeFill="accent1" w:themeFillTint="33"/>
          </w:tcPr>
          <w:p w14:paraId="1C5BF2AA" w14:textId="634F764E" w:rsidR="00AA6721" w:rsidRPr="00664640" w:rsidRDefault="00AA6721" w:rsidP="008051E8">
            <w:pPr>
              <w:ind w:left="-13" w:firstLine="13"/>
              <w:jc w:val="center"/>
            </w:pPr>
            <w:r>
              <w:t>0.00</w:t>
            </w:r>
          </w:p>
        </w:tc>
        <w:tc>
          <w:tcPr>
            <w:tcW w:w="1350" w:type="dxa"/>
            <w:shd w:val="clear" w:color="auto" w:fill="DEEAF6" w:themeFill="accent1" w:themeFillTint="33"/>
          </w:tcPr>
          <w:p w14:paraId="24BBAD67" w14:textId="49D6BEFF" w:rsidR="00AA6721" w:rsidRPr="00664640" w:rsidRDefault="00AA6721" w:rsidP="008051E8">
            <w:pPr>
              <w:ind w:left="-20" w:right="80"/>
              <w:jc w:val="center"/>
            </w:pPr>
            <w:r>
              <w:t>1.05</w:t>
            </w:r>
          </w:p>
        </w:tc>
      </w:tr>
    </w:tbl>
    <w:p w14:paraId="2D36D115" w14:textId="3DBCCD90" w:rsidR="007E69E9" w:rsidRPr="00D321CF" w:rsidRDefault="00D321CF" w:rsidP="008051E8">
      <w:pPr>
        <w:spacing w:after="0" w:line="240" w:lineRule="auto"/>
        <w:ind w:left="720" w:right="720"/>
        <w:rPr>
          <w:rFonts w:eastAsia="SimSun"/>
          <w:color w:val="000000"/>
          <w:sz w:val="16"/>
          <w:szCs w:val="16"/>
        </w:rPr>
      </w:pPr>
      <w:r w:rsidRPr="00D321CF">
        <w:rPr>
          <w:rFonts w:eastAsia="SimSun"/>
          <w:color w:val="000000"/>
          <w:sz w:val="16"/>
          <w:szCs w:val="16"/>
        </w:rPr>
        <w:t>“SE” refers to the standard error, which indicates the variation of scores from the mean.  The Wald is a chi square statistical test used in regression analysis and is used to determine the statistical significance of the Exp</w:t>
      </w:r>
      <w:r w:rsidR="00FD3867">
        <w:rPr>
          <w:rFonts w:eastAsia="SimSun"/>
          <w:color w:val="000000"/>
          <w:sz w:val="16"/>
          <w:szCs w:val="16"/>
        </w:rPr>
        <w:t xml:space="preserve">. </w:t>
      </w:r>
      <w:r w:rsidRPr="00D321CF">
        <w:rPr>
          <w:rFonts w:eastAsia="SimSun"/>
          <w:color w:val="000000"/>
          <w:sz w:val="16"/>
          <w:szCs w:val="16"/>
        </w:rPr>
        <w:t>(B) or odds ratio.</w:t>
      </w:r>
    </w:p>
    <w:p w14:paraId="6D761249" w14:textId="77777777" w:rsidR="00D321CF" w:rsidRPr="007E69E9" w:rsidRDefault="00D321CF" w:rsidP="007E69E9">
      <w:pPr>
        <w:spacing w:after="0" w:line="240" w:lineRule="auto"/>
        <w:rPr>
          <w:rFonts w:ascii="Calibri Light" w:eastAsia="SimSun" w:hAnsi="Calibri Light"/>
          <w:color w:val="2E74B5"/>
          <w:sz w:val="22"/>
          <w:szCs w:val="22"/>
        </w:rPr>
      </w:pPr>
    </w:p>
    <w:p w14:paraId="2B432BD2" w14:textId="7A7CEAEB" w:rsidR="00AB557F" w:rsidRPr="00BB5EBC" w:rsidRDefault="0083458D" w:rsidP="00690280">
      <w:pPr>
        <w:pStyle w:val="ListParagraph"/>
        <w:numPr>
          <w:ilvl w:val="0"/>
          <w:numId w:val="42"/>
        </w:numPr>
        <w:spacing w:after="0" w:line="276" w:lineRule="auto"/>
        <w:rPr>
          <w:rFonts w:ascii="Calibri Light" w:eastAsia="SimSun" w:hAnsi="Calibri Light"/>
          <w:color w:val="2E74B5"/>
          <w:sz w:val="22"/>
          <w:szCs w:val="22"/>
        </w:rPr>
      </w:pPr>
      <w:r w:rsidRPr="00BB5EBC">
        <w:rPr>
          <w:sz w:val="22"/>
          <w:szCs w:val="22"/>
        </w:rPr>
        <w:t xml:space="preserve">While the </w:t>
      </w:r>
      <w:r w:rsidR="00DE0A1C">
        <w:rPr>
          <w:sz w:val="22"/>
          <w:szCs w:val="22"/>
        </w:rPr>
        <w:t>MOST</w:t>
      </w:r>
      <w:r w:rsidRPr="00BB5EBC">
        <w:rPr>
          <w:sz w:val="22"/>
          <w:szCs w:val="22"/>
        </w:rPr>
        <w:t xml:space="preserve"> and </w:t>
      </w:r>
      <w:r w:rsidR="0084686B">
        <w:rPr>
          <w:sz w:val="22"/>
          <w:szCs w:val="22"/>
        </w:rPr>
        <w:t>proxy</w:t>
      </w:r>
      <w:r w:rsidRPr="00BB5EBC">
        <w:rPr>
          <w:sz w:val="22"/>
          <w:szCs w:val="22"/>
        </w:rPr>
        <w:t xml:space="preserve"> risk</w:t>
      </w:r>
      <w:r w:rsidR="007B1573" w:rsidRPr="00BB5EBC">
        <w:rPr>
          <w:sz w:val="22"/>
          <w:szCs w:val="22"/>
        </w:rPr>
        <w:t xml:space="preserve"> generally sort the same percent</w:t>
      </w:r>
      <w:r w:rsidR="002065D5" w:rsidRPr="00BB5EBC">
        <w:rPr>
          <w:sz w:val="22"/>
          <w:szCs w:val="22"/>
        </w:rPr>
        <w:t>age</w:t>
      </w:r>
      <w:r w:rsidR="007B1573" w:rsidRPr="00BB5EBC">
        <w:rPr>
          <w:sz w:val="22"/>
          <w:szCs w:val="22"/>
        </w:rPr>
        <w:t xml:space="preserve"> of </w:t>
      </w:r>
      <w:r w:rsidR="00286D4E">
        <w:rPr>
          <w:sz w:val="22"/>
          <w:szCs w:val="22"/>
        </w:rPr>
        <w:t>probationers</w:t>
      </w:r>
      <w:r w:rsidR="00286D4E" w:rsidRPr="00BB5EBC">
        <w:rPr>
          <w:sz w:val="22"/>
          <w:szCs w:val="22"/>
        </w:rPr>
        <w:t xml:space="preserve"> </w:t>
      </w:r>
      <w:r w:rsidR="007B1573" w:rsidRPr="00BB5EBC">
        <w:rPr>
          <w:sz w:val="22"/>
          <w:szCs w:val="22"/>
        </w:rPr>
        <w:t>into low risk categories</w:t>
      </w:r>
      <w:r w:rsidR="00AB557F" w:rsidRPr="00BB5EBC">
        <w:rPr>
          <w:sz w:val="22"/>
          <w:szCs w:val="22"/>
        </w:rPr>
        <w:t xml:space="preserve"> (57% of probationers are low-risk per </w:t>
      </w:r>
      <w:r w:rsidR="0084686B">
        <w:rPr>
          <w:sz w:val="22"/>
          <w:szCs w:val="22"/>
        </w:rPr>
        <w:t>proxy</w:t>
      </w:r>
      <w:r w:rsidR="00AB557F" w:rsidRPr="00BB5EBC">
        <w:rPr>
          <w:sz w:val="22"/>
          <w:szCs w:val="22"/>
        </w:rPr>
        <w:t xml:space="preserve"> risk while 58.8% of probationers are low risk per the </w:t>
      </w:r>
      <w:r w:rsidR="00DE0A1C">
        <w:rPr>
          <w:sz w:val="22"/>
          <w:szCs w:val="22"/>
        </w:rPr>
        <w:t>MOST</w:t>
      </w:r>
      <w:r w:rsidR="00AB557F" w:rsidRPr="00BB5EBC">
        <w:rPr>
          <w:sz w:val="22"/>
          <w:szCs w:val="22"/>
        </w:rPr>
        <w:t>)</w:t>
      </w:r>
      <w:r w:rsidR="007B1573" w:rsidRPr="00BB5EBC">
        <w:rPr>
          <w:sz w:val="22"/>
          <w:szCs w:val="22"/>
        </w:rPr>
        <w:t xml:space="preserve">, they </w:t>
      </w:r>
      <w:r w:rsidR="00286D4E">
        <w:rPr>
          <w:sz w:val="22"/>
          <w:szCs w:val="22"/>
        </w:rPr>
        <w:t xml:space="preserve">do not </w:t>
      </w:r>
      <w:r w:rsidR="007B1573" w:rsidRPr="00BB5EBC">
        <w:rPr>
          <w:sz w:val="22"/>
          <w:szCs w:val="22"/>
        </w:rPr>
        <w:t>always place the same person in the same categor</w:t>
      </w:r>
      <w:r w:rsidR="002065D5" w:rsidRPr="00BB5EBC">
        <w:rPr>
          <w:sz w:val="22"/>
          <w:szCs w:val="22"/>
        </w:rPr>
        <w:t xml:space="preserve">y </w:t>
      </w:r>
      <w:r w:rsidR="00AB557F" w:rsidRPr="00BB5EBC">
        <w:rPr>
          <w:sz w:val="22"/>
          <w:szCs w:val="22"/>
        </w:rPr>
        <w:t xml:space="preserve">(65.4% of probationers categorized as low risk by </w:t>
      </w:r>
      <w:r w:rsidR="0084686B">
        <w:rPr>
          <w:sz w:val="22"/>
          <w:szCs w:val="22"/>
        </w:rPr>
        <w:t>proxy</w:t>
      </w:r>
      <w:r w:rsidR="00AB557F" w:rsidRPr="00BB5EBC">
        <w:rPr>
          <w:sz w:val="22"/>
          <w:szCs w:val="22"/>
        </w:rPr>
        <w:t xml:space="preserve"> risk are also low-risk per the </w:t>
      </w:r>
      <w:r w:rsidR="00DE0A1C">
        <w:rPr>
          <w:sz w:val="22"/>
          <w:szCs w:val="22"/>
        </w:rPr>
        <w:t>MOST</w:t>
      </w:r>
      <w:r w:rsidR="00AB557F" w:rsidRPr="00BB5EBC">
        <w:rPr>
          <w:sz w:val="22"/>
          <w:szCs w:val="22"/>
        </w:rPr>
        <w:t>)</w:t>
      </w:r>
      <w:r w:rsidR="007B1573" w:rsidRPr="00BB5EBC">
        <w:rPr>
          <w:sz w:val="22"/>
          <w:szCs w:val="22"/>
        </w:rPr>
        <w:t>.</w:t>
      </w:r>
      <w:r w:rsidR="00AB557F" w:rsidRPr="00BB5EBC">
        <w:rPr>
          <w:sz w:val="22"/>
          <w:szCs w:val="22"/>
        </w:rPr>
        <w:t xml:space="preserve">  The low correla</w:t>
      </w:r>
      <w:r w:rsidR="002065D5" w:rsidRPr="00BB5EBC">
        <w:rPr>
          <w:sz w:val="22"/>
          <w:szCs w:val="22"/>
        </w:rPr>
        <w:t xml:space="preserve">tion between measures is not a concern </w:t>
      </w:r>
      <w:r w:rsidR="00AB557F" w:rsidRPr="00BB5EBC">
        <w:rPr>
          <w:sz w:val="22"/>
          <w:szCs w:val="22"/>
        </w:rPr>
        <w:t>since both tools effectively predict recidivism.</w:t>
      </w:r>
    </w:p>
    <w:p w14:paraId="49798BAD" w14:textId="7AA3125D" w:rsidR="007C12B6" w:rsidRPr="00BB5EBC" w:rsidRDefault="00AB557F" w:rsidP="00690280">
      <w:pPr>
        <w:pStyle w:val="ListParagraph"/>
        <w:numPr>
          <w:ilvl w:val="0"/>
          <w:numId w:val="42"/>
        </w:numPr>
        <w:spacing w:after="0" w:line="276" w:lineRule="auto"/>
        <w:rPr>
          <w:rFonts w:ascii="Calibri Light" w:eastAsia="SimSun" w:hAnsi="Calibri Light"/>
          <w:color w:val="000000"/>
          <w:sz w:val="22"/>
          <w:szCs w:val="22"/>
        </w:rPr>
      </w:pPr>
      <w:r w:rsidRPr="00BB5EBC">
        <w:rPr>
          <w:rFonts w:eastAsia="SimSun"/>
          <w:color w:val="000000"/>
          <w:sz w:val="22"/>
          <w:szCs w:val="22"/>
        </w:rPr>
        <w:t xml:space="preserve">There are no statistically significant differences in how well any of the </w:t>
      </w:r>
      <w:r w:rsidR="00F34805">
        <w:rPr>
          <w:rFonts w:eastAsia="SimSun"/>
          <w:color w:val="000000"/>
          <w:sz w:val="22"/>
          <w:szCs w:val="22"/>
        </w:rPr>
        <w:t>instruments</w:t>
      </w:r>
      <w:r w:rsidRPr="00BB5EBC">
        <w:rPr>
          <w:rFonts w:eastAsia="SimSun"/>
          <w:color w:val="000000"/>
          <w:sz w:val="22"/>
          <w:szCs w:val="22"/>
        </w:rPr>
        <w:t xml:space="preserve"> </w:t>
      </w:r>
      <w:r w:rsidR="00F34805">
        <w:rPr>
          <w:rFonts w:eastAsia="SimSun"/>
          <w:color w:val="000000"/>
          <w:sz w:val="22"/>
          <w:szCs w:val="22"/>
        </w:rPr>
        <w:t>predict recidivism among</w:t>
      </w:r>
      <w:r w:rsidR="002065D5" w:rsidRPr="00BB5EBC">
        <w:rPr>
          <w:rFonts w:eastAsia="SimSun"/>
          <w:color w:val="000000"/>
          <w:sz w:val="22"/>
          <w:szCs w:val="22"/>
        </w:rPr>
        <w:t xml:space="preserve"> probationers of different </w:t>
      </w:r>
      <w:r w:rsidRPr="00BB5EBC">
        <w:rPr>
          <w:rFonts w:eastAsia="SimSun"/>
          <w:color w:val="000000"/>
          <w:sz w:val="22"/>
          <w:szCs w:val="22"/>
        </w:rPr>
        <w:t>race</w:t>
      </w:r>
      <w:r w:rsidR="002065D5" w:rsidRPr="00BB5EBC">
        <w:rPr>
          <w:rFonts w:eastAsia="SimSun"/>
          <w:color w:val="000000"/>
          <w:sz w:val="22"/>
          <w:szCs w:val="22"/>
        </w:rPr>
        <w:t>s</w:t>
      </w:r>
      <w:r w:rsidRPr="00BB5EBC">
        <w:rPr>
          <w:rFonts w:eastAsia="SimSun"/>
          <w:color w:val="000000"/>
          <w:sz w:val="22"/>
          <w:szCs w:val="22"/>
        </w:rPr>
        <w:t>.</w:t>
      </w:r>
    </w:p>
    <w:p w14:paraId="4143B2AA" w14:textId="693D0BD7" w:rsidR="00690280" w:rsidRPr="00BB5EBC" w:rsidRDefault="00AB557F" w:rsidP="00690280">
      <w:pPr>
        <w:pStyle w:val="ListParagraph"/>
        <w:numPr>
          <w:ilvl w:val="0"/>
          <w:numId w:val="42"/>
        </w:numPr>
        <w:spacing w:after="0" w:line="276" w:lineRule="auto"/>
        <w:rPr>
          <w:rFonts w:ascii="Calibri Light" w:eastAsia="SimSun" w:hAnsi="Calibri Light"/>
          <w:color w:val="000000"/>
          <w:sz w:val="22"/>
          <w:szCs w:val="22"/>
        </w:rPr>
      </w:pPr>
      <w:r w:rsidRPr="00BB5EBC">
        <w:rPr>
          <w:rFonts w:eastAsia="SimSun"/>
          <w:color w:val="000000"/>
          <w:sz w:val="22"/>
          <w:szCs w:val="22"/>
        </w:rPr>
        <w:t xml:space="preserve">The </w:t>
      </w:r>
      <w:r w:rsidR="00DE0A1C">
        <w:rPr>
          <w:rFonts w:eastAsia="SimSun"/>
          <w:color w:val="000000"/>
          <w:sz w:val="22"/>
          <w:szCs w:val="22"/>
        </w:rPr>
        <w:t>MOST</w:t>
      </w:r>
      <w:r w:rsidRPr="00BB5EBC">
        <w:rPr>
          <w:rFonts w:eastAsia="SimSun"/>
          <w:color w:val="000000"/>
          <w:sz w:val="22"/>
          <w:szCs w:val="22"/>
        </w:rPr>
        <w:t xml:space="preserve"> and </w:t>
      </w:r>
      <w:r w:rsidR="0084686B">
        <w:rPr>
          <w:rFonts w:eastAsia="SimSun"/>
          <w:color w:val="000000"/>
          <w:sz w:val="22"/>
          <w:szCs w:val="22"/>
        </w:rPr>
        <w:t>proxy</w:t>
      </w:r>
      <w:r w:rsidRPr="00BB5EBC">
        <w:rPr>
          <w:rFonts w:eastAsia="SimSun"/>
          <w:color w:val="000000"/>
          <w:sz w:val="22"/>
          <w:szCs w:val="22"/>
        </w:rPr>
        <w:t xml:space="preserve"> </w:t>
      </w:r>
      <w:r w:rsidR="0084686B">
        <w:rPr>
          <w:rFonts w:eastAsia="SimSun"/>
          <w:color w:val="000000"/>
          <w:sz w:val="22"/>
          <w:szCs w:val="22"/>
        </w:rPr>
        <w:t>r</w:t>
      </w:r>
      <w:r w:rsidRPr="00BB5EBC">
        <w:rPr>
          <w:rFonts w:eastAsia="SimSun"/>
          <w:color w:val="000000"/>
          <w:sz w:val="22"/>
          <w:szCs w:val="22"/>
        </w:rPr>
        <w:t>isk</w:t>
      </w:r>
      <w:r w:rsidR="00022522" w:rsidRPr="00BB5EBC">
        <w:rPr>
          <w:rFonts w:eastAsia="SimSun"/>
          <w:color w:val="000000"/>
          <w:sz w:val="22"/>
          <w:szCs w:val="22"/>
        </w:rPr>
        <w:t xml:space="preserve"> </w:t>
      </w:r>
      <w:r w:rsidR="00F34805">
        <w:rPr>
          <w:rFonts w:eastAsia="SimSun"/>
          <w:color w:val="000000"/>
          <w:sz w:val="22"/>
          <w:szCs w:val="22"/>
        </w:rPr>
        <w:t>instruments</w:t>
      </w:r>
      <w:r w:rsidR="00022522" w:rsidRPr="00BB5EBC">
        <w:rPr>
          <w:rFonts w:eastAsia="SimSun"/>
          <w:color w:val="000000"/>
          <w:sz w:val="22"/>
          <w:szCs w:val="22"/>
        </w:rPr>
        <w:t xml:space="preserve"> </w:t>
      </w:r>
      <w:r w:rsidR="002065D5" w:rsidRPr="00BB5EBC">
        <w:rPr>
          <w:rFonts w:eastAsia="SimSun"/>
          <w:color w:val="000000"/>
          <w:sz w:val="22"/>
          <w:szCs w:val="22"/>
        </w:rPr>
        <w:t>are more effective at</w:t>
      </w:r>
      <w:r w:rsidRPr="00BB5EBC">
        <w:rPr>
          <w:rFonts w:eastAsia="SimSun"/>
          <w:color w:val="000000"/>
          <w:sz w:val="22"/>
          <w:szCs w:val="22"/>
        </w:rPr>
        <w:t xml:space="preserve"> predicting recidivism in men versus women.  For females, increases in risk score </w:t>
      </w:r>
      <w:r w:rsidR="00286D4E">
        <w:rPr>
          <w:rFonts w:eastAsia="SimSun"/>
          <w:color w:val="000000"/>
          <w:sz w:val="22"/>
          <w:szCs w:val="22"/>
        </w:rPr>
        <w:t xml:space="preserve">do not </w:t>
      </w:r>
      <w:r w:rsidR="002065D5" w:rsidRPr="00BB5EBC">
        <w:rPr>
          <w:rFonts w:eastAsia="SimSun"/>
          <w:color w:val="000000"/>
          <w:sz w:val="22"/>
          <w:szCs w:val="22"/>
        </w:rPr>
        <w:t xml:space="preserve">always </w:t>
      </w:r>
      <w:r w:rsidRPr="00BB5EBC">
        <w:rPr>
          <w:rFonts w:eastAsia="SimSun"/>
          <w:color w:val="000000"/>
          <w:sz w:val="22"/>
          <w:szCs w:val="22"/>
        </w:rPr>
        <w:t>translate into step-like increase in re-offense rates</w:t>
      </w:r>
      <w:r w:rsidR="002065D5" w:rsidRPr="00BB5EBC">
        <w:rPr>
          <w:rFonts w:eastAsia="SimSun"/>
          <w:color w:val="000000"/>
          <w:sz w:val="22"/>
          <w:szCs w:val="22"/>
        </w:rPr>
        <w:t>, particularly among medium risk probationers</w:t>
      </w:r>
      <w:r w:rsidRPr="00BB5EBC">
        <w:rPr>
          <w:rFonts w:eastAsia="SimSun"/>
          <w:color w:val="000000"/>
          <w:sz w:val="22"/>
          <w:szCs w:val="22"/>
        </w:rPr>
        <w:t xml:space="preserve">.  There are no gender differences observed in the OST.  </w:t>
      </w:r>
      <w:r w:rsidR="007C12B6" w:rsidRPr="00BB5EBC">
        <w:rPr>
          <w:rFonts w:eastAsiaTheme="minorEastAsia"/>
          <w:sz w:val="22"/>
          <w:szCs w:val="22"/>
        </w:rPr>
        <w:t xml:space="preserve">In the </w:t>
      </w:r>
      <w:r w:rsidR="0084686B">
        <w:rPr>
          <w:rFonts w:eastAsiaTheme="minorEastAsia"/>
          <w:sz w:val="22"/>
          <w:szCs w:val="22"/>
        </w:rPr>
        <w:t>proxy</w:t>
      </w:r>
      <w:r w:rsidR="007C12B6" w:rsidRPr="00BB5EBC">
        <w:rPr>
          <w:rFonts w:eastAsiaTheme="minorEastAsia"/>
          <w:sz w:val="22"/>
          <w:szCs w:val="22"/>
        </w:rPr>
        <w:t xml:space="preserve"> risk scoring</w:t>
      </w:r>
      <w:r w:rsidR="002065D5" w:rsidRPr="00BB5EBC">
        <w:rPr>
          <w:rFonts w:eastAsiaTheme="minorEastAsia"/>
          <w:sz w:val="22"/>
          <w:szCs w:val="22"/>
        </w:rPr>
        <w:t xml:space="preserve"> system</w:t>
      </w:r>
      <w:r w:rsidR="007C12B6" w:rsidRPr="00BB5EBC">
        <w:rPr>
          <w:rFonts w:eastAsiaTheme="minorEastAsia"/>
          <w:sz w:val="22"/>
          <w:szCs w:val="22"/>
        </w:rPr>
        <w:t xml:space="preserve">, a score of 5 is considered low risk while a score of 6 results in a recommendation to pursue further assessment.  However, for females, the recidivism rates associated with a score of 6 on </w:t>
      </w:r>
      <w:r w:rsidR="0084686B">
        <w:rPr>
          <w:rFonts w:eastAsiaTheme="minorEastAsia"/>
          <w:sz w:val="22"/>
          <w:szCs w:val="22"/>
        </w:rPr>
        <w:t>proxy</w:t>
      </w:r>
      <w:r w:rsidR="007C12B6" w:rsidRPr="00BB5EBC">
        <w:rPr>
          <w:rFonts w:eastAsiaTheme="minorEastAsia"/>
          <w:sz w:val="22"/>
          <w:szCs w:val="22"/>
        </w:rPr>
        <w:t xml:space="preserve"> risk</w:t>
      </w:r>
      <w:r w:rsidR="002065D5" w:rsidRPr="00BB5EBC">
        <w:rPr>
          <w:rFonts w:eastAsiaTheme="minorEastAsia"/>
          <w:sz w:val="22"/>
          <w:szCs w:val="22"/>
        </w:rPr>
        <w:t xml:space="preserve"> is virtually</w:t>
      </w:r>
      <w:r w:rsidR="007C12B6" w:rsidRPr="00BB5EBC">
        <w:rPr>
          <w:rFonts w:eastAsiaTheme="minorEastAsia"/>
          <w:sz w:val="22"/>
          <w:szCs w:val="22"/>
        </w:rPr>
        <w:t xml:space="preserve"> the same as the recidivism rates associated with a score of 5</w:t>
      </w:r>
      <w:r w:rsidR="00286D4E">
        <w:rPr>
          <w:rFonts w:eastAsiaTheme="minorEastAsia"/>
          <w:sz w:val="22"/>
          <w:szCs w:val="22"/>
        </w:rPr>
        <w:t xml:space="preserve">, </w:t>
      </w:r>
      <w:r w:rsidR="007C12B6" w:rsidRPr="00BB5EBC">
        <w:rPr>
          <w:rFonts w:eastAsiaTheme="minorEastAsia"/>
          <w:sz w:val="22"/>
          <w:szCs w:val="22"/>
        </w:rPr>
        <w:t xml:space="preserve">and not much different than the recidivism rates associated with a score of 4.   This suggests that there should be different cut-offs for males versus female when it comes to determining who should be assessed further.  </w:t>
      </w:r>
    </w:p>
    <w:p w14:paraId="196DEC15" w14:textId="77777777" w:rsidR="00690280" w:rsidRDefault="00690280" w:rsidP="00690280">
      <w:pPr>
        <w:spacing w:after="0" w:line="276" w:lineRule="auto"/>
        <w:ind w:left="360"/>
        <w:rPr>
          <w:rFonts w:eastAsiaTheme="minorEastAsia"/>
        </w:rPr>
      </w:pPr>
    </w:p>
    <w:p w14:paraId="19D5CC38" w14:textId="68066D78" w:rsidR="00690280" w:rsidRDefault="00690280" w:rsidP="00690280">
      <w:pPr>
        <w:pStyle w:val="Heading2"/>
      </w:pPr>
      <w:bookmarkStart w:id="37" w:name="_Toc446942356"/>
      <w:r>
        <w:t>Recommendations</w:t>
      </w:r>
      <w:bookmarkEnd w:id="37"/>
    </w:p>
    <w:p w14:paraId="3A0835D8" w14:textId="77777777" w:rsidR="00690280" w:rsidRPr="00690280" w:rsidRDefault="00690280" w:rsidP="00690280">
      <w:pPr>
        <w:rPr>
          <w:rFonts w:eastAsiaTheme="minorEastAsia"/>
        </w:rPr>
      </w:pPr>
    </w:p>
    <w:p w14:paraId="2906AA16" w14:textId="4AA8075F" w:rsidR="00690280" w:rsidRPr="002065D5" w:rsidRDefault="00690280" w:rsidP="00690280">
      <w:pPr>
        <w:spacing w:after="0" w:line="276" w:lineRule="auto"/>
        <w:rPr>
          <w:rFonts w:eastAsiaTheme="minorEastAsia"/>
          <w:b/>
          <w:sz w:val="22"/>
          <w:szCs w:val="22"/>
        </w:rPr>
      </w:pPr>
      <w:r w:rsidRPr="002065D5">
        <w:rPr>
          <w:rFonts w:eastAsiaTheme="minorEastAsia"/>
          <w:b/>
          <w:sz w:val="22"/>
          <w:szCs w:val="22"/>
        </w:rPr>
        <w:t>Recommendation 1:</w:t>
      </w:r>
      <w:r w:rsidR="00784CA3" w:rsidRPr="002065D5">
        <w:rPr>
          <w:rFonts w:eastAsiaTheme="minorEastAsia"/>
          <w:b/>
          <w:sz w:val="22"/>
          <w:szCs w:val="22"/>
        </w:rPr>
        <w:t xml:space="preserve">  </w:t>
      </w:r>
      <w:r w:rsidR="00784CA3" w:rsidRPr="002065D5">
        <w:rPr>
          <w:rFonts w:eastAsiaTheme="minorEastAsia"/>
          <w:sz w:val="22"/>
          <w:szCs w:val="22"/>
        </w:rPr>
        <w:t xml:space="preserve">The NCSC recommends that </w:t>
      </w:r>
      <w:r w:rsidR="00AD7CCA">
        <w:rPr>
          <w:rFonts w:eastAsiaTheme="minorEastAsia"/>
          <w:sz w:val="22"/>
          <w:szCs w:val="22"/>
        </w:rPr>
        <w:t>the Virginia Department of Criminal Justice Services</w:t>
      </w:r>
      <w:r w:rsidR="00784CA3" w:rsidRPr="002065D5">
        <w:rPr>
          <w:rFonts w:eastAsiaTheme="minorEastAsia"/>
          <w:sz w:val="22"/>
          <w:szCs w:val="22"/>
        </w:rPr>
        <w:t xml:space="preserve"> consider replacing the </w:t>
      </w:r>
      <w:r w:rsidR="00DE0A1C">
        <w:rPr>
          <w:rFonts w:eastAsiaTheme="minorEastAsia"/>
          <w:sz w:val="22"/>
          <w:szCs w:val="22"/>
        </w:rPr>
        <w:t>MOST</w:t>
      </w:r>
      <w:r w:rsidR="00784CA3" w:rsidRPr="002065D5">
        <w:rPr>
          <w:rFonts w:eastAsiaTheme="minorEastAsia"/>
          <w:sz w:val="22"/>
          <w:szCs w:val="22"/>
        </w:rPr>
        <w:t xml:space="preserve"> with </w:t>
      </w:r>
      <w:r w:rsidR="0084686B">
        <w:rPr>
          <w:rFonts w:eastAsiaTheme="minorEastAsia"/>
          <w:sz w:val="22"/>
          <w:szCs w:val="22"/>
        </w:rPr>
        <w:t>proxy</w:t>
      </w:r>
      <w:r w:rsidR="00784CA3" w:rsidRPr="002065D5">
        <w:rPr>
          <w:rFonts w:eastAsiaTheme="minorEastAsia"/>
          <w:sz w:val="22"/>
          <w:szCs w:val="22"/>
        </w:rPr>
        <w:t xml:space="preserve"> risk as the screening instrument to determine which probationers </w:t>
      </w:r>
      <w:r w:rsidR="00286D4E">
        <w:rPr>
          <w:rFonts w:eastAsiaTheme="minorEastAsia"/>
          <w:sz w:val="22"/>
          <w:szCs w:val="22"/>
        </w:rPr>
        <w:t>should be</w:t>
      </w:r>
      <w:r w:rsidR="00286D4E" w:rsidRPr="002065D5">
        <w:rPr>
          <w:rFonts w:eastAsiaTheme="minorEastAsia"/>
          <w:sz w:val="22"/>
          <w:szCs w:val="22"/>
        </w:rPr>
        <w:t xml:space="preserve"> </w:t>
      </w:r>
      <w:r w:rsidR="00784CA3" w:rsidRPr="002065D5">
        <w:rPr>
          <w:rFonts w:eastAsiaTheme="minorEastAsia"/>
          <w:sz w:val="22"/>
          <w:szCs w:val="22"/>
        </w:rPr>
        <w:t xml:space="preserve">fully assessed using the OST.  The primary value of adopting this recommendation is that screening could occur prior to the first </w:t>
      </w:r>
      <w:r w:rsidR="002065D5" w:rsidRPr="002065D5">
        <w:rPr>
          <w:rFonts w:eastAsiaTheme="minorEastAsia"/>
          <w:sz w:val="22"/>
          <w:szCs w:val="22"/>
        </w:rPr>
        <w:t xml:space="preserve">face-to-face </w:t>
      </w:r>
      <w:r w:rsidR="00784CA3" w:rsidRPr="002065D5">
        <w:rPr>
          <w:rFonts w:eastAsiaTheme="minorEastAsia"/>
          <w:sz w:val="22"/>
          <w:szCs w:val="22"/>
        </w:rPr>
        <w:t xml:space="preserve">appointment and </w:t>
      </w:r>
      <w:r w:rsidR="00286D4E" w:rsidRPr="002065D5">
        <w:rPr>
          <w:rFonts w:eastAsiaTheme="minorEastAsia"/>
          <w:sz w:val="22"/>
          <w:szCs w:val="22"/>
        </w:rPr>
        <w:t>assessment</w:t>
      </w:r>
      <w:r w:rsidR="00286D4E">
        <w:rPr>
          <w:rFonts w:eastAsiaTheme="minorEastAsia"/>
          <w:sz w:val="22"/>
          <w:szCs w:val="22"/>
        </w:rPr>
        <w:t>,</w:t>
      </w:r>
      <w:r w:rsidR="00286D4E" w:rsidRPr="002065D5">
        <w:rPr>
          <w:rFonts w:eastAsiaTheme="minorEastAsia"/>
          <w:sz w:val="22"/>
          <w:szCs w:val="22"/>
        </w:rPr>
        <w:t xml:space="preserve"> where</w:t>
      </w:r>
      <w:r w:rsidR="00784CA3" w:rsidRPr="002065D5">
        <w:rPr>
          <w:rFonts w:eastAsiaTheme="minorEastAsia"/>
          <w:sz w:val="22"/>
          <w:szCs w:val="22"/>
        </w:rPr>
        <w:t xml:space="preserve"> recommended</w:t>
      </w:r>
      <w:r w:rsidR="00286D4E">
        <w:rPr>
          <w:rFonts w:eastAsiaTheme="minorEastAsia"/>
          <w:sz w:val="22"/>
          <w:szCs w:val="22"/>
        </w:rPr>
        <w:t>,</w:t>
      </w:r>
      <w:r w:rsidR="00784CA3" w:rsidRPr="002065D5">
        <w:rPr>
          <w:rFonts w:eastAsiaTheme="minorEastAsia"/>
          <w:sz w:val="22"/>
          <w:szCs w:val="22"/>
        </w:rPr>
        <w:t xml:space="preserve"> could take place at the initial appointment.  This would allow case plans</w:t>
      </w:r>
      <w:r w:rsidR="00286D4E">
        <w:rPr>
          <w:rFonts w:eastAsiaTheme="minorEastAsia"/>
          <w:sz w:val="22"/>
          <w:szCs w:val="22"/>
        </w:rPr>
        <w:t xml:space="preserve">, where appropriate, </w:t>
      </w:r>
      <w:r w:rsidR="00784CA3" w:rsidRPr="002065D5">
        <w:rPr>
          <w:rFonts w:eastAsiaTheme="minorEastAsia"/>
          <w:sz w:val="22"/>
          <w:szCs w:val="22"/>
        </w:rPr>
        <w:t xml:space="preserve">to be developed </w:t>
      </w:r>
      <w:r w:rsidR="00286D4E">
        <w:rPr>
          <w:rFonts w:eastAsiaTheme="minorEastAsia"/>
          <w:sz w:val="22"/>
          <w:szCs w:val="22"/>
        </w:rPr>
        <w:t>earlier in the supervision period</w:t>
      </w:r>
      <w:r w:rsidR="00784CA3" w:rsidRPr="002065D5">
        <w:rPr>
          <w:rFonts w:eastAsiaTheme="minorEastAsia"/>
          <w:sz w:val="22"/>
          <w:szCs w:val="22"/>
        </w:rPr>
        <w:t xml:space="preserve">.  Given the short period of time local probationers are under supervision, this reduction in assessment time is meaningful. </w:t>
      </w:r>
      <w:r w:rsidR="002065D5" w:rsidRPr="002065D5">
        <w:rPr>
          <w:rFonts w:eastAsiaTheme="minorEastAsia"/>
          <w:sz w:val="22"/>
          <w:szCs w:val="22"/>
        </w:rPr>
        <w:t xml:space="preserve"> </w:t>
      </w:r>
      <w:r w:rsidR="00784CA3" w:rsidRPr="002065D5">
        <w:rPr>
          <w:rFonts w:eastAsiaTheme="minorEastAsia"/>
          <w:sz w:val="22"/>
          <w:szCs w:val="22"/>
        </w:rPr>
        <w:t>In addition</w:t>
      </w:r>
      <w:r w:rsidR="00336908">
        <w:rPr>
          <w:rFonts w:eastAsiaTheme="minorEastAsia"/>
          <w:sz w:val="22"/>
          <w:szCs w:val="22"/>
        </w:rPr>
        <w:t>,</w:t>
      </w:r>
      <w:r w:rsidR="00336908" w:rsidRPr="00336908">
        <w:t xml:space="preserve"> </w:t>
      </w:r>
      <w:r w:rsidR="0084686B">
        <w:t>proxy</w:t>
      </w:r>
      <w:r w:rsidR="00336908">
        <w:t xml:space="preserve"> has better utility and increased accuracy, and can be done without the probationer present in an interview</w:t>
      </w:r>
      <w:r w:rsidR="00784CA3" w:rsidRPr="002065D5">
        <w:rPr>
          <w:rFonts w:eastAsiaTheme="minorEastAsia"/>
          <w:sz w:val="22"/>
          <w:szCs w:val="22"/>
        </w:rPr>
        <w:t>.</w:t>
      </w:r>
    </w:p>
    <w:p w14:paraId="4B3D5F75" w14:textId="77777777" w:rsidR="00690280" w:rsidRDefault="00690280" w:rsidP="00690280">
      <w:pPr>
        <w:spacing w:after="0" w:line="276" w:lineRule="auto"/>
        <w:ind w:left="360"/>
        <w:rPr>
          <w:rFonts w:eastAsiaTheme="minorEastAsia"/>
        </w:rPr>
      </w:pPr>
    </w:p>
    <w:p w14:paraId="487AC808" w14:textId="3769F369" w:rsidR="00AB557F" w:rsidRPr="002065D5" w:rsidRDefault="00690280" w:rsidP="00690280">
      <w:pPr>
        <w:spacing w:after="0" w:line="276" w:lineRule="auto"/>
        <w:rPr>
          <w:rFonts w:ascii="Calibri Light" w:eastAsia="SimSun" w:hAnsi="Calibri Light"/>
          <w:color w:val="000000"/>
          <w:sz w:val="22"/>
          <w:szCs w:val="22"/>
        </w:rPr>
      </w:pPr>
      <w:r w:rsidRPr="002065D5">
        <w:rPr>
          <w:rFonts w:eastAsiaTheme="minorEastAsia"/>
          <w:b/>
          <w:sz w:val="22"/>
          <w:szCs w:val="22"/>
        </w:rPr>
        <w:t>Recommendation 2:</w:t>
      </w:r>
      <w:r w:rsidRPr="002065D5">
        <w:rPr>
          <w:rFonts w:eastAsiaTheme="minorEastAsia"/>
          <w:sz w:val="22"/>
          <w:szCs w:val="22"/>
        </w:rPr>
        <w:t xml:space="preserve">  Based on the demonstrated </w:t>
      </w:r>
      <w:r w:rsidR="00784CA3" w:rsidRPr="002065D5">
        <w:rPr>
          <w:rFonts w:eastAsiaTheme="minorEastAsia"/>
          <w:sz w:val="22"/>
          <w:szCs w:val="22"/>
        </w:rPr>
        <w:t xml:space="preserve">gender differences </w:t>
      </w:r>
      <w:r w:rsidR="002065D5" w:rsidRPr="002065D5">
        <w:rPr>
          <w:rFonts w:eastAsiaTheme="minorEastAsia"/>
          <w:sz w:val="22"/>
          <w:szCs w:val="22"/>
        </w:rPr>
        <w:t>as they relate to recidivism</w:t>
      </w:r>
      <w:r w:rsidR="00784CA3" w:rsidRPr="002065D5">
        <w:rPr>
          <w:rFonts w:eastAsiaTheme="minorEastAsia"/>
          <w:sz w:val="22"/>
          <w:szCs w:val="22"/>
        </w:rPr>
        <w:t xml:space="preserve">, the NCSC evaluation team recommends </w:t>
      </w:r>
      <w:r w:rsidR="002065D5" w:rsidRPr="002065D5">
        <w:rPr>
          <w:rFonts w:eastAsiaTheme="minorEastAsia"/>
          <w:sz w:val="22"/>
          <w:szCs w:val="22"/>
        </w:rPr>
        <w:t xml:space="preserve">slightly </w:t>
      </w:r>
      <w:r w:rsidR="00784CA3" w:rsidRPr="002065D5">
        <w:rPr>
          <w:rFonts w:eastAsiaTheme="minorEastAsia"/>
          <w:sz w:val="22"/>
          <w:szCs w:val="22"/>
        </w:rPr>
        <w:t xml:space="preserve">modifying the current </w:t>
      </w:r>
      <w:r w:rsidR="00DE0A1C">
        <w:rPr>
          <w:rFonts w:eastAsiaTheme="minorEastAsia"/>
          <w:sz w:val="22"/>
          <w:szCs w:val="22"/>
        </w:rPr>
        <w:t>MOST</w:t>
      </w:r>
      <w:r w:rsidR="00F34805">
        <w:rPr>
          <w:rFonts w:eastAsiaTheme="minorEastAsia"/>
          <w:sz w:val="22"/>
          <w:szCs w:val="22"/>
        </w:rPr>
        <w:t xml:space="preserve"> and </w:t>
      </w:r>
      <w:r w:rsidR="0084686B">
        <w:rPr>
          <w:rFonts w:eastAsiaTheme="minorEastAsia"/>
          <w:sz w:val="22"/>
          <w:szCs w:val="22"/>
        </w:rPr>
        <w:t>proxy</w:t>
      </w:r>
      <w:r w:rsidR="00F34805">
        <w:rPr>
          <w:rFonts w:eastAsiaTheme="minorEastAsia"/>
          <w:sz w:val="22"/>
          <w:szCs w:val="22"/>
        </w:rPr>
        <w:t xml:space="preserve"> risk </w:t>
      </w:r>
      <w:r w:rsidR="00784CA3" w:rsidRPr="002065D5">
        <w:rPr>
          <w:rFonts w:eastAsiaTheme="minorEastAsia"/>
          <w:sz w:val="22"/>
          <w:szCs w:val="22"/>
        </w:rPr>
        <w:t xml:space="preserve">scoring system.  </w:t>
      </w:r>
      <w:r w:rsidR="002065D5">
        <w:rPr>
          <w:rFonts w:eastAsiaTheme="minorEastAsia"/>
          <w:i/>
          <w:sz w:val="22"/>
          <w:szCs w:val="22"/>
        </w:rPr>
        <w:t>Table</w:t>
      </w:r>
      <w:r w:rsidRPr="002065D5">
        <w:rPr>
          <w:rFonts w:eastAsiaTheme="minorEastAsia"/>
          <w:i/>
          <w:sz w:val="22"/>
          <w:szCs w:val="22"/>
        </w:rPr>
        <w:t xml:space="preserve"> 20</w:t>
      </w:r>
      <w:r w:rsidRPr="002065D5">
        <w:rPr>
          <w:rFonts w:eastAsiaTheme="minorEastAsia"/>
          <w:sz w:val="22"/>
          <w:szCs w:val="22"/>
        </w:rPr>
        <w:t xml:space="preserve"> and</w:t>
      </w:r>
      <w:r w:rsidR="002065D5">
        <w:rPr>
          <w:rFonts w:eastAsiaTheme="minorEastAsia"/>
          <w:sz w:val="22"/>
          <w:szCs w:val="22"/>
        </w:rPr>
        <w:t xml:space="preserve"> </w:t>
      </w:r>
      <w:r w:rsidR="002065D5" w:rsidRPr="002065D5">
        <w:rPr>
          <w:rFonts w:eastAsiaTheme="minorEastAsia"/>
          <w:i/>
          <w:sz w:val="22"/>
          <w:szCs w:val="22"/>
        </w:rPr>
        <w:t>Table</w:t>
      </w:r>
      <w:r w:rsidRPr="002065D5">
        <w:rPr>
          <w:rFonts w:eastAsiaTheme="minorEastAsia"/>
          <w:i/>
          <w:sz w:val="22"/>
          <w:szCs w:val="22"/>
        </w:rPr>
        <w:t xml:space="preserve"> 21</w:t>
      </w:r>
      <w:r w:rsidRPr="002065D5">
        <w:rPr>
          <w:rFonts w:eastAsiaTheme="minorEastAsia"/>
          <w:sz w:val="22"/>
          <w:szCs w:val="22"/>
        </w:rPr>
        <w:t xml:space="preserve"> outline </w:t>
      </w:r>
      <w:r w:rsidR="00784CA3" w:rsidRPr="002065D5">
        <w:rPr>
          <w:rFonts w:eastAsiaTheme="minorEastAsia"/>
          <w:sz w:val="22"/>
          <w:szCs w:val="22"/>
        </w:rPr>
        <w:t xml:space="preserve">the proposed </w:t>
      </w:r>
      <w:r w:rsidRPr="002065D5">
        <w:rPr>
          <w:rFonts w:eastAsiaTheme="minorEastAsia"/>
          <w:sz w:val="22"/>
          <w:szCs w:val="22"/>
        </w:rPr>
        <w:t>modifications to the current scoring system</w:t>
      </w:r>
      <w:r w:rsidR="00784CA3" w:rsidRPr="002065D5">
        <w:rPr>
          <w:rFonts w:eastAsiaTheme="minorEastAsia"/>
          <w:sz w:val="22"/>
          <w:szCs w:val="22"/>
        </w:rPr>
        <w:t>.</w:t>
      </w:r>
    </w:p>
    <w:p w14:paraId="08A3EEB2" w14:textId="77777777" w:rsidR="00690280" w:rsidRDefault="00690280" w:rsidP="00690280">
      <w:pPr>
        <w:pStyle w:val="Caption"/>
      </w:pPr>
    </w:p>
    <w:p w14:paraId="4E1667DA" w14:textId="6E925105" w:rsidR="007C12B6" w:rsidRDefault="00690280" w:rsidP="00C42B74">
      <w:pPr>
        <w:pStyle w:val="Caption"/>
        <w:spacing w:after="0"/>
      </w:pPr>
      <w:bookmarkStart w:id="38" w:name="_Toc457265482"/>
      <w:r>
        <w:t xml:space="preserve">Table </w:t>
      </w:r>
      <w:fldSimple w:instr=" SEQ Table \* ARABIC ">
        <w:r w:rsidR="000B6181">
          <w:rPr>
            <w:noProof/>
          </w:rPr>
          <w:t>20</w:t>
        </w:r>
      </w:fldSimple>
      <w:r w:rsidR="00900B8F">
        <w:t xml:space="preserve">: </w:t>
      </w:r>
      <w:r>
        <w:t xml:space="preserve">Recommended Modified Scoring for </w:t>
      </w:r>
      <w:r w:rsidR="00DE0A1C">
        <w:t>MOST</w:t>
      </w:r>
      <w:bookmarkEnd w:id="38"/>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1315"/>
        <w:gridCol w:w="2755"/>
        <w:gridCol w:w="2645"/>
        <w:gridCol w:w="2645"/>
      </w:tblGrid>
      <w:tr w:rsidR="00690280" w:rsidRPr="00A4382B" w14:paraId="48A56F6B" w14:textId="4B3D4861" w:rsidTr="00C42B74">
        <w:trPr>
          <w:trHeight w:hRule="exact" w:val="307"/>
          <w:jc w:val="center"/>
        </w:trPr>
        <w:tc>
          <w:tcPr>
            <w:tcW w:w="1075" w:type="dxa"/>
            <w:tcBorders>
              <w:bottom w:val="nil"/>
              <w:right w:val="single" w:sz="4" w:space="0" w:color="auto"/>
            </w:tcBorders>
            <w:shd w:val="clear" w:color="auto" w:fill="auto"/>
          </w:tcPr>
          <w:p w14:paraId="4C9AECE3" w14:textId="77777777" w:rsidR="00690280" w:rsidRPr="00A4382B" w:rsidRDefault="00690280" w:rsidP="00D16B0B">
            <w:pPr>
              <w:keepNext/>
              <w:keepLines/>
              <w:spacing w:after="0" w:line="240" w:lineRule="auto"/>
              <w:jc w:val="center"/>
              <w:rPr>
                <w:b/>
                <w:color w:val="000000"/>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9A0CB56" w14:textId="02CF2294" w:rsidR="00690280" w:rsidRPr="00A4382B" w:rsidRDefault="00690280" w:rsidP="00D16B0B">
            <w:pPr>
              <w:jc w:val="center"/>
              <w:rPr>
                <w:b/>
              </w:rPr>
            </w:pPr>
            <w:r>
              <w:rPr>
                <w:b/>
              </w:rPr>
              <w:t>Current System</w:t>
            </w:r>
          </w:p>
        </w:tc>
        <w:tc>
          <w:tcPr>
            <w:tcW w:w="4320" w:type="dxa"/>
            <w:gridSpan w:val="2"/>
            <w:tcBorders>
              <w:top w:val="single" w:sz="4" w:space="0" w:color="auto"/>
              <w:left w:val="single" w:sz="4" w:space="0" w:color="auto"/>
              <w:bottom w:val="single" w:sz="4" w:space="0" w:color="auto"/>
            </w:tcBorders>
          </w:tcPr>
          <w:p w14:paraId="090E7E6B" w14:textId="1FC9DE23" w:rsidR="00690280" w:rsidRPr="00A4382B" w:rsidRDefault="00690280" w:rsidP="00D16B0B">
            <w:pPr>
              <w:jc w:val="center"/>
              <w:rPr>
                <w:b/>
              </w:rPr>
            </w:pPr>
            <w:r>
              <w:rPr>
                <w:b/>
              </w:rPr>
              <w:t>Proposed system</w:t>
            </w:r>
          </w:p>
        </w:tc>
      </w:tr>
      <w:tr w:rsidR="00690280" w:rsidRPr="00A4382B" w14:paraId="16EFD541" w14:textId="0C1485CC" w:rsidTr="00C42B74">
        <w:trPr>
          <w:trHeight w:hRule="exact" w:val="550"/>
          <w:jc w:val="center"/>
        </w:trPr>
        <w:tc>
          <w:tcPr>
            <w:tcW w:w="1075" w:type="dxa"/>
            <w:tcBorders>
              <w:top w:val="nil"/>
              <w:bottom w:val="single" w:sz="4" w:space="0" w:color="auto"/>
              <w:right w:val="single" w:sz="4" w:space="0" w:color="auto"/>
            </w:tcBorders>
            <w:shd w:val="clear" w:color="auto" w:fill="auto"/>
          </w:tcPr>
          <w:p w14:paraId="0DB03929" w14:textId="2EE8210F" w:rsidR="00690280" w:rsidRDefault="00DE0A1C" w:rsidP="00D16B0B">
            <w:pPr>
              <w:keepNext/>
              <w:keepLines/>
              <w:spacing w:after="0" w:line="240" w:lineRule="auto"/>
              <w:jc w:val="center"/>
              <w:rPr>
                <w:b/>
                <w:color w:val="000000"/>
              </w:rPr>
            </w:pPr>
            <w:r>
              <w:rPr>
                <w:b/>
                <w:color w:val="000000"/>
              </w:rPr>
              <w:t>MOST</w:t>
            </w:r>
          </w:p>
          <w:p w14:paraId="3C8D92D7" w14:textId="77777777" w:rsidR="00690280" w:rsidRPr="00670A32" w:rsidRDefault="00690280" w:rsidP="00D16B0B">
            <w:pPr>
              <w:keepNext/>
              <w:keepLines/>
              <w:spacing w:after="0" w:line="240" w:lineRule="auto"/>
              <w:jc w:val="center"/>
              <w:rPr>
                <w:color w:val="000000"/>
              </w:rPr>
            </w:pPr>
            <w:r w:rsidRPr="00A4382B">
              <w:rPr>
                <w:b/>
                <w:color w:val="000000"/>
              </w:rPr>
              <w:t>Score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62F12C4" w14:textId="77777777" w:rsidR="00690280" w:rsidRPr="00A4382B" w:rsidRDefault="00690280" w:rsidP="00D16B0B">
            <w:pPr>
              <w:jc w:val="center"/>
              <w:rPr>
                <w:b/>
              </w:rPr>
            </w:pPr>
            <w:r w:rsidRPr="00A4382B">
              <w:rPr>
                <w:b/>
              </w:rPr>
              <w:t>Risk Level</w:t>
            </w:r>
          </w:p>
        </w:tc>
        <w:tc>
          <w:tcPr>
            <w:tcW w:w="2160" w:type="dxa"/>
            <w:tcBorders>
              <w:top w:val="single" w:sz="4" w:space="0" w:color="auto"/>
              <w:left w:val="single" w:sz="4" w:space="0" w:color="auto"/>
              <w:bottom w:val="single" w:sz="4" w:space="0" w:color="auto"/>
            </w:tcBorders>
          </w:tcPr>
          <w:p w14:paraId="07835C7F" w14:textId="12E09EFC" w:rsidR="00690280" w:rsidRPr="00A4382B" w:rsidRDefault="00690280" w:rsidP="00D16B0B">
            <w:pPr>
              <w:jc w:val="center"/>
              <w:rPr>
                <w:b/>
              </w:rPr>
            </w:pPr>
            <w:r>
              <w:rPr>
                <w:b/>
              </w:rPr>
              <w:t>Males</w:t>
            </w:r>
          </w:p>
        </w:tc>
        <w:tc>
          <w:tcPr>
            <w:tcW w:w="2160" w:type="dxa"/>
            <w:tcBorders>
              <w:top w:val="single" w:sz="4" w:space="0" w:color="auto"/>
              <w:bottom w:val="single" w:sz="4" w:space="0" w:color="auto"/>
            </w:tcBorders>
          </w:tcPr>
          <w:p w14:paraId="0A5D9C0F" w14:textId="4E3FDA79" w:rsidR="00690280" w:rsidRPr="00A4382B" w:rsidRDefault="00690280" w:rsidP="00D16B0B">
            <w:pPr>
              <w:jc w:val="center"/>
              <w:rPr>
                <w:b/>
              </w:rPr>
            </w:pPr>
            <w:r>
              <w:rPr>
                <w:b/>
              </w:rPr>
              <w:t>Females</w:t>
            </w:r>
          </w:p>
        </w:tc>
      </w:tr>
      <w:tr w:rsidR="00690280" w:rsidRPr="00670A32" w14:paraId="667A12C0" w14:textId="4438A0B9" w:rsidTr="00C42B74">
        <w:trPr>
          <w:trHeight w:hRule="exact" w:val="314"/>
          <w:jc w:val="center"/>
        </w:trPr>
        <w:tc>
          <w:tcPr>
            <w:tcW w:w="1075" w:type="dxa"/>
            <w:tcBorders>
              <w:top w:val="single" w:sz="4" w:space="0" w:color="auto"/>
            </w:tcBorders>
            <w:shd w:val="clear" w:color="auto" w:fill="DEEAF6" w:themeFill="accent1" w:themeFillTint="33"/>
          </w:tcPr>
          <w:p w14:paraId="09D4CF3F" w14:textId="77777777" w:rsidR="00690280" w:rsidRPr="00670A32" w:rsidRDefault="00690280" w:rsidP="00690280">
            <w:pPr>
              <w:keepNext/>
              <w:keepLines/>
              <w:spacing w:after="0" w:line="240" w:lineRule="auto"/>
              <w:jc w:val="center"/>
              <w:rPr>
                <w:color w:val="000000"/>
              </w:rPr>
            </w:pPr>
            <w:r w:rsidRPr="00670A32">
              <w:rPr>
                <w:color w:val="000000"/>
              </w:rPr>
              <w:t>0</w:t>
            </w:r>
          </w:p>
        </w:tc>
        <w:tc>
          <w:tcPr>
            <w:tcW w:w="2250" w:type="dxa"/>
            <w:tcBorders>
              <w:top w:val="single" w:sz="4" w:space="0" w:color="auto"/>
            </w:tcBorders>
            <w:shd w:val="clear" w:color="auto" w:fill="DEEAF6" w:themeFill="accent1" w:themeFillTint="33"/>
          </w:tcPr>
          <w:p w14:paraId="0A9DE580" w14:textId="77777777" w:rsidR="00690280" w:rsidRPr="00670A32" w:rsidRDefault="00690280" w:rsidP="00690280">
            <w:pPr>
              <w:jc w:val="center"/>
            </w:pPr>
            <w:r w:rsidRPr="00670A32">
              <w:t>Low</w:t>
            </w:r>
          </w:p>
        </w:tc>
        <w:tc>
          <w:tcPr>
            <w:tcW w:w="2160" w:type="dxa"/>
            <w:tcBorders>
              <w:top w:val="single" w:sz="4" w:space="0" w:color="auto"/>
            </w:tcBorders>
            <w:shd w:val="clear" w:color="auto" w:fill="DEEAF6" w:themeFill="accent1" w:themeFillTint="33"/>
          </w:tcPr>
          <w:p w14:paraId="31A77642" w14:textId="19B581F6" w:rsidR="00690280" w:rsidRPr="00670A32" w:rsidRDefault="00690280" w:rsidP="00690280">
            <w:pPr>
              <w:jc w:val="center"/>
            </w:pPr>
            <w:r w:rsidRPr="00670A32">
              <w:t>Low</w:t>
            </w:r>
          </w:p>
        </w:tc>
        <w:tc>
          <w:tcPr>
            <w:tcW w:w="2160" w:type="dxa"/>
            <w:tcBorders>
              <w:top w:val="single" w:sz="4" w:space="0" w:color="auto"/>
            </w:tcBorders>
            <w:shd w:val="clear" w:color="auto" w:fill="DEEAF6" w:themeFill="accent1" w:themeFillTint="33"/>
          </w:tcPr>
          <w:p w14:paraId="4B7AB8AA" w14:textId="37394CB8" w:rsidR="00690280" w:rsidRPr="00670A32" w:rsidRDefault="00690280" w:rsidP="00690280">
            <w:pPr>
              <w:jc w:val="center"/>
            </w:pPr>
            <w:r w:rsidRPr="007B0267">
              <w:t>Low</w:t>
            </w:r>
          </w:p>
        </w:tc>
      </w:tr>
      <w:tr w:rsidR="00690280" w:rsidRPr="00670A32" w14:paraId="73D223A0" w14:textId="3E0B3B55" w:rsidTr="00C42B74">
        <w:trPr>
          <w:trHeight w:hRule="exact" w:val="314"/>
          <w:jc w:val="center"/>
        </w:trPr>
        <w:tc>
          <w:tcPr>
            <w:tcW w:w="1075" w:type="dxa"/>
            <w:shd w:val="clear" w:color="auto" w:fill="auto"/>
          </w:tcPr>
          <w:p w14:paraId="742E32E1" w14:textId="77777777" w:rsidR="00690280" w:rsidRPr="00670A32" w:rsidRDefault="00690280" w:rsidP="00690280">
            <w:pPr>
              <w:keepNext/>
              <w:keepLines/>
              <w:spacing w:after="0" w:line="240" w:lineRule="auto"/>
              <w:jc w:val="center"/>
              <w:rPr>
                <w:color w:val="000000"/>
              </w:rPr>
            </w:pPr>
            <w:r w:rsidRPr="00670A32">
              <w:rPr>
                <w:color w:val="000000"/>
              </w:rPr>
              <w:t>1</w:t>
            </w:r>
          </w:p>
        </w:tc>
        <w:tc>
          <w:tcPr>
            <w:tcW w:w="2250" w:type="dxa"/>
          </w:tcPr>
          <w:p w14:paraId="07737813" w14:textId="77777777" w:rsidR="00690280" w:rsidRPr="00670A32" w:rsidRDefault="00690280" w:rsidP="00690280">
            <w:pPr>
              <w:jc w:val="center"/>
            </w:pPr>
            <w:r w:rsidRPr="00670A32">
              <w:t>Low</w:t>
            </w:r>
          </w:p>
        </w:tc>
        <w:tc>
          <w:tcPr>
            <w:tcW w:w="2160" w:type="dxa"/>
          </w:tcPr>
          <w:p w14:paraId="7A083EC0" w14:textId="63478A64" w:rsidR="00690280" w:rsidRPr="00670A32" w:rsidRDefault="00690280" w:rsidP="00690280">
            <w:pPr>
              <w:jc w:val="center"/>
            </w:pPr>
            <w:r w:rsidRPr="00670A32">
              <w:t>Low</w:t>
            </w:r>
          </w:p>
        </w:tc>
        <w:tc>
          <w:tcPr>
            <w:tcW w:w="2160" w:type="dxa"/>
          </w:tcPr>
          <w:p w14:paraId="4FF00318" w14:textId="2C411054" w:rsidR="00690280" w:rsidRPr="00670A32" w:rsidRDefault="00690280" w:rsidP="00690280">
            <w:pPr>
              <w:jc w:val="center"/>
            </w:pPr>
            <w:r w:rsidRPr="007B0267">
              <w:t>Low</w:t>
            </w:r>
          </w:p>
        </w:tc>
      </w:tr>
      <w:tr w:rsidR="00690280" w14:paraId="7AEF1D52" w14:textId="45B39A0B" w:rsidTr="00C42B74">
        <w:trPr>
          <w:trHeight w:hRule="exact" w:val="314"/>
          <w:jc w:val="center"/>
        </w:trPr>
        <w:tc>
          <w:tcPr>
            <w:tcW w:w="1075" w:type="dxa"/>
            <w:shd w:val="clear" w:color="auto" w:fill="DEEAF6" w:themeFill="accent1" w:themeFillTint="33"/>
          </w:tcPr>
          <w:p w14:paraId="5FADB034"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2</w:t>
            </w:r>
          </w:p>
        </w:tc>
        <w:tc>
          <w:tcPr>
            <w:tcW w:w="2250" w:type="dxa"/>
            <w:shd w:val="clear" w:color="auto" w:fill="DEEAF6" w:themeFill="accent1" w:themeFillTint="33"/>
          </w:tcPr>
          <w:p w14:paraId="05006353" w14:textId="77777777" w:rsidR="00690280" w:rsidRDefault="00690280" w:rsidP="00690280">
            <w:pPr>
              <w:jc w:val="center"/>
            </w:pPr>
            <w:r>
              <w:t>Low</w:t>
            </w:r>
          </w:p>
        </w:tc>
        <w:tc>
          <w:tcPr>
            <w:tcW w:w="2160" w:type="dxa"/>
            <w:shd w:val="clear" w:color="auto" w:fill="DEEAF6" w:themeFill="accent1" w:themeFillTint="33"/>
          </w:tcPr>
          <w:p w14:paraId="5559273C" w14:textId="4A94F7DE" w:rsidR="00690280" w:rsidRDefault="00690280" w:rsidP="00690280">
            <w:pPr>
              <w:jc w:val="center"/>
            </w:pPr>
            <w:r>
              <w:t>Low</w:t>
            </w:r>
          </w:p>
        </w:tc>
        <w:tc>
          <w:tcPr>
            <w:tcW w:w="2160" w:type="dxa"/>
            <w:shd w:val="clear" w:color="auto" w:fill="DEEAF6" w:themeFill="accent1" w:themeFillTint="33"/>
          </w:tcPr>
          <w:p w14:paraId="1629682C" w14:textId="571C260E" w:rsidR="00690280" w:rsidRDefault="00690280" w:rsidP="00690280">
            <w:pPr>
              <w:jc w:val="center"/>
            </w:pPr>
            <w:r w:rsidRPr="007B0267">
              <w:t>Low</w:t>
            </w:r>
          </w:p>
        </w:tc>
      </w:tr>
      <w:tr w:rsidR="00690280" w14:paraId="4B04BF7D" w14:textId="4D8E2119" w:rsidTr="00C42B74">
        <w:trPr>
          <w:trHeight w:hRule="exact" w:val="314"/>
          <w:jc w:val="center"/>
        </w:trPr>
        <w:tc>
          <w:tcPr>
            <w:tcW w:w="1075" w:type="dxa"/>
            <w:shd w:val="clear" w:color="auto" w:fill="FFFFFF"/>
          </w:tcPr>
          <w:p w14:paraId="4244DF81"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3</w:t>
            </w:r>
          </w:p>
        </w:tc>
        <w:tc>
          <w:tcPr>
            <w:tcW w:w="2250" w:type="dxa"/>
            <w:shd w:val="clear" w:color="auto" w:fill="FFFFFF"/>
          </w:tcPr>
          <w:p w14:paraId="24617CFD" w14:textId="755389FD" w:rsidR="00690280" w:rsidRDefault="00690280" w:rsidP="00690280">
            <w:pPr>
              <w:jc w:val="center"/>
            </w:pPr>
            <w:r>
              <w:t>Further Assessment</w:t>
            </w:r>
          </w:p>
        </w:tc>
        <w:tc>
          <w:tcPr>
            <w:tcW w:w="2160" w:type="dxa"/>
            <w:shd w:val="clear" w:color="auto" w:fill="FFFFFF"/>
          </w:tcPr>
          <w:p w14:paraId="202D3D58" w14:textId="435A0E6A" w:rsidR="00690280" w:rsidRDefault="00690280" w:rsidP="00690280">
            <w:pPr>
              <w:jc w:val="center"/>
            </w:pPr>
            <w:r>
              <w:t>Further Assessment</w:t>
            </w:r>
          </w:p>
        </w:tc>
        <w:tc>
          <w:tcPr>
            <w:tcW w:w="2160" w:type="dxa"/>
            <w:shd w:val="clear" w:color="auto" w:fill="FFFFFF"/>
          </w:tcPr>
          <w:p w14:paraId="60989000" w14:textId="1414EE8D" w:rsidR="00690280" w:rsidRDefault="00690280" w:rsidP="00690280">
            <w:pPr>
              <w:jc w:val="center"/>
            </w:pPr>
            <w:r>
              <w:t>Low</w:t>
            </w:r>
          </w:p>
        </w:tc>
      </w:tr>
      <w:tr w:rsidR="00690280" w14:paraId="2C900BC9" w14:textId="57D93A9F" w:rsidTr="00C42B74">
        <w:trPr>
          <w:trHeight w:hRule="exact" w:val="298"/>
          <w:jc w:val="center"/>
        </w:trPr>
        <w:tc>
          <w:tcPr>
            <w:tcW w:w="1075" w:type="dxa"/>
            <w:shd w:val="clear" w:color="auto" w:fill="DEEAF6" w:themeFill="accent1" w:themeFillTint="33"/>
          </w:tcPr>
          <w:p w14:paraId="1033067D"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4</w:t>
            </w:r>
          </w:p>
        </w:tc>
        <w:tc>
          <w:tcPr>
            <w:tcW w:w="2250" w:type="dxa"/>
            <w:shd w:val="clear" w:color="auto" w:fill="DEEAF6" w:themeFill="accent1" w:themeFillTint="33"/>
          </w:tcPr>
          <w:p w14:paraId="04FB0233" w14:textId="52CAA17C" w:rsidR="00690280" w:rsidRDefault="00690280" w:rsidP="00690280">
            <w:pPr>
              <w:jc w:val="center"/>
            </w:pPr>
            <w:r w:rsidRPr="009031D3">
              <w:t>Further Assessment</w:t>
            </w:r>
          </w:p>
        </w:tc>
        <w:tc>
          <w:tcPr>
            <w:tcW w:w="2160" w:type="dxa"/>
            <w:shd w:val="clear" w:color="auto" w:fill="DEEAF6" w:themeFill="accent1" w:themeFillTint="33"/>
          </w:tcPr>
          <w:p w14:paraId="78635BF8" w14:textId="5B8C767C" w:rsidR="00690280" w:rsidRDefault="00690280" w:rsidP="00690280">
            <w:pPr>
              <w:jc w:val="center"/>
            </w:pPr>
            <w:r w:rsidRPr="009031D3">
              <w:t>Further Assessment</w:t>
            </w:r>
          </w:p>
        </w:tc>
        <w:tc>
          <w:tcPr>
            <w:tcW w:w="2160" w:type="dxa"/>
            <w:shd w:val="clear" w:color="auto" w:fill="DEEAF6" w:themeFill="accent1" w:themeFillTint="33"/>
          </w:tcPr>
          <w:p w14:paraId="43AAD1CF" w14:textId="4C4BEA53" w:rsidR="00690280" w:rsidRDefault="00690280" w:rsidP="00690280">
            <w:pPr>
              <w:jc w:val="center"/>
            </w:pPr>
            <w:r>
              <w:t>Further Assessment</w:t>
            </w:r>
          </w:p>
        </w:tc>
      </w:tr>
      <w:tr w:rsidR="00690280" w14:paraId="373C3F7D" w14:textId="0B3FC932" w:rsidTr="00C42B74">
        <w:trPr>
          <w:trHeight w:hRule="exact" w:val="314"/>
          <w:jc w:val="center"/>
        </w:trPr>
        <w:tc>
          <w:tcPr>
            <w:tcW w:w="1075" w:type="dxa"/>
            <w:shd w:val="clear" w:color="auto" w:fill="FFFFFF"/>
          </w:tcPr>
          <w:p w14:paraId="2D20ECC5"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5</w:t>
            </w:r>
          </w:p>
        </w:tc>
        <w:tc>
          <w:tcPr>
            <w:tcW w:w="2250" w:type="dxa"/>
            <w:shd w:val="clear" w:color="auto" w:fill="FFFFFF"/>
          </w:tcPr>
          <w:p w14:paraId="7F172D92" w14:textId="1118D407" w:rsidR="00690280" w:rsidRDefault="00690280" w:rsidP="00690280">
            <w:pPr>
              <w:jc w:val="center"/>
            </w:pPr>
            <w:r w:rsidRPr="009479C9">
              <w:t>Further Assessment</w:t>
            </w:r>
          </w:p>
        </w:tc>
        <w:tc>
          <w:tcPr>
            <w:tcW w:w="2160" w:type="dxa"/>
            <w:shd w:val="clear" w:color="auto" w:fill="FFFFFF"/>
          </w:tcPr>
          <w:p w14:paraId="3434DC0F" w14:textId="6A013DC8" w:rsidR="00690280" w:rsidRDefault="00690280" w:rsidP="00690280">
            <w:pPr>
              <w:jc w:val="center"/>
            </w:pPr>
            <w:r w:rsidRPr="009479C9">
              <w:t>Further Assessment</w:t>
            </w:r>
          </w:p>
        </w:tc>
        <w:tc>
          <w:tcPr>
            <w:tcW w:w="2160" w:type="dxa"/>
            <w:shd w:val="clear" w:color="auto" w:fill="FFFFFF"/>
          </w:tcPr>
          <w:p w14:paraId="29163239" w14:textId="02AA316A" w:rsidR="00690280" w:rsidRDefault="00690280" w:rsidP="00690280">
            <w:pPr>
              <w:jc w:val="center"/>
            </w:pPr>
            <w:r w:rsidRPr="009479C9">
              <w:t>Further Assessment</w:t>
            </w:r>
          </w:p>
        </w:tc>
      </w:tr>
      <w:tr w:rsidR="00690280" w14:paraId="1BBB4757" w14:textId="53916AE1" w:rsidTr="00820036">
        <w:trPr>
          <w:trHeight w:hRule="exact" w:val="314"/>
          <w:jc w:val="center"/>
        </w:trPr>
        <w:tc>
          <w:tcPr>
            <w:tcW w:w="1075" w:type="dxa"/>
            <w:shd w:val="clear" w:color="auto" w:fill="DEEAF6" w:themeFill="accent1" w:themeFillTint="33"/>
          </w:tcPr>
          <w:p w14:paraId="1D5C6538"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6</w:t>
            </w:r>
          </w:p>
        </w:tc>
        <w:tc>
          <w:tcPr>
            <w:tcW w:w="2250" w:type="dxa"/>
            <w:shd w:val="clear" w:color="auto" w:fill="DEEAF6" w:themeFill="accent1" w:themeFillTint="33"/>
          </w:tcPr>
          <w:p w14:paraId="1541E357" w14:textId="16C200D0" w:rsidR="00690280" w:rsidRDefault="00690280" w:rsidP="00690280">
            <w:pPr>
              <w:jc w:val="center"/>
            </w:pPr>
            <w:r w:rsidRPr="00A70634">
              <w:t>Further Assessment</w:t>
            </w:r>
          </w:p>
        </w:tc>
        <w:tc>
          <w:tcPr>
            <w:tcW w:w="2160" w:type="dxa"/>
            <w:shd w:val="clear" w:color="auto" w:fill="DEEAF6" w:themeFill="accent1" w:themeFillTint="33"/>
          </w:tcPr>
          <w:p w14:paraId="5281F8B9" w14:textId="16F70276" w:rsidR="00690280" w:rsidRDefault="00690280" w:rsidP="00690280">
            <w:pPr>
              <w:jc w:val="center"/>
            </w:pPr>
            <w:r w:rsidRPr="00A70634">
              <w:t>Further Assessment</w:t>
            </w:r>
          </w:p>
        </w:tc>
        <w:tc>
          <w:tcPr>
            <w:tcW w:w="2160" w:type="dxa"/>
            <w:shd w:val="clear" w:color="auto" w:fill="DEEAF6" w:themeFill="accent1" w:themeFillTint="33"/>
          </w:tcPr>
          <w:p w14:paraId="0CBE2018" w14:textId="5B0BA2C7" w:rsidR="00690280" w:rsidRDefault="00690280" w:rsidP="00690280">
            <w:pPr>
              <w:jc w:val="center"/>
            </w:pPr>
            <w:r w:rsidRPr="00A70634">
              <w:t>Further Assessment</w:t>
            </w:r>
          </w:p>
        </w:tc>
      </w:tr>
      <w:tr w:rsidR="00690280" w14:paraId="4EEC016B" w14:textId="74E1F0D6" w:rsidTr="00C42B74">
        <w:trPr>
          <w:trHeight w:hRule="exact" w:val="314"/>
          <w:jc w:val="center"/>
        </w:trPr>
        <w:tc>
          <w:tcPr>
            <w:tcW w:w="1075" w:type="dxa"/>
            <w:shd w:val="clear" w:color="auto" w:fill="FFFFFF"/>
          </w:tcPr>
          <w:p w14:paraId="7AAC9A10"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7</w:t>
            </w:r>
          </w:p>
        </w:tc>
        <w:tc>
          <w:tcPr>
            <w:tcW w:w="2250" w:type="dxa"/>
            <w:shd w:val="clear" w:color="auto" w:fill="FFFFFF"/>
          </w:tcPr>
          <w:p w14:paraId="7F14757C" w14:textId="11B233DD" w:rsidR="00690280" w:rsidRDefault="00690280" w:rsidP="00690280">
            <w:pPr>
              <w:jc w:val="center"/>
            </w:pPr>
            <w:r w:rsidRPr="003A0F3D">
              <w:t>Further Assessment</w:t>
            </w:r>
          </w:p>
        </w:tc>
        <w:tc>
          <w:tcPr>
            <w:tcW w:w="2160" w:type="dxa"/>
            <w:shd w:val="clear" w:color="auto" w:fill="FFFFFF"/>
          </w:tcPr>
          <w:p w14:paraId="420F850D" w14:textId="4CCFDB32" w:rsidR="00690280" w:rsidRDefault="00690280" w:rsidP="00690280">
            <w:pPr>
              <w:jc w:val="center"/>
            </w:pPr>
            <w:r w:rsidRPr="003A0F3D">
              <w:t>Further Assessment</w:t>
            </w:r>
          </w:p>
        </w:tc>
        <w:tc>
          <w:tcPr>
            <w:tcW w:w="2160" w:type="dxa"/>
            <w:shd w:val="clear" w:color="auto" w:fill="FFFFFF"/>
          </w:tcPr>
          <w:p w14:paraId="1AE143D2" w14:textId="21514CCB" w:rsidR="00690280" w:rsidRDefault="00690280" w:rsidP="00690280">
            <w:pPr>
              <w:jc w:val="center"/>
            </w:pPr>
            <w:r w:rsidRPr="003A0F3D">
              <w:t>Further Assessment</w:t>
            </w:r>
          </w:p>
        </w:tc>
      </w:tr>
      <w:tr w:rsidR="00690280" w14:paraId="658C39CF" w14:textId="4EF38F5A" w:rsidTr="00C42B74">
        <w:trPr>
          <w:trHeight w:hRule="exact" w:val="314"/>
          <w:jc w:val="center"/>
        </w:trPr>
        <w:tc>
          <w:tcPr>
            <w:tcW w:w="1075" w:type="dxa"/>
            <w:shd w:val="clear" w:color="auto" w:fill="DEEAF6" w:themeFill="accent1" w:themeFillTint="33"/>
          </w:tcPr>
          <w:p w14:paraId="4EFF4AF3" w14:textId="77777777" w:rsidR="00690280" w:rsidRPr="00082F45" w:rsidRDefault="00690280" w:rsidP="00690280">
            <w:pPr>
              <w:keepNext/>
              <w:keepLines/>
              <w:spacing w:after="0" w:line="240" w:lineRule="auto"/>
              <w:jc w:val="center"/>
              <w:rPr>
                <w:color w:val="000000"/>
                <w:sz w:val="22"/>
                <w:szCs w:val="22"/>
              </w:rPr>
            </w:pPr>
            <w:r w:rsidRPr="00082F45">
              <w:rPr>
                <w:color w:val="000000"/>
                <w:sz w:val="22"/>
                <w:szCs w:val="22"/>
              </w:rPr>
              <w:t>8</w:t>
            </w:r>
          </w:p>
        </w:tc>
        <w:tc>
          <w:tcPr>
            <w:tcW w:w="2250" w:type="dxa"/>
            <w:shd w:val="clear" w:color="auto" w:fill="DEEAF6" w:themeFill="accent1" w:themeFillTint="33"/>
          </w:tcPr>
          <w:p w14:paraId="5429E03C" w14:textId="61C324E8" w:rsidR="00690280" w:rsidRDefault="00690280" w:rsidP="00690280">
            <w:pPr>
              <w:jc w:val="center"/>
            </w:pPr>
            <w:r w:rsidRPr="00276D3D">
              <w:t>Further Assessment</w:t>
            </w:r>
          </w:p>
        </w:tc>
        <w:tc>
          <w:tcPr>
            <w:tcW w:w="2160" w:type="dxa"/>
            <w:shd w:val="clear" w:color="auto" w:fill="DEEAF6" w:themeFill="accent1" w:themeFillTint="33"/>
          </w:tcPr>
          <w:p w14:paraId="2E258644" w14:textId="3F3DC2AC" w:rsidR="00690280" w:rsidRDefault="00690280" w:rsidP="00690280">
            <w:pPr>
              <w:jc w:val="center"/>
            </w:pPr>
            <w:r w:rsidRPr="00276D3D">
              <w:t>Further Assessment</w:t>
            </w:r>
          </w:p>
        </w:tc>
        <w:tc>
          <w:tcPr>
            <w:tcW w:w="2160" w:type="dxa"/>
            <w:shd w:val="clear" w:color="auto" w:fill="DEEAF6" w:themeFill="accent1" w:themeFillTint="33"/>
          </w:tcPr>
          <w:p w14:paraId="70CF5525" w14:textId="30BE3DA7" w:rsidR="00690280" w:rsidRDefault="00690280" w:rsidP="00690280">
            <w:pPr>
              <w:jc w:val="center"/>
            </w:pPr>
            <w:r w:rsidRPr="00276D3D">
              <w:t>Further Assessment</w:t>
            </w:r>
          </w:p>
        </w:tc>
      </w:tr>
    </w:tbl>
    <w:p w14:paraId="1C33AA10" w14:textId="155A8E6B" w:rsidR="007C12B6" w:rsidRDefault="007C12B6" w:rsidP="007C12B6">
      <w:pPr>
        <w:pStyle w:val="Caption"/>
        <w:ind w:left="720" w:firstLine="720"/>
      </w:pPr>
    </w:p>
    <w:p w14:paraId="013C3495" w14:textId="77777777" w:rsidR="002065D5" w:rsidRPr="002065D5" w:rsidRDefault="002065D5" w:rsidP="002065D5"/>
    <w:p w14:paraId="23ECB68F" w14:textId="2B4D6B1C" w:rsidR="00B3589C" w:rsidRDefault="00690280" w:rsidP="00B3589C">
      <w:pPr>
        <w:pStyle w:val="Caption"/>
        <w:spacing w:after="0"/>
      </w:pPr>
      <w:bookmarkStart w:id="39" w:name="_Toc457265483"/>
      <w:r>
        <w:t xml:space="preserve">Table </w:t>
      </w:r>
      <w:fldSimple w:instr=" SEQ Table \* ARABIC ">
        <w:r w:rsidR="000B6181">
          <w:rPr>
            <w:noProof/>
          </w:rPr>
          <w:t>21</w:t>
        </w:r>
      </w:fldSimple>
      <w:r>
        <w:t xml:space="preserve">: Recommended Modified Scoring for </w:t>
      </w:r>
      <w:r w:rsidR="00DE0A1C">
        <w:t>Proxy</w:t>
      </w:r>
      <w:r>
        <w:t xml:space="preserve"> Risk</w:t>
      </w:r>
      <w:bookmarkEnd w:id="39"/>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1148"/>
        <w:gridCol w:w="2775"/>
        <w:gridCol w:w="2891"/>
        <w:gridCol w:w="2546"/>
      </w:tblGrid>
      <w:tr w:rsidR="00690280" w:rsidRPr="00A4382B" w14:paraId="78A61283" w14:textId="77777777" w:rsidTr="00C42B74">
        <w:trPr>
          <w:trHeight w:hRule="exact" w:val="334"/>
          <w:jc w:val="center"/>
        </w:trPr>
        <w:tc>
          <w:tcPr>
            <w:tcW w:w="958" w:type="dxa"/>
            <w:tcBorders>
              <w:top w:val="single" w:sz="4" w:space="0" w:color="auto"/>
              <w:bottom w:val="nil"/>
              <w:right w:val="single" w:sz="4" w:space="0" w:color="auto"/>
            </w:tcBorders>
            <w:shd w:val="clear" w:color="auto" w:fill="auto"/>
          </w:tcPr>
          <w:p w14:paraId="64B7597E" w14:textId="77777777" w:rsidR="00690280" w:rsidRPr="00A4382B" w:rsidRDefault="00690280" w:rsidP="00D16B0B">
            <w:pPr>
              <w:keepNext/>
              <w:keepLines/>
              <w:spacing w:after="0" w:line="240" w:lineRule="auto"/>
              <w:jc w:val="center"/>
              <w:rPr>
                <w:b/>
                <w:color w:val="000000"/>
              </w:rPr>
            </w:pP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8F129B6" w14:textId="77777777" w:rsidR="00690280" w:rsidRPr="00A4382B" w:rsidRDefault="00690280" w:rsidP="00D16B0B">
            <w:pPr>
              <w:jc w:val="center"/>
              <w:rPr>
                <w:b/>
              </w:rPr>
            </w:pPr>
            <w:r>
              <w:rPr>
                <w:b/>
              </w:rPr>
              <w:t>Current System</w:t>
            </w:r>
          </w:p>
        </w:tc>
        <w:tc>
          <w:tcPr>
            <w:tcW w:w="4534" w:type="dxa"/>
            <w:gridSpan w:val="2"/>
            <w:tcBorders>
              <w:top w:val="single" w:sz="4" w:space="0" w:color="auto"/>
              <w:left w:val="single" w:sz="4" w:space="0" w:color="auto"/>
              <w:bottom w:val="single" w:sz="4" w:space="0" w:color="auto"/>
            </w:tcBorders>
          </w:tcPr>
          <w:p w14:paraId="06DA1D63" w14:textId="77777777" w:rsidR="00690280" w:rsidRPr="00A4382B" w:rsidRDefault="00690280" w:rsidP="00D16B0B">
            <w:pPr>
              <w:jc w:val="center"/>
              <w:rPr>
                <w:b/>
              </w:rPr>
            </w:pPr>
            <w:r>
              <w:rPr>
                <w:b/>
              </w:rPr>
              <w:t>Proposed system</w:t>
            </w:r>
          </w:p>
        </w:tc>
      </w:tr>
      <w:tr w:rsidR="00690280" w:rsidRPr="00A4382B" w14:paraId="05741CAE" w14:textId="77777777" w:rsidTr="00C42B74">
        <w:trPr>
          <w:trHeight w:hRule="exact" w:val="598"/>
          <w:jc w:val="center"/>
        </w:trPr>
        <w:tc>
          <w:tcPr>
            <w:tcW w:w="958" w:type="dxa"/>
            <w:tcBorders>
              <w:top w:val="nil"/>
              <w:bottom w:val="single" w:sz="4" w:space="0" w:color="auto"/>
              <w:right w:val="single" w:sz="4" w:space="0" w:color="auto"/>
            </w:tcBorders>
            <w:shd w:val="clear" w:color="auto" w:fill="auto"/>
          </w:tcPr>
          <w:p w14:paraId="116BDE91" w14:textId="7C90789A" w:rsidR="00690280" w:rsidRPr="00670A32" w:rsidRDefault="00DE0A1C" w:rsidP="00D16B0B">
            <w:pPr>
              <w:keepNext/>
              <w:keepLines/>
              <w:spacing w:after="0" w:line="240" w:lineRule="auto"/>
              <w:jc w:val="center"/>
              <w:rPr>
                <w:color w:val="000000"/>
              </w:rPr>
            </w:pPr>
            <w:r>
              <w:rPr>
                <w:b/>
                <w:color w:val="000000"/>
              </w:rPr>
              <w:t>Proxy</w:t>
            </w:r>
            <w:r w:rsidR="00690280">
              <w:rPr>
                <w:b/>
                <w:color w:val="000000"/>
              </w:rPr>
              <w:t xml:space="preserve"> Risk</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2460FE1" w14:textId="77777777" w:rsidR="00690280" w:rsidRPr="00A4382B" w:rsidRDefault="00690280" w:rsidP="00D16B0B">
            <w:pPr>
              <w:jc w:val="center"/>
              <w:rPr>
                <w:b/>
              </w:rPr>
            </w:pPr>
            <w:r w:rsidRPr="00A4382B">
              <w:rPr>
                <w:b/>
              </w:rPr>
              <w:t>Risk Level</w:t>
            </w:r>
          </w:p>
        </w:tc>
        <w:tc>
          <w:tcPr>
            <w:tcW w:w="2411" w:type="dxa"/>
            <w:tcBorders>
              <w:top w:val="single" w:sz="4" w:space="0" w:color="auto"/>
              <w:left w:val="single" w:sz="4" w:space="0" w:color="auto"/>
              <w:bottom w:val="single" w:sz="4" w:space="0" w:color="auto"/>
            </w:tcBorders>
          </w:tcPr>
          <w:p w14:paraId="04DC1537" w14:textId="77777777" w:rsidR="00690280" w:rsidRPr="00A4382B" w:rsidRDefault="00690280" w:rsidP="00D16B0B">
            <w:pPr>
              <w:jc w:val="center"/>
              <w:rPr>
                <w:b/>
              </w:rPr>
            </w:pPr>
            <w:r>
              <w:rPr>
                <w:b/>
              </w:rPr>
              <w:t>Males</w:t>
            </w:r>
          </w:p>
        </w:tc>
        <w:tc>
          <w:tcPr>
            <w:tcW w:w="2123" w:type="dxa"/>
            <w:tcBorders>
              <w:top w:val="single" w:sz="4" w:space="0" w:color="auto"/>
              <w:bottom w:val="single" w:sz="4" w:space="0" w:color="auto"/>
            </w:tcBorders>
          </w:tcPr>
          <w:p w14:paraId="0A2696CE" w14:textId="77777777" w:rsidR="00690280" w:rsidRPr="00A4382B" w:rsidRDefault="00690280" w:rsidP="00D16B0B">
            <w:pPr>
              <w:jc w:val="center"/>
              <w:rPr>
                <w:b/>
              </w:rPr>
            </w:pPr>
            <w:r>
              <w:rPr>
                <w:b/>
              </w:rPr>
              <w:t>Females</w:t>
            </w:r>
          </w:p>
        </w:tc>
      </w:tr>
      <w:tr w:rsidR="00690280" w14:paraId="48B34C2B" w14:textId="77777777" w:rsidTr="00C42B74">
        <w:trPr>
          <w:trHeight w:hRule="exact" w:val="341"/>
          <w:jc w:val="center"/>
        </w:trPr>
        <w:tc>
          <w:tcPr>
            <w:tcW w:w="958" w:type="dxa"/>
            <w:tcBorders>
              <w:top w:val="single" w:sz="4" w:space="0" w:color="auto"/>
            </w:tcBorders>
            <w:shd w:val="clear" w:color="auto" w:fill="DEEAF6" w:themeFill="accent1" w:themeFillTint="33"/>
          </w:tcPr>
          <w:p w14:paraId="37E0C843"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2</w:t>
            </w:r>
          </w:p>
        </w:tc>
        <w:tc>
          <w:tcPr>
            <w:tcW w:w="2314" w:type="dxa"/>
            <w:tcBorders>
              <w:top w:val="single" w:sz="4" w:space="0" w:color="auto"/>
            </w:tcBorders>
            <w:shd w:val="clear" w:color="auto" w:fill="DEEAF6" w:themeFill="accent1" w:themeFillTint="33"/>
          </w:tcPr>
          <w:p w14:paraId="456F9372" w14:textId="77777777" w:rsidR="00690280" w:rsidRDefault="00690280" w:rsidP="00690280">
            <w:pPr>
              <w:jc w:val="center"/>
            </w:pPr>
            <w:r>
              <w:t>Low</w:t>
            </w:r>
          </w:p>
        </w:tc>
        <w:tc>
          <w:tcPr>
            <w:tcW w:w="2411" w:type="dxa"/>
            <w:tcBorders>
              <w:top w:val="single" w:sz="4" w:space="0" w:color="auto"/>
            </w:tcBorders>
            <w:shd w:val="clear" w:color="auto" w:fill="DEEAF6" w:themeFill="accent1" w:themeFillTint="33"/>
          </w:tcPr>
          <w:p w14:paraId="647865D6" w14:textId="79CC0598" w:rsidR="00690280" w:rsidRDefault="00690280" w:rsidP="00690280">
            <w:pPr>
              <w:jc w:val="center"/>
            </w:pPr>
            <w:r w:rsidRPr="00057C5F">
              <w:t>Low</w:t>
            </w:r>
          </w:p>
        </w:tc>
        <w:tc>
          <w:tcPr>
            <w:tcW w:w="2123" w:type="dxa"/>
            <w:tcBorders>
              <w:top w:val="single" w:sz="4" w:space="0" w:color="auto"/>
            </w:tcBorders>
            <w:shd w:val="clear" w:color="auto" w:fill="DEEAF6" w:themeFill="accent1" w:themeFillTint="33"/>
          </w:tcPr>
          <w:p w14:paraId="79E7B262" w14:textId="48534B80" w:rsidR="00690280" w:rsidRDefault="00690280" w:rsidP="00690280">
            <w:pPr>
              <w:jc w:val="center"/>
            </w:pPr>
            <w:r w:rsidRPr="00057C5F">
              <w:t>Low</w:t>
            </w:r>
          </w:p>
        </w:tc>
      </w:tr>
      <w:tr w:rsidR="00690280" w14:paraId="474D86FC" w14:textId="77777777" w:rsidTr="00C42B74">
        <w:trPr>
          <w:trHeight w:hRule="exact" w:val="341"/>
          <w:jc w:val="center"/>
        </w:trPr>
        <w:tc>
          <w:tcPr>
            <w:tcW w:w="958" w:type="dxa"/>
            <w:shd w:val="clear" w:color="auto" w:fill="FFFFFF"/>
          </w:tcPr>
          <w:p w14:paraId="217DDD1F"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3</w:t>
            </w:r>
          </w:p>
        </w:tc>
        <w:tc>
          <w:tcPr>
            <w:tcW w:w="2314" w:type="dxa"/>
            <w:shd w:val="clear" w:color="auto" w:fill="FFFFFF"/>
          </w:tcPr>
          <w:p w14:paraId="7498BD62" w14:textId="3C827D42" w:rsidR="00690280" w:rsidRDefault="00690280" w:rsidP="00690280">
            <w:pPr>
              <w:jc w:val="center"/>
            </w:pPr>
            <w:r>
              <w:t>Low</w:t>
            </w:r>
          </w:p>
        </w:tc>
        <w:tc>
          <w:tcPr>
            <w:tcW w:w="2411" w:type="dxa"/>
            <w:shd w:val="clear" w:color="auto" w:fill="FFFFFF"/>
          </w:tcPr>
          <w:p w14:paraId="22A6519D" w14:textId="22FF8DA2" w:rsidR="00690280" w:rsidRDefault="00690280" w:rsidP="00690280">
            <w:pPr>
              <w:jc w:val="center"/>
            </w:pPr>
            <w:r w:rsidRPr="00057C5F">
              <w:t>Low</w:t>
            </w:r>
          </w:p>
        </w:tc>
        <w:tc>
          <w:tcPr>
            <w:tcW w:w="2123" w:type="dxa"/>
            <w:shd w:val="clear" w:color="auto" w:fill="FFFFFF"/>
          </w:tcPr>
          <w:p w14:paraId="6195B4FF" w14:textId="3E8437FB" w:rsidR="00690280" w:rsidRDefault="00690280" w:rsidP="00690280">
            <w:pPr>
              <w:jc w:val="center"/>
            </w:pPr>
            <w:r w:rsidRPr="00057C5F">
              <w:t>Low</w:t>
            </w:r>
          </w:p>
        </w:tc>
      </w:tr>
      <w:tr w:rsidR="00690280" w14:paraId="4130EFD7" w14:textId="77777777" w:rsidTr="00C42B74">
        <w:trPr>
          <w:trHeight w:hRule="exact" w:val="323"/>
          <w:jc w:val="center"/>
        </w:trPr>
        <w:tc>
          <w:tcPr>
            <w:tcW w:w="958" w:type="dxa"/>
            <w:shd w:val="clear" w:color="auto" w:fill="DEEAF6" w:themeFill="accent1" w:themeFillTint="33"/>
          </w:tcPr>
          <w:p w14:paraId="04403E0D"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4</w:t>
            </w:r>
          </w:p>
        </w:tc>
        <w:tc>
          <w:tcPr>
            <w:tcW w:w="2314" w:type="dxa"/>
            <w:shd w:val="clear" w:color="auto" w:fill="DEEAF6" w:themeFill="accent1" w:themeFillTint="33"/>
          </w:tcPr>
          <w:p w14:paraId="2F993DA8" w14:textId="735B4F7D" w:rsidR="00690280" w:rsidRDefault="00690280" w:rsidP="00690280">
            <w:pPr>
              <w:jc w:val="center"/>
            </w:pPr>
            <w:r>
              <w:t>Low</w:t>
            </w:r>
          </w:p>
        </w:tc>
        <w:tc>
          <w:tcPr>
            <w:tcW w:w="2411" w:type="dxa"/>
            <w:shd w:val="clear" w:color="auto" w:fill="DEEAF6" w:themeFill="accent1" w:themeFillTint="33"/>
          </w:tcPr>
          <w:p w14:paraId="24DF3411" w14:textId="40E94B9B" w:rsidR="00690280" w:rsidRDefault="00690280" w:rsidP="00690280">
            <w:pPr>
              <w:jc w:val="center"/>
            </w:pPr>
            <w:r w:rsidRPr="00057C5F">
              <w:t>Low</w:t>
            </w:r>
          </w:p>
        </w:tc>
        <w:tc>
          <w:tcPr>
            <w:tcW w:w="2123" w:type="dxa"/>
            <w:shd w:val="clear" w:color="auto" w:fill="DEEAF6" w:themeFill="accent1" w:themeFillTint="33"/>
          </w:tcPr>
          <w:p w14:paraId="21DD4872" w14:textId="716460C9" w:rsidR="00690280" w:rsidRDefault="00690280" w:rsidP="00690280">
            <w:pPr>
              <w:jc w:val="center"/>
            </w:pPr>
            <w:r w:rsidRPr="00057C5F">
              <w:t>Low</w:t>
            </w:r>
          </w:p>
        </w:tc>
      </w:tr>
      <w:tr w:rsidR="00690280" w14:paraId="51F2BF64" w14:textId="77777777" w:rsidTr="00C42B74">
        <w:trPr>
          <w:trHeight w:hRule="exact" w:val="341"/>
          <w:jc w:val="center"/>
        </w:trPr>
        <w:tc>
          <w:tcPr>
            <w:tcW w:w="958" w:type="dxa"/>
            <w:shd w:val="clear" w:color="auto" w:fill="FFFFFF"/>
          </w:tcPr>
          <w:p w14:paraId="0D6DEE50"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5</w:t>
            </w:r>
          </w:p>
        </w:tc>
        <w:tc>
          <w:tcPr>
            <w:tcW w:w="2314" w:type="dxa"/>
            <w:shd w:val="clear" w:color="auto" w:fill="FFFFFF"/>
          </w:tcPr>
          <w:p w14:paraId="4D5C396B" w14:textId="24821C64" w:rsidR="00690280" w:rsidRDefault="00690280" w:rsidP="00690280">
            <w:pPr>
              <w:jc w:val="center"/>
            </w:pPr>
            <w:r>
              <w:t>Low</w:t>
            </w:r>
          </w:p>
        </w:tc>
        <w:tc>
          <w:tcPr>
            <w:tcW w:w="2411" w:type="dxa"/>
            <w:shd w:val="clear" w:color="auto" w:fill="FFFFFF"/>
          </w:tcPr>
          <w:p w14:paraId="6613AD36" w14:textId="51064549" w:rsidR="00690280" w:rsidRDefault="00690280" w:rsidP="00690280">
            <w:pPr>
              <w:jc w:val="center"/>
            </w:pPr>
            <w:r w:rsidRPr="00057C5F">
              <w:t>Low</w:t>
            </w:r>
          </w:p>
        </w:tc>
        <w:tc>
          <w:tcPr>
            <w:tcW w:w="2123" w:type="dxa"/>
            <w:shd w:val="clear" w:color="auto" w:fill="FFFFFF"/>
          </w:tcPr>
          <w:p w14:paraId="1BE8EDAD" w14:textId="32E1FF99" w:rsidR="00690280" w:rsidRDefault="00690280" w:rsidP="00690280">
            <w:pPr>
              <w:jc w:val="center"/>
            </w:pPr>
            <w:r w:rsidRPr="00057C5F">
              <w:t>Low</w:t>
            </w:r>
          </w:p>
        </w:tc>
      </w:tr>
      <w:tr w:rsidR="00690280" w14:paraId="6CEFA644" w14:textId="77777777" w:rsidTr="00C42B74">
        <w:trPr>
          <w:trHeight w:hRule="exact" w:val="341"/>
          <w:jc w:val="center"/>
        </w:trPr>
        <w:tc>
          <w:tcPr>
            <w:tcW w:w="958" w:type="dxa"/>
            <w:shd w:val="clear" w:color="auto" w:fill="DEEAF6" w:themeFill="accent1" w:themeFillTint="33"/>
          </w:tcPr>
          <w:p w14:paraId="68A54C59"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6</w:t>
            </w:r>
          </w:p>
        </w:tc>
        <w:tc>
          <w:tcPr>
            <w:tcW w:w="2314" w:type="dxa"/>
            <w:shd w:val="clear" w:color="auto" w:fill="DEEAF6" w:themeFill="accent1" w:themeFillTint="33"/>
          </w:tcPr>
          <w:p w14:paraId="286ED730" w14:textId="238E9FDD" w:rsidR="00690280" w:rsidRDefault="00690280" w:rsidP="00690280">
            <w:pPr>
              <w:jc w:val="center"/>
            </w:pPr>
            <w:r w:rsidRPr="000E391F">
              <w:t>Further Assessment</w:t>
            </w:r>
          </w:p>
        </w:tc>
        <w:tc>
          <w:tcPr>
            <w:tcW w:w="2411" w:type="dxa"/>
            <w:shd w:val="clear" w:color="auto" w:fill="DEEAF6" w:themeFill="accent1" w:themeFillTint="33"/>
          </w:tcPr>
          <w:p w14:paraId="3F4212A5" w14:textId="2434D4D6" w:rsidR="00690280" w:rsidRDefault="00690280" w:rsidP="00690280">
            <w:pPr>
              <w:jc w:val="center"/>
            </w:pPr>
            <w:r w:rsidRPr="000E391F">
              <w:t>Further Assessment</w:t>
            </w:r>
          </w:p>
        </w:tc>
        <w:tc>
          <w:tcPr>
            <w:tcW w:w="2123" w:type="dxa"/>
            <w:shd w:val="clear" w:color="auto" w:fill="DEEAF6" w:themeFill="accent1" w:themeFillTint="33"/>
          </w:tcPr>
          <w:p w14:paraId="64D22559" w14:textId="4D70D13F" w:rsidR="00690280" w:rsidRDefault="00690280" w:rsidP="00690280">
            <w:pPr>
              <w:jc w:val="center"/>
            </w:pPr>
            <w:r>
              <w:t>Low</w:t>
            </w:r>
          </w:p>
        </w:tc>
      </w:tr>
      <w:tr w:rsidR="00690280" w14:paraId="2B3AE0DC" w14:textId="77777777" w:rsidTr="00C42B74">
        <w:trPr>
          <w:trHeight w:hRule="exact" w:val="341"/>
          <w:jc w:val="center"/>
        </w:trPr>
        <w:tc>
          <w:tcPr>
            <w:tcW w:w="958" w:type="dxa"/>
            <w:shd w:val="clear" w:color="auto" w:fill="FFFFFF"/>
          </w:tcPr>
          <w:p w14:paraId="40CA5DDD" w14:textId="77777777" w:rsidR="00690280" w:rsidRPr="003120F8" w:rsidRDefault="00690280" w:rsidP="00690280">
            <w:pPr>
              <w:keepNext/>
              <w:keepLines/>
              <w:spacing w:after="0" w:line="240" w:lineRule="auto"/>
              <w:jc w:val="center"/>
              <w:rPr>
                <w:color w:val="000000"/>
                <w:sz w:val="22"/>
                <w:szCs w:val="22"/>
              </w:rPr>
            </w:pPr>
            <w:r>
              <w:rPr>
                <w:color w:val="000000"/>
                <w:sz w:val="22"/>
                <w:szCs w:val="22"/>
              </w:rPr>
              <w:t>7</w:t>
            </w:r>
          </w:p>
        </w:tc>
        <w:tc>
          <w:tcPr>
            <w:tcW w:w="2314" w:type="dxa"/>
            <w:shd w:val="clear" w:color="auto" w:fill="FFFFFF"/>
          </w:tcPr>
          <w:p w14:paraId="2E7FB523" w14:textId="50FCB72E" w:rsidR="00690280" w:rsidRDefault="00690280" w:rsidP="00690280">
            <w:pPr>
              <w:jc w:val="center"/>
            </w:pPr>
            <w:r w:rsidRPr="00826A92">
              <w:t>Further Assessment</w:t>
            </w:r>
          </w:p>
        </w:tc>
        <w:tc>
          <w:tcPr>
            <w:tcW w:w="2411" w:type="dxa"/>
            <w:shd w:val="clear" w:color="auto" w:fill="FFFFFF"/>
          </w:tcPr>
          <w:p w14:paraId="7454CEFC" w14:textId="1389D691" w:rsidR="00690280" w:rsidRDefault="00690280" w:rsidP="00690280">
            <w:pPr>
              <w:jc w:val="center"/>
            </w:pPr>
            <w:r w:rsidRPr="00826A92">
              <w:t>Further Assessment</w:t>
            </w:r>
          </w:p>
        </w:tc>
        <w:tc>
          <w:tcPr>
            <w:tcW w:w="2123" w:type="dxa"/>
            <w:shd w:val="clear" w:color="auto" w:fill="FFFFFF"/>
          </w:tcPr>
          <w:p w14:paraId="7495A07D" w14:textId="5A897E86" w:rsidR="00690280" w:rsidRDefault="00690280" w:rsidP="00690280">
            <w:pPr>
              <w:jc w:val="center"/>
            </w:pPr>
            <w:r w:rsidRPr="00826A92">
              <w:t>Further Assessment</w:t>
            </w:r>
          </w:p>
        </w:tc>
      </w:tr>
      <w:tr w:rsidR="00690280" w14:paraId="106DB42D" w14:textId="77777777" w:rsidTr="00C42B74">
        <w:trPr>
          <w:trHeight w:hRule="exact" w:val="341"/>
          <w:jc w:val="center"/>
        </w:trPr>
        <w:tc>
          <w:tcPr>
            <w:tcW w:w="958" w:type="dxa"/>
            <w:shd w:val="clear" w:color="auto" w:fill="DEEAF6" w:themeFill="accent1" w:themeFillTint="33"/>
          </w:tcPr>
          <w:p w14:paraId="0CD11EBC" w14:textId="77777777" w:rsidR="00690280" w:rsidRPr="00082F45" w:rsidRDefault="00690280" w:rsidP="00690280">
            <w:pPr>
              <w:keepNext/>
              <w:keepLines/>
              <w:spacing w:after="0" w:line="240" w:lineRule="auto"/>
              <w:jc w:val="center"/>
              <w:rPr>
                <w:color w:val="000000"/>
                <w:sz w:val="22"/>
                <w:szCs w:val="22"/>
              </w:rPr>
            </w:pPr>
            <w:r w:rsidRPr="00082F45">
              <w:rPr>
                <w:color w:val="000000"/>
                <w:sz w:val="22"/>
                <w:szCs w:val="22"/>
              </w:rPr>
              <w:t>8</w:t>
            </w:r>
          </w:p>
        </w:tc>
        <w:tc>
          <w:tcPr>
            <w:tcW w:w="2314" w:type="dxa"/>
            <w:shd w:val="clear" w:color="auto" w:fill="DEEAF6" w:themeFill="accent1" w:themeFillTint="33"/>
          </w:tcPr>
          <w:p w14:paraId="4D94B85C" w14:textId="0089217B" w:rsidR="00690280" w:rsidRDefault="00690280" w:rsidP="00690280">
            <w:pPr>
              <w:jc w:val="center"/>
            </w:pPr>
            <w:r w:rsidRPr="001255A0">
              <w:t>Further Assessment</w:t>
            </w:r>
          </w:p>
        </w:tc>
        <w:tc>
          <w:tcPr>
            <w:tcW w:w="2411" w:type="dxa"/>
            <w:shd w:val="clear" w:color="auto" w:fill="DEEAF6" w:themeFill="accent1" w:themeFillTint="33"/>
          </w:tcPr>
          <w:p w14:paraId="5D7185C0" w14:textId="5ACFB813" w:rsidR="00690280" w:rsidRDefault="00690280" w:rsidP="00690280">
            <w:pPr>
              <w:jc w:val="center"/>
            </w:pPr>
            <w:r w:rsidRPr="001255A0">
              <w:t>Further Assessment</w:t>
            </w:r>
          </w:p>
        </w:tc>
        <w:tc>
          <w:tcPr>
            <w:tcW w:w="2123" w:type="dxa"/>
            <w:shd w:val="clear" w:color="auto" w:fill="DEEAF6" w:themeFill="accent1" w:themeFillTint="33"/>
          </w:tcPr>
          <w:p w14:paraId="6724F8E7" w14:textId="3772D78D" w:rsidR="00690280" w:rsidRDefault="00690280" w:rsidP="00690280">
            <w:pPr>
              <w:jc w:val="center"/>
            </w:pPr>
            <w:r w:rsidRPr="001255A0">
              <w:t>Further Assessment</w:t>
            </w:r>
          </w:p>
        </w:tc>
      </w:tr>
    </w:tbl>
    <w:p w14:paraId="03E4344E" w14:textId="77777777" w:rsidR="00690280" w:rsidRDefault="00690280" w:rsidP="00690280"/>
    <w:p w14:paraId="263DB46A" w14:textId="77777777" w:rsidR="002065D5" w:rsidRDefault="002065D5" w:rsidP="000B6181">
      <w:pPr>
        <w:spacing w:after="0" w:line="276" w:lineRule="auto"/>
        <w:rPr>
          <w:rFonts w:eastAsiaTheme="minorEastAsia"/>
          <w:b/>
        </w:rPr>
      </w:pPr>
    </w:p>
    <w:p w14:paraId="1ECB6938" w14:textId="400766E7" w:rsidR="000B6181" w:rsidRPr="00BB5EBC" w:rsidRDefault="000B6181" w:rsidP="000B6181">
      <w:pPr>
        <w:spacing w:after="0" w:line="276" w:lineRule="auto"/>
        <w:rPr>
          <w:rFonts w:ascii="Calibri Light" w:eastAsia="SimSun" w:hAnsi="Calibri Light"/>
          <w:color w:val="000000"/>
          <w:sz w:val="22"/>
          <w:szCs w:val="22"/>
        </w:rPr>
      </w:pPr>
      <w:r w:rsidRPr="00BB5EBC">
        <w:rPr>
          <w:rFonts w:eastAsiaTheme="minorEastAsia"/>
          <w:b/>
          <w:sz w:val="22"/>
          <w:szCs w:val="22"/>
        </w:rPr>
        <w:t>Recommendation 3:</w:t>
      </w:r>
      <w:r w:rsidRPr="00BB5EBC">
        <w:rPr>
          <w:rFonts w:eastAsiaTheme="minorEastAsia"/>
          <w:sz w:val="22"/>
          <w:szCs w:val="22"/>
        </w:rPr>
        <w:t xml:space="preserve">  To </w:t>
      </w:r>
      <w:r w:rsidR="00B3589C">
        <w:rPr>
          <w:rFonts w:eastAsiaTheme="minorEastAsia"/>
          <w:sz w:val="22"/>
          <w:szCs w:val="22"/>
        </w:rPr>
        <w:t xml:space="preserve">more accurately correlate risk with supervision for those local probationers </w:t>
      </w:r>
      <w:r w:rsidR="00716930" w:rsidRPr="00BB5EBC">
        <w:rPr>
          <w:rFonts w:eastAsiaTheme="minorEastAsia"/>
          <w:sz w:val="22"/>
          <w:szCs w:val="22"/>
        </w:rPr>
        <w:t xml:space="preserve">who fall into the medium and high risk categories </w:t>
      </w:r>
      <w:r w:rsidR="002065D5" w:rsidRPr="00BB5EBC">
        <w:rPr>
          <w:rFonts w:eastAsiaTheme="minorEastAsia"/>
          <w:sz w:val="22"/>
          <w:szCs w:val="22"/>
        </w:rPr>
        <w:t>of the OST</w:t>
      </w:r>
      <w:r w:rsidR="00716930" w:rsidRPr="00BB5EBC">
        <w:rPr>
          <w:rFonts w:eastAsiaTheme="minorEastAsia"/>
          <w:sz w:val="22"/>
          <w:szCs w:val="22"/>
        </w:rPr>
        <w:t>, the NCSC evaluation team recommends making the</w:t>
      </w:r>
      <w:r w:rsidR="00D16B0B" w:rsidRPr="00BB5EBC">
        <w:rPr>
          <w:rFonts w:eastAsiaTheme="minorEastAsia"/>
          <w:sz w:val="22"/>
          <w:szCs w:val="22"/>
        </w:rPr>
        <w:t xml:space="preserve"> </w:t>
      </w:r>
      <w:r w:rsidR="00716930" w:rsidRPr="00BB5EBC">
        <w:rPr>
          <w:rFonts w:eastAsiaTheme="minorEastAsia"/>
          <w:sz w:val="22"/>
          <w:szCs w:val="22"/>
        </w:rPr>
        <w:t xml:space="preserve">adjustment </w:t>
      </w:r>
      <w:r w:rsidR="00D16B0B" w:rsidRPr="00BB5EBC">
        <w:rPr>
          <w:rFonts w:eastAsiaTheme="minorEastAsia"/>
          <w:sz w:val="22"/>
          <w:szCs w:val="22"/>
        </w:rPr>
        <w:t xml:space="preserve">outlined in </w:t>
      </w:r>
      <w:r w:rsidR="00D16B0B" w:rsidRPr="00BB5EBC">
        <w:rPr>
          <w:rFonts w:eastAsiaTheme="minorEastAsia"/>
          <w:i/>
          <w:sz w:val="22"/>
          <w:szCs w:val="22"/>
        </w:rPr>
        <w:t>Table 22</w:t>
      </w:r>
      <w:r w:rsidR="00D16B0B" w:rsidRPr="00BB5EBC">
        <w:rPr>
          <w:rFonts w:eastAsiaTheme="minorEastAsia"/>
          <w:sz w:val="22"/>
          <w:szCs w:val="22"/>
        </w:rPr>
        <w:t xml:space="preserve"> </w:t>
      </w:r>
      <w:r w:rsidR="00716930" w:rsidRPr="00BB5EBC">
        <w:rPr>
          <w:rFonts w:eastAsiaTheme="minorEastAsia"/>
          <w:sz w:val="22"/>
          <w:szCs w:val="22"/>
        </w:rPr>
        <w:t>to the OST scoring</w:t>
      </w:r>
      <w:r w:rsidR="00D16B0B" w:rsidRPr="00BB5EBC">
        <w:rPr>
          <w:rFonts w:eastAsiaTheme="minorEastAsia"/>
          <w:sz w:val="22"/>
          <w:szCs w:val="22"/>
        </w:rPr>
        <w:t xml:space="preserve"> system</w:t>
      </w:r>
      <w:r w:rsidR="00716930" w:rsidRPr="00BB5EBC">
        <w:rPr>
          <w:rFonts w:eastAsiaTheme="minorEastAsia"/>
          <w:sz w:val="22"/>
          <w:szCs w:val="22"/>
        </w:rPr>
        <w:t xml:space="preserve">.  If this </w:t>
      </w:r>
      <w:r w:rsidR="00D16B0B" w:rsidRPr="00BB5EBC">
        <w:rPr>
          <w:rFonts w:eastAsiaTheme="minorEastAsia"/>
          <w:sz w:val="22"/>
          <w:szCs w:val="22"/>
        </w:rPr>
        <w:t>recommendation is adopted</w:t>
      </w:r>
      <w:r w:rsidR="00716930" w:rsidRPr="00BB5EBC">
        <w:rPr>
          <w:rFonts w:eastAsiaTheme="minorEastAsia"/>
          <w:sz w:val="22"/>
          <w:szCs w:val="22"/>
        </w:rPr>
        <w:t xml:space="preserve">, DCJS will need to consider the impact </w:t>
      </w:r>
      <w:r w:rsidR="002065D5" w:rsidRPr="00BB5EBC">
        <w:rPr>
          <w:rFonts w:eastAsiaTheme="minorEastAsia"/>
          <w:sz w:val="22"/>
          <w:szCs w:val="22"/>
        </w:rPr>
        <w:t>on</w:t>
      </w:r>
      <w:r w:rsidR="00716930" w:rsidRPr="00BB5EBC">
        <w:rPr>
          <w:rFonts w:eastAsiaTheme="minorEastAsia"/>
          <w:sz w:val="22"/>
          <w:szCs w:val="22"/>
        </w:rPr>
        <w:t xml:space="preserve"> supervision level</w:t>
      </w:r>
      <w:r w:rsidR="002065D5" w:rsidRPr="00BB5EBC">
        <w:rPr>
          <w:rFonts w:eastAsiaTheme="minorEastAsia"/>
          <w:sz w:val="22"/>
          <w:szCs w:val="22"/>
        </w:rPr>
        <w:t>s</w:t>
      </w:r>
      <w:r w:rsidR="00716930" w:rsidRPr="00BB5EBC">
        <w:rPr>
          <w:rFonts w:eastAsiaTheme="minorEastAsia"/>
          <w:sz w:val="22"/>
          <w:szCs w:val="22"/>
        </w:rPr>
        <w:t>.</w:t>
      </w:r>
    </w:p>
    <w:p w14:paraId="328323FF" w14:textId="6EEAC545" w:rsidR="000B6181" w:rsidRDefault="000B6181" w:rsidP="000B6181">
      <w:pPr>
        <w:pStyle w:val="Caption"/>
      </w:pPr>
    </w:p>
    <w:p w14:paraId="3F9EEB0B" w14:textId="16ADEE47" w:rsidR="00900B8F" w:rsidRDefault="00900B8F" w:rsidP="00900B8F"/>
    <w:p w14:paraId="299AC5ED" w14:textId="77777777" w:rsidR="00900B8F" w:rsidRPr="00900B8F" w:rsidRDefault="00900B8F" w:rsidP="00900B8F"/>
    <w:p w14:paraId="50BA5910" w14:textId="1EA86B2D" w:rsidR="00B3589C" w:rsidRDefault="00B3589C" w:rsidP="002065D5"/>
    <w:p w14:paraId="2225CAFB" w14:textId="0A818925" w:rsidR="000B6181" w:rsidRPr="00690280" w:rsidRDefault="00B3589C" w:rsidP="00C42B74">
      <w:pPr>
        <w:pStyle w:val="Caption"/>
        <w:spacing w:after="0"/>
      </w:pPr>
      <w:bookmarkStart w:id="40" w:name="_Toc457265484"/>
      <w:r>
        <w:t>T</w:t>
      </w:r>
      <w:r w:rsidR="000B6181">
        <w:t xml:space="preserve">able </w:t>
      </w:r>
      <w:fldSimple w:instr=" SEQ Table \* ARABIC ">
        <w:r w:rsidR="000B6181">
          <w:rPr>
            <w:noProof/>
          </w:rPr>
          <w:t>22</w:t>
        </w:r>
      </w:fldSimple>
      <w:r w:rsidR="00900B8F">
        <w:t xml:space="preserve">: </w:t>
      </w:r>
      <w:r w:rsidR="000B6181">
        <w:t>Recommended Modified OST Scoring</w:t>
      </w:r>
      <w:bookmarkEnd w:id="40"/>
    </w:p>
    <w:tbl>
      <w:tblPr>
        <w:tblW w:w="9360" w:type="dxa"/>
        <w:jc w:val="center"/>
        <w:tblBorders>
          <w:top w:val="single" w:sz="4" w:space="0" w:color="auto"/>
          <w:bottom w:val="single" w:sz="4" w:space="0" w:color="auto"/>
        </w:tblBorders>
        <w:tblLayout w:type="fixed"/>
        <w:tblLook w:val="0420" w:firstRow="1" w:lastRow="0" w:firstColumn="0" w:lastColumn="0" w:noHBand="0" w:noVBand="1"/>
      </w:tblPr>
      <w:tblGrid>
        <w:gridCol w:w="1112"/>
        <w:gridCol w:w="1504"/>
        <w:gridCol w:w="1194"/>
        <w:gridCol w:w="1271"/>
        <w:gridCol w:w="1117"/>
        <w:gridCol w:w="1349"/>
        <w:gridCol w:w="1813"/>
      </w:tblGrid>
      <w:tr w:rsidR="000B7AFB" w:rsidRPr="00A4382B" w14:paraId="10A8D3F7" w14:textId="1D576FE6" w:rsidTr="00C42B74">
        <w:trPr>
          <w:trHeight w:val="291"/>
          <w:jc w:val="center"/>
        </w:trPr>
        <w:tc>
          <w:tcPr>
            <w:tcW w:w="1255" w:type="dxa"/>
            <w:tcBorders>
              <w:top w:val="single" w:sz="4" w:space="0" w:color="auto"/>
              <w:bottom w:val="single" w:sz="4" w:space="0" w:color="auto"/>
            </w:tcBorders>
            <w:shd w:val="clear" w:color="auto" w:fill="auto"/>
          </w:tcPr>
          <w:p w14:paraId="56296056" w14:textId="77777777" w:rsidR="000B7AFB" w:rsidRPr="00A4382B" w:rsidRDefault="000B7AFB" w:rsidP="00D16B0B">
            <w:pPr>
              <w:keepNext/>
              <w:keepLines/>
              <w:spacing w:after="0" w:line="240" w:lineRule="auto"/>
              <w:jc w:val="center"/>
              <w:rPr>
                <w:b/>
                <w:color w:val="000000"/>
              </w:rPr>
            </w:pPr>
            <w:r w:rsidRPr="00A4382B">
              <w:rPr>
                <w:b/>
                <w:color w:val="000000"/>
              </w:rPr>
              <w:t>OST Score</w:t>
            </w:r>
          </w:p>
        </w:tc>
        <w:tc>
          <w:tcPr>
            <w:tcW w:w="1710" w:type="dxa"/>
            <w:tcBorders>
              <w:top w:val="single" w:sz="4" w:space="0" w:color="auto"/>
              <w:bottom w:val="single" w:sz="4" w:space="0" w:color="auto"/>
            </w:tcBorders>
            <w:shd w:val="clear" w:color="auto" w:fill="auto"/>
          </w:tcPr>
          <w:p w14:paraId="0C61ACBF" w14:textId="77777777" w:rsidR="000B7AFB" w:rsidRPr="00A4382B" w:rsidRDefault="000B7AFB" w:rsidP="00D16B0B">
            <w:pPr>
              <w:keepNext/>
              <w:keepLines/>
              <w:spacing w:after="0" w:line="240" w:lineRule="auto"/>
              <w:jc w:val="center"/>
              <w:rPr>
                <w:b/>
                <w:color w:val="000000"/>
              </w:rPr>
            </w:pPr>
            <w:r>
              <w:rPr>
                <w:b/>
                <w:color w:val="000000"/>
              </w:rPr>
              <w:t># of Probationers</w:t>
            </w:r>
          </w:p>
        </w:tc>
        <w:tc>
          <w:tcPr>
            <w:tcW w:w="1350" w:type="dxa"/>
            <w:tcBorders>
              <w:top w:val="single" w:sz="4" w:space="0" w:color="auto"/>
              <w:bottom w:val="single" w:sz="4" w:space="0" w:color="auto"/>
            </w:tcBorders>
          </w:tcPr>
          <w:p w14:paraId="1A2CC546" w14:textId="77777777" w:rsidR="000B7AFB" w:rsidRPr="00A4382B" w:rsidRDefault="000B7AFB" w:rsidP="00D16B0B">
            <w:pPr>
              <w:keepNext/>
              <w:keepLines/>
              <w:spacing w:after="0" w:line="240" w:lineRule="auto"/>
              <w:jc w:val="center"/>
              <w:rPr>
                <w:b/>
                <w:color w:val="000000"/>
              </w:rPr>
            </w:pPr>
            <w:r>
              <w:rPr>
                <w:b/>
                <w:color w:val="000000"/>
              </w:rPr>
              <w:t>% of Sample</w:t>
            </w:r>
          </w:p>
        </w:tc>
        <w:tc>
          <w:tcPr>
            <w:tcW w:w="1440" w:type="dxa"/>
            <w:tcBorders>
              <w:top w:val="single" w:sz="4" w:space="0" w:color="auto"/>
              <w:bottom w:val="single" w:sz="4" w:space="0" w:color="auto"/>
            </w:tcBorders>
          </w:tcPr>
          <w:p w14:paraId="4298D683" w14:textId="77777777" w:rsidR="000B7AFB" w:rsidRDefault="000B7AFB" w:rsidP="00D16B0B">
            <w:pPr>
              <w:keepNext/>
              <w:keepLines/>
              <w:spacing w:after="0" w:line="240" w:lineRule="auto"/>
              <w:jc w:val="center"/>
              <w:rPr>
                <w:b/>
                <w:color w:val="000000"/>
              </w:rPr>
            </w:pPr>
            <w:r>
              <w:rPr>
                <w:b/>
                <w:color w:val="000000"/>
              </w:rPr>
              <w:t>Cumulative %</w:t>
            </w:r>
          </w:p>
        </w:tc>
        <w:tc>
          <w:tcPr>
            <w:tcW w:w="1260" w:type="dxa"/>
            <w:tcBorders>
              <w:top w:val="single" w:sz="4" w:space="0" w:color="auto"/>
              <w:bottom w:val="single" w:sz="4" w:space="0" w:color="auto"/>
            </w:tcBorders>
          </w:tcPr>
          <w:p w14:paraId="679C2DB6" w14:textId="255246A4" w:rsidR="000B7AFB" w:rsidRDefault="000B7AFB" w:rsidP="00D16B0B">
            <w:pPr>
              <w:keepNext/>
              <w:keepLines/>
              <w:spacing w:after="0" w:line="240" w:lineRule="auto"/>
              <w:jc w:val="center"/>
              <w:rPr>
                <w:b/>
                <w:color w:val="000000"/>
              </w:rPr>
            </w:pPr>
            <w:r>
              <w:rPr>
                <w:b/>
                <w:color w:val="000000"/>
              </w:rPr>
              <w:t>Rec. Rate</w:t>
            </w:r>
          </w:p>
        </w:tc>
        <w:tc>
          <w:tcPr>
            <w:tcW w:w="1530" w:type="dxa"/>
            <w:tcBorders>
              <w:top w:val="single" w:sz="4" w:space="0" w:color="auto"/>
              <w:bottom w:val="single" w:sz="4" w:space="0" w:color="auto"/>
            </w:tcBorders>
          </w:tcPr>
          <w:p w14:paraId="7C6A2F63" w14:textId="272F960D" w:rsidR="000B7AFB" w:rsidRDefault="000B7AFB" w:rsidP="00D16B0B">
            <w:pPr>
              <w:keepNext/>
              <w:keepLines/>
              <w:spacing w:after="0" w:line="240" w:lineRule="auto"/>
              <w:jc w:val="center"/>
              <w:rPr>
                <w:b/>
                <w:color w:val="000000"/>
              </w:rPr>
            </w:pPr>
            <w:r>
              <w:rPr>
                <w:b/>
                <w:color w:val="000000"/>
              </w:rPr>
              <w:t>Current Risk Level</w:t>
            </w:r>
          </w:p>
        </w:tc>
        <w:tc>
          <w:tcPr>
            <w:tcW w:w="2070" w:type="dxa"/>
            <w:tcBorders>
              <w:top w:val="single" w:sz="4" w:space="0" w:color="auto"/>
              <w:bottom w:val="single" w:sz="4" w:space="0" w:color="auto"/>
            </w:tcBorders>
          </w:tcPr>
          <w:p w14:paraId="3E6C9D80" w14:textId="46BC81EA" w:rsidR="000B7AFB" w:rsidRDefault="00D16B0B" w:rsidP="00D16B0B">
            <w:pPr>
              <w:keepNext/>
              <w:keepLines/>
              <w:spacing w:after="0" w:line="240" w:lineRule="auto"/>
              <w:jc w:val="center"/>
              <w:rPr>
                <w:b/>
                <w:color w:val="000000"/>
              </w:rPr>
            </w:pPr>
            <w:r>
              <w:rPr>
                <w:b/>
                <w:color w:val="000000"/>
              </w:rPr>
              <w:t>Proposed Risk Level</w:t>
            </w:r>
          </w:p>
        </w:tc>
      </w:tr>
      <w:tr w:rsidR="00295985" w14:paraId="612B51BB" w14:textId="67E31442" w:rsidTr="00C42B74">
        <w:trPr>
          <w:trHeight w:hRule="exact" w:val="314"/>
          <w:jc w:val="center"/>
        </w:trPr>
        <w:tc>
          <w:tcPr>
            <w:tcW w:w="1255" w:type="dxa"/>
            <w:tcBorders>
              <w:top w:val="single" w:sz="4" w:space="0" w:color="auto"/>
            </w:tcBorders>
            <w:shd w:val="clear" w:color="auto" w:fill="DEEAF6" w:themeFill="accent1" w:themeFillTint="33"/>
          </w:tcPr>
          <w:p w14:paraId="37D86CE5" w14:textId="77777777" w:rsidR="00295985" w:rsidRDefault="00295985" w:rsidP="00295985">
            <w:pPr>
              <w:keepNext/>
              <w:keepLines/>
              <w:spacing w:after="0" w:line="240" w:lineRule="auto"/>
              <w:jc w:val="center"/>
              <w:rPr>
                <w:color w:val="000000"/>
                <w:sz w:val="22"/>
                <w:szCs w:val="22"/>
              </w:rPr>
            </w:pPr>
            <w:r w:rsidRPr="009A6A03">
              <w:t>0</w:t>
            </w:r>
          </w:p>
        </w:tc>
        <w:tc>
          <w:tcPr>
            <w:tcW w:w="1710" w:type="dxa"/>
            <w:tcBorders>
              <w:top w:val="single" w:sz="4" w:space="0" w:color="auto"/>
            </w:tcBorders>
            <w:shd w:val="clear" w:color="auto" w:fill="DEEAF6" w:themeFill="accent1" w:themeFillTint="33"/>
          </w:tcPr>
          <w:p w14:paraId="04D64F95" w14:textId="77777777" w:rsidR="00295985" w:rsidRPr="00C11319" w:rsidRDefault="00295985" w:rsidP="00295985">
            <w:pPr>
              <w:ind w:right="-18"/>
              <w:jc w:val="center"/>
            </w:pPr>
            <w:r w:rsidRPr="009A6A03">
              <w:t>11</w:t>
            </w:r>
          </w:p>
        </w:tc>
        <w:tc>
          <w:tcPr>
            <w:tcW w:w="1350" w:type="dxa"/>
            <w:tcBorders>
              <w:top w:val="single" w:sz="4" w:space="0" w:color="auto"/>
            </w:tcBorders>
            <w:shd w:val="clear" w:color="auto" w:fill="DEEAF6" w:themeFill="accent1" w:themeFillTint="33"/>
          </w:tcPr>
          <w:p w14:paraId="2CB7B80F" w14:textId="77777777" w:rsidR="00295985" w:rsidRDefault="00295985" w:rsidP="00295985">
            <w:pPr>
              <w:ind w:right="-108"/>
              <w:jc w:val="center"/>
            </w:pPr>
            <w:r w:rsidRPr="009A6A03">
              <w:t>0.2%</w:t>
            </w:r>
          </w:p>
        </w:tc>
        <w:tc>
          <w:tcPr>
            <w:tcW w:w="1440" w:type="dxa"/>
            <w:tcBorders>
              <w:top w:val="single" w:sz="4" w:space="0" w:color="auto"/>
            </w:tcBorders>
            <w:shd w:val="clear" w:color="auto" w:fill="DEEAF6" w:themeFill="accent1" w:themeFillTint="33"/>
          </w:tcPr>
          <w:p w14:paraId="1F1CE261" w14:textId="77777777" w:rsidR="00295985" w:rsidRPr="009A6A03" w:rsidRDefault="00295985" w:rsidP="00295985">
            <w:pPr>
              <w:jc w:val="center"/>
            </w:pPr>
            <w:r w:rsidRPr="00D274FE">
              <w:t>0.2%</w:t>
            </w:r>
          </w:p>
        </w:tc>
        <w:tc>
          <w:tcPr>
            <w:tcW w:w="1260" w:type="dxa"/>
            <w:tcBorders>
              <w:top w:val="single" w:sz="4" w:space="0" w:color="auto"/>
            </w:tcBorders>
            <w:shd w:val="clear" w:color="auto" w:fill="DEEAF6" w:themeFill="accent1" w:themeFillTint="33"/>
          </w:tcPr>
          <w:p w14:paraId="2C222808" w14:textId="6EB74B10" w:rsidR="00295985" w:rsidRDefault="00295985" w:rsidP="00295985">
            <w:pPr>
              <w:jc w:val="center"/>
            </w:pPr>
            <w:r w:rsidRPr="00D976BC">
              <w:t>27.3%</w:t>
            </w:r>
          </w:p>
        </w:tc>
        <w:tc>
          <w:tcPr>
            <w:tcW w:w="1530" w:type="dxa"/>
            <w:tcBorders>
              <w:top w:val="single" w:sz="4" w:space="0" w:color="auto"/>
            </w:tcBorders>
            <w:shd w:val="clear" w:color="auto" w:fill="DEEAF6" w:themeFill="accent1" w:themeFillTint="33"/>
          </w:tcPr>
          <w:p w14:paraId="32256F4B" w14:textId="6D9299C6" w:rsidR="00295985" w:rsidRPr="00D274FE" w:rsidRDefault="00295985" w:rsidP="00295985">
            <w:pPr>
              <w:jc w:val="center"/>
            </w:pPr>
            <w:r>
              <w:t>Low Risk</w:t>
            </w:r>
          </w:p>
        </w:tc>
        <w:tc>
          <w:tcPr>
            <w:tcW w:w="2070" w:type="dxa"/>
            <w:tcBorders>
              <w:top w:val="single" w:sz="4" w:space="0" w:color="auto"/>
            </w:tcBorders>
            <w:shd w:val="clear" w:color="auto" w:fill="DEEAF6" w:themeFill="accent1" w:themeFillTint="33"/>
          </w:tcPr>
          <w:p w14:paraId="0D8D233D" w14:textId="48D0DABB" w:rsidR="00295985" w:rsidRDefault="00D16B0B" w:rsidP="00295985">
            <w:pPr>
              <w:jc w:val="center"/>
            </w:pPr>
            <w:r>
              <w:t>Low Risk</w:t>
            </w:r>
          </w:p>
        </w:tc>
      </w:tr>
      <w:tr w:rsidR="00295985" w14:paraId="535E11F0" w14:textId="7A8D86EA" w:rsidTr="00C42B74">
        <w:trPr>
          <w:trHeight w:hRule="exact" w:val="314"/>
          <w:jc w:val="center"/>
        </w:trPr>
        <w:tc>
          <w:tcPr>
            <w:tcW w:w="1255" w:type="dxa"/>
            <w:shd w:val="clear" w:color="auto" w:fill="auto"/>
          </w:tcPr>
          <w:p w14:paraId="55EB69B2" w14:textId="77777777" w:rsidR="00295985" w:rsidRDefault="00295985" w:rsidP="00295985">
            <w:pPr>
              <w:keepNext/>
              <w:keepLines/>
              <w:spacing w:after="0" w:line="240" w:lineRule="auto"/>
              <w:jc w:val="center"/>
              <w:rPr>
                <w:color w:val="000000"/>
                <w:sz w:val="22"/>
                <w:szCs w:val="22"/>
              </w:rPr>
            </w:pPr>
            <w:r w:rsidRPr="009A6A03">
              <w:t>1</w:t>
            </w:r>
          </w:p>
        </w:tc>
        <w:tc>
          <w:tcPr>
            <w:tcW w:w="1710" w:type="dxa"/>
            <w:shd w:val="clear" w:color="auto" w:fill="auto"/>
          </w:tcPr>
          <w:p w14:paraId="4342A7AF" w14:textId="77777777" w:rsidR="00295985" w:rsidRPr="00C11319" w:rsidRDefault="00295985" w:rsidP="00295985">
            <w:pPr>
              <w:ind w:right="-18"/>
              <w:jc w:val="center"/>
            </w:pPr>
            <w:r w:rsidRPr="009A6A03">
              <w:t>26</w:t>
            </w:r>
          </w:p>
        </w:tc>
        <w:tc>
          <w:tcPr>
            <w:tcW w:w="1350" w:type="dxa"/>
            <w:shd w:val="clear" w:color="auto" w:fill="auto"/>
          </w:tcPr>
          <w:p w14:paraId="6F27AC21" w14:textId="77777777" w:rsidR="00295985" w:rsidRDefault="00295985" w:rsidP="00295985">
            <w:pPr>
              <w:ind w:right="-108"/>
              <w:jc w:val="center"/>
            </w:pPr>
            <w:r w:rsidRPr="009A6A03">
              <w:t>0.4%</w:t>
            </w:r>
          </w:p>
        </w:tc>
        <w:tc>
          <w:tcPr>
            <w:tcW w:w="1440" w:type="dxa"/>
          </w:tcPr>
          <w:p w14:paraId="600359BC" w14:textId="77777777" w:rsidR="00295985" w:rsidRPr="009A6A03" w:rsidRDefault="00295985" w:rsidP="00295985">
            <w:pPr>
              <w:jc w:val="center"/>
            </w:pPr>
            <w:r w:rsidRPr="00D274FE">
              <w:t>0.5%</w:t>
            </w:r>
          </w:p>
        </w:tc>
        <w:tc>
          <w:tcPr>
            <w:tcW w:w="1260" w:type="dxa"/>
          </w:tcPr>
          <w:p w14:paraId="3B093933" w14:textId="08C790B7" w:rsidR="00295985" w:rsidRDefault="00295985" w:rsidP="00295985">
            <w:pPr>
              <w:jc w:val="center"/>
            </w:pPr>
            <w:r w:rsidRPr="00D976BC">
              <w:t>30.8%</w:t>
            </w:r>
          </w:p>
        </w:tc>
        <w:tc>
          <w:tcPr>
            <w:tcW w:w="1530" w:type="dxa"/>
          </w:tcPr>
          <w:p w14:paraId="7B9662ED" w14:textId="35669259" w:rsidR="00295985" w:rsidRPr="00D274FE" w:rsidRDefault="00295985" w:rsidP="00295985">
            <w:pPr>
              <w:jc w:val="center"/>
            </w:pPr>
            <w:r>
              <w:t>Low Risk</w:t>
            </w:r>
          </w:p>
        </w:tc>
        <w:tc>
          <w:tcPr>
            <w:tcW w:w="2070" w:type="dxa"/>
          </w:tcPr>
          <w:p w14:paraId="227DC236" w14:textId="52C10ED3" w:rsidR="00295985" w:rsidRDefault="00D16B0B" w:rsidP="00295985">
            <w:pPr>
              <w:jc w:val="center"/>
            </w:pPr>
            <w:r>
              <w:t>Low Risk</w:t>
            </w:r>
          </w:p>
        </w:tc>
      </w:tr>
      <w:tr w:rsidR="00295985" w14:paraId="1F103A2B" w14:textId="4D904731" w:rsidTr="00C42B74">
        <w:trPr>
          <w:trHeight w:hRule="exact" w:val="314"/>
          <w:jc w:val="center"/>
        </w:trPr>
        <w:tc>
          <w:tcPr>
            <w:tcW w:w="1255" w:type="dxa"/>
            <w:shd w:val="clear" w:color="auto" w:fill="DEEAF6" w:themeFill="accent1" w:themeFillTint="33"/>
          </w:tcPr>
          <w:p w14:paraId="5AE2F722" w14:textId="77777777" w:rsidR="00295985" w:rsidRDefault="00295985" w:rsidP="00295985">
            <w:pPr>
              <w:keepNext/>
              <w:keepLines/>
              <w:spacing w:after="0" w:line="240" w:lineRule="auto"/>
              <w:jc w:val="center"/>
              <w:rPr>
                <w:color w:val="000000"/>
                <w:sz w:val="22"/>
                <w:szCs w:val="22"/>
              </w:rPr>
            </w:pPr>
            <w:r w:rsidRPr="009A6A03">
              <w:t>2</w:t>
            </w:r>
          </w:p>
        </w:tc>
        <w:tc>
          <w:tcPr>
            <w:tcW w:w="1710" w:type="dxa"/>
            <w:shd w:val="clear" w:color="auto" w:fill="DEEAF6" w:themeFill="accent1" w:themeFillTint="33"/>
          </w:tcPr>
          <w:p w14:paraId="502FB01D" w14:textId="77777777" w:rsidR="00295985" w:rsidRPr="00C11319" w:rsidRDefault="00295985" w:rsidP="00295985">
            <w:pPr>
              <w:ind w:right="-18"/>
              <w:jc w:val="center"/>
            </w:pPr>
            <w:r w:rsidRPr="009A6A03">
              <w:t>96</w:t>
            </w:r>
          </w:p>
        </w:tc>
        <w:tc>
          <w:tcPr>
            <w:tcW w:w="1350" w:type="dxa"/>
            <w:shd w:val="clear" w:color="auto" w:fill="DEEAF6" w:themeFill="accent1" w:themeFillTint="33"/>
          </w:tcPr>
          <w:p w14:paraId="50841D6E" w14:textId="77777777" w:rsidR="00295985" w:rsidRDefault="00295985" w:rsidP="00295985">
            <w:pPr>
              <w:ind w:right="-108"/>
              <w:jc w:val="center"/>
            </w:pPr>
            <w:r w:rsidRPr="009A6A03">
              <w:t>1.4%</w:t>
            </w:r>
          </w:p>
        </w:tc>
        <w:tc>
          <w:tcPr>
            <w:tcW w:w="1440" w:type="dxa"/>
            <w:shd w:val="clear" w:color="auto" w:fill="DEEAF6" w:themeFill="accent1" w:themeFillTint="33"/>
          </w:tcPr>
          <w:p w14:paraId="7769D714" w14:textId="77777777" w:rsidR="00295985" w:rsidRPr="009A6A03" w:rsidRDefault="00295985" w:rsidP="00295985">
            <w:pPr>
              <w:jc w:val="center"/>
            </w:pPr>
            <w:r w:rsidRPr="00D274FE">
              <w:t>1.9%</w:t>
            </w:r>
          </w:p>
        </w:tc>
        <w:tc>
          <w:tcPr>
            <w:tcW w:w="1260" w:type="dxa"/>
            <w:shd w:val="clear" w:color="auto" w:fill="DEEAF6" w:themeFill="accent1" w:themeFillTint="33"/>
          </w:tcPr>
          <w:p w14:paraId="294654D8" w14:textId="6B075F2C" w:rsidR="00295985" w:rsidRDefault="00295985" w:rsidP="00295985">
            <w:pPr>
              <w:jc w:val="center"/>
            </w:pPr>
            <w:r w:rsidRPr="00D976BC">
              <w:t>17.7%</w:t>
            </w:r>
          </w:p>
        </w:tc>
        <w:tc>
          <w:tcPr>
            <w:tcW w:w="1530" w:type="dxa"/>
            <w:shd w:val="clear" w:color="auto" w:fill="DEEAF6" w:themeFill="accent1" w:themeFillTint="33"/>
          </w:tcPr>
          <w:p w14:paraId="326D1D77" w14:textId="6BE41D56" w:rsidR="00295985" w:rsidRPr="00D274FE" w:rsidRDefault="00295985" w:rsidP="00295985">
            <w:pPr>
              <w:jc w:val="center"/>
            </w:pPr>
            <w:r>
              <w:t>Low Risk</w:t>
            </w:r>
          </w:p>
        </w:tc>
        <w:tc>
          <w:tcPr>
            <w:tcW w:w="2070" w:type="dxa"/>
            <w:shd w:val="clear" w:color="auto" w:fill="DEEAF6" w:themeFill="accent1" w:themeFillTint="33"/>
          </w:tcPr>
          <w:p w14:paraId="3307F7C5" w14:textId="53628E0A" w:rsidR="00295985" w:rsidRDefault="00D16B0B" w:rsidP="00295985">
            <w:pPr>
              <w:jc w:val="center"/>
            </w:pPr>
            <w:r>
              <w:t>Low Risk</w:t>
            </w:r>
          </w:p>
        </w:tc>
      </w:tr>
      <w:tr w:rsidR="00295985" w14:paraId="5196267A" w14:textId="53B919A8" w:rsidTr="00C42B74">
        <w:trPr>
          <w:trHeight w:hRule="exact" w:val="314"/>
          <w:jc w:val="center"/>
        </w:trPr>
        <w:tc>
          <w:tcPr>
            <w:tcW w:w="1255" w:type="dxa"/>
            <w:shd w:val="clear" w:color="auto" w:fill="auto"/>
          </w:tcPr>
          <w:p w14:paraId="4C945897" w14:textId="77777777" w:rsidR="00295985" w:rsidRDefault="00295985" w:rsidP="00295985">
            <w:pPr>
              <w:keepNext/>
              <w:keepLines/>
              <w:spacing w:after="0" w:line="240" w:lineRule="auto"/>
              <w:jc w:val="center"/>
              <w:rPr>
                <w:color w:val="000000"/>
                <w:sz w:val="22"/>
                <w:szCs w:val="22"/>
              </w:rPr>
            </w:pPr>
            <w:r w:rsidRPr="009A6A03">
              <w:t>3</w:t>
            </w:r>
          </w:p>
        </w:tc>
        <w:tc>
          <w:tcPr>
            <w:tcW w:w="1710" w:type="dxa"/>
            <w:shd w:val="clear" w:color="auto" w:fill="auto"/>
          </w:tcPr>
          <w:p w14:paraId="721771F1" w14:textId="77777777" w:rsidR="00295985" w:rsidRPr="00C11319" w:rsidRDefault="00295985" w:rsidP="00295985">
            <w:pPr>
              <w:ind w:right="-18"/>
              <w:jc w:val="center"/>
            </w:pPr>
            <w:r w:rsidRPr="009A6A03">
              <w:t>187</w:t>
            </w:r>
          </w:p>
        </w:tc>
        <w:tc>
          <w:tcPr>
            <w:tcW w:w="1350" w:type="dxa"/>
            <w:shd w:val="clear" w:color="auto" w:fill="auto"/>
          </w:tcPr>
          <w:p w14:paraId="087B29A2" w14:textId="77777777" w:rsidR="00295985" w:rsidRDefault="00295985" w:rsidP="00295985">
            <w:pPr>
              <w:ind w:right="-108"/>
              <w:jc w:val="center"/>
            </w:pPr>
            <w:r w:rsidRPr="009A6A03">
              <w:t>2.7%</w:t>
            </w:r>
          </w:p>
        </w:tc>
        <w:tc>
          <w:tcPr>
            <w:tcW w:w="1440" w:type="dxa"/>
          </w:tcPr>
          <w:p w14:paraId="77F8E1B9" w14:textId="77777777" w:rsidR="00295985" w:rsidRPr="009A6A03" w:rsidRDefault="00295985" w:rsidP="00295985">
            <w:pPr>
              <w:jc w:val="center"/>
            </w:pPr>
            <w:r w:rsidRPr="00D274FE">
              <w:t>4.7%</w:t>
            </w:r>
          </w:p>
        </w:tc>
        <w:tc>
          <w:tcPr>
            <w:tcW w:w="1260" w:type="dxa"/>
          </w:tcPr>
          <w:p w14:paraId="2E9990D3" w14:textId="14DAF8A6" w:rsidR="00295985" w:rsidRDefault="00295985" w:rsidP="00295985">
            <w:pPr>
              <w:jc w:val="center"/>
            </w:pPr>
            <w:r w:rsidRPr="00D976BC">
              <w:t>27.3%</w:t>
            </w:r>
          </w:p>
        </w:tc>
        <w:tc>
          <w:tcPr>
            <w:tcW w:w="1530" w:type="dxa"/>
          </w:tcPr>
          <w:p w14:paraId="21F8670D" w14:textId="0A31ABD4" w:rsidR="00295985" w:rsidRPr="00D274FE" w:rsidRDefault="00295985" w:rsidP="00295985">
            <w:pPr>
              <w:jc w:val="center"/>
            </w:pPr>
            <w:r>
              <w:t>Low Risk</w:t>
            </w:r>
          </w:p>
        </w:tc>
        <w:tc>
          <w:tcPr>
            <w:tcW w:w="2070" w:type="dxa"/>
          </w:tcPr>
          <w:p w14:paraId="7F1A1ABE" w14:textId="06F00A3A" w:rsidR="00295985" w:rsidRDefault="00D16B0B" w:rsidP="00295985">
            <w:pPr>
              <w:jc w:val="center"/>
            </w:pPr>
            <w:r>
              <w:t>Low Risk</w:t>
            </w:r>
          </w:p>
        </w:tc>
      </w:tr>
      <w:tr w:rsidR="00295985" w14:paraId="2FF8523E" w14:textId="2780EDA0" w:rsidTr="00C42B74">
        <w:trPr>
          <w:trHeight w:hRule="exact" w:val="314"/>
          <w:jc w:val="center"/>
        </w:trPr>
        <w:tc>
          <w:tcPr>
            <w:tcW w:w="1255" w:type="dxa"/>
            <w:shd w:val="clear" w:color="auto" w:fill="DEEAF6" w:themeFill="accent1" w:themeFillTint="33"/>
          </w:tcPr>
          <w:p w14:paraId="084EFE79" w14:textId="77777777" w:rsidR="00295985" w:rsidRDefault="00295985" w:rsidP="00295985">
            <w:pPr>
              <w:keepNext/>
              <w:keepLines/>
              <w:spacing w:after="0" w:line="240" w:lineRule="auto"/>
              <w:jc w:val="center"/>
              <w:rPr>
                <w:color w:val="000000"/>
                <w:sz w:val="22"/>
                <w:szCs w:val="22"/>
              </w:rPr>
            </w:pPr>
            <w:r w:rsidRPr="009A6A03">
              <w:t>4</w:t>
            </w:r>
          </w:p>
        </w:tc>
        <w:tc>
          <w:tcPr>
            <w:tcW w:w="1710" w:type="dxa"/>
            <w:shd w:val="clear" w:color="auto" w:fill="DEEAF6" w:themeFill="accent1" w:themeFillTint="33"/>
          </w:tcPr>
          <w:p w14:paraId="59852DDD" w14:textId="77777777" w:rsidR="00295985" w:rsidRPr="00C11319" w:rsidRDefault="00295985" w:rsidP="00295985">
            <w:pPr>
              <w:ind w:right="-18"/>
              <w:jc w:val="center"/>
            </w:pPr>
            <w:r w:rsidRPr="009A6A03">
              <w:t>306</w:t>
            </w:r>
          </w:p>
        </w:tc>
        <w:tc>
          <w:tcPr>
            <w:tcW w:w="1350" w:type="dxa"/>
            <w:shd w:val="clear" w:color="auto" w:fill="DEEAF6" w:themeFill="accent1" w:themeFillTint="33"/>
          </w:tcPr>
          <w:p w14:paraId="653D632E" w14:textId="77777777" w:rsidR="00295985" w:rsidRDefault="00295985" w:rsidP="00295985">
            <w:pPr>
              <w:ind w:right="-108"/>
              <w:jc w:val="center"/>
            </w:pPr>
            <w:r w:rsidRPr="009A6A03">
              <w:t>4.5%</w:t>
            </w:r>
          </w:p>
        </w:tc>
        <w:tc>
          <w:tcPr>
            <w:tcW w:w="1440" w:type="dxa"/>
            <w:shd w:val="clear" w:color="auto" w:fill="DEEAF6" w:themeFill="accent1" w:themeFillTint="33"/>
          </w:tcPr>
          <w:p w14:paraId="7F12CB20" w14:textId="77777777" w:rsidR="00295985" w:rsidRPr="009A6A03" w:rsidRDefault="00295985" w:rsidP="00295985">
            <w:pPr>
              <w:jc w:val="center"/>
            </w:pPr>
            <w:r w:rsidRPr="00D274FE">
              <w:t>9.1%</w:t>
            </w:r>
          </w:p>
        </w:tc>
        <w:tc>
          <w:tcPr>
            <w:tcW w:w="1260" w:type="dxa"/>
            <w:shd w:val="clear" w:color="auto" w:fill="DEEAF6" w:themeFill="accent1" w:themeFillTint="33"/>
          </w:tcPr>
          <w:p w14:paraId="77CBB488" w14:textId="2F81ADE1" w:rsidR="00295985" w:rsidRDefault="00295985" w:rsidP="00295985">
            <w:pPr>
              <w:jc w:val="center"/>
            </w:pPr>
            <w:r w:rsidRPr="00D976BC">
              <w:t>27.3%</w:t>
            </w:r>
          </w:p>
        </w:tc>
        <w:tc>
          <w:tcPr>
            <w:tcW w:w="1530" w:type="dxa"/>
            <w:shd w:val="clear" w:color="auto" w:fill="DEEAF6" w:themeFill="accent1" w:themeFillTint="33"/>
          </w:tcPr>
          <w:p w14:paraId="0F078EA7" w14:textId="5455B9F4" w:rsidR="00295985" w:rsidRPr="00D274FE" w:rsidRDefault="00295985" w:rsidP="00295985">
            <w:pPr>
              <w:jc w:val="center"/>
            </w:pPr>
            <w:r>
              <w:t>Low Risk</w:t>
            </w:r>
          </w:p>
        </w:tc>
        <w:tc>
          <w:tcPr>
            <w:tcW w:w="2070" w:type="dxa"/>
            <w:shd w:val="clear" w:color="auto" w:fill="DEEAF6" w:themeFill="accent1" w:themeFillTint="33"/>
          </w:tcPr>
          <w:p w14:paraId="1828DDAE" w14:textId="41C4F876" w:rsidR="00295985" w:rsidRDefault="00D16B0B" w:rsidP="00295985">
            <w:pPr>
              <w:jc w:val="center"/>
            </w:pPr>
            <w:r>
              <w:t>Low Risk</w:t>
            </w:r>
          </w:p>
        </w:tc>
      </w:tr>
      <w:tr w:rsidR="00295985" w14:paraId="31B1D021" w14:textId="72CD2BC8" w:rsidTr="00C42B74">
        <w:trPr>
          <w:trHeight w:hRule="exact" w:val="314"/>
          <w:jc w:val="center"/>
        </w:trPr>
        <w:tc>
          <w:tcPr>
            <w:tcW w:w="1255" w:type="dxa"/>
            <w:shd w:val="clear" w:color="auto" w:fill="auto"/>
          </w:tcPr>
          <w:p w14:paraId="6477E97D" w14:textId="77777777" w:rsidR="00295985" w:rsidRDefault="00295985" w:rsidP="00295985">
            <w:pPr>
              <w:keepNext/>
              <w:keepLines/>
              <w:spacing w:after="0" w:line="240" w:lineRule="auto"/>
              <w:jc w:val="center"/>
              <w:rPr>
                <w:color w:val="000000"/>
                <w:sz w:val="22"/>
                <w:szCs w:val="22"/>
              </w:rPr>
            </w:pPr>
            <w:r w:rsidRPr="009A6A03">
              <w:t>5</w:t>
            </w:r>
          </w:p>
        </w:tc>
        <w:tc>
          <w:tcPr>
            <w:tcW w:w="1710" w:type="dxa"/>
            <w:shd w:val="clear" w:color="auto" w:fill="auto"/>
          </w:tcPr>
          <w:p w14:paraId="67455FDC" w14:textId="77777777" w:rsidR="00295985" w:rsidRPr="00C11319" w:rsidRDefault="00295985" w:rsidP="00295985">
            <w:pPr>
              <w:ind w:right="-18"/>
              <w:jc w:val="center"/>
            </w:pPr>
            <w:r w:rsidRPr="009A6A03">
              <w:t>377</w:t>
            </w:r>
          </w:p>
        </w:tc>
        <w:tc>
          <w:tcPr>
            <w:tcW w:w="1350" w:type="dxa"/>
            <w:shd w:val="clear" w:color="auto" w:fill="auto"/>
          </w:tcPr>
          <w:p w14:paraId="6B7B79FF" w14:textId="77777777" w:rsidR="00295985" w:rsidRDefault="00295985" w:rsidP="00295985">
            <w:pPr>
              <w:ind w:right="-108"/>
              <w:jc w:val="center"/>
            </w:pPr>
            <w:r w:rsidRPr="009A6A03">
              <w:t>5.5%</w:t>
            </w:r>
          </w:p>
        </w:tc>
        <w:tc>
          <w:tcPr>
            <w:tcW w:w="1440" w:type="dxa"/>
          </w:tcPr>
          <w:p w14:paraId="7B042E3C" w14:textId="77777777" w:rsidR="00295985" w:rsidRPr="009A6A03" w:rsidRDefault="00295985" w:rsidP="00295985">
            <w:pPr>
              <w:jc w:val="center"/>
            </w:pPr>
            <w:r w:rsidRPr="00D274FE">
              <w:t>14.6%</w:t>
            </w:r>
          </w:p>
        </w:tc>
        <w:tc>
          <w:tcPr>
            <w:tcW w:w="1260" w:type="dxa"/>
          </w:tcPr>
          <w:p w14:paraId="2881CECD" w14:textId="1CF865B6" w:rsidR="00295985" w:rsidRDefault="00295985" w:rsidP="00295985">
            <w:pPr>
              <w:jc w:val="center"/>
            </w:pPr>
            <w:r w:rsidRPr="00D976BC">
              <w:t>17.0%</w:t>
            </w:r>
          </w:p>
        </w:tc>
        <w:tc>
          <w:tcPr>
            <w:tcW w:w="1530" w:type="dxa"/>
          </w:tcPr>
          <w:p w14:paraId="6A6EA4B6" w14:textId="5CD9BF03" w:rsidR="00295985" w:rsidRPr="00D274FE" w:rsidRDefault="00295985" w:rsidP="00295985">
            <w:pPr>
              <w:jc w:val="center"/>
            </w:pPr>
            <w:r>
              <w:t>Low Risk</w:t>
            </w:r>
          </w:p>
        </w:tc>
        <w:tc>
          <w:tcPr>
            <w:tcW w:w="2070" w:type="dxa"/>
          </w:tcPr>
          <w:p w14:paraId="4415941D" w14:textId="45A0B234" w:rsidR="00295985" w:rsidRDefault="00D16B0B" w:rsidP="00D16B0B">
            <w:pPr>
              <w:jc w:val="center"/>
            </w:pPr>
            <w:r>
              <w:t>Medium Low</w:t>
            </w:r>
          </w:p>
        </w:tc>
      </w:tr>
      <w:tr w:rsidR="00295985" w14:paraId="6927E53F" w14:textId="0ADFEB23" w:rsidTr="00C42B74">
        <w:trPr>
          <w:trHeight w:hRule="exact" w:val="314"/>
          <w:jc w:val="center"/>
        </w:trPr>
        <w:tc>
          <w:tcPr>
            <w:tcW w:w="1255" w:type="dxa"/>
            <w:shd w:val="clear" w:color="auto" w:fill="DEEAF6" w:themeFill="accent1" w:themeFillTint="33"/>
          </w:tcPr>
          <w:p w14:paraId="0D8A5F0D" w14:textId="77777777" w:rsidR="00295985" w:rsidRPr="003120F8" w:rsidRDefault="00295985" w:rsidP="00295985">
            <w:pPr>
              <w:keepNext/>
              <w:keepLines/>
              <w:spacing w:after="0" w:line="240" w:lineRule="auto"/>
              <w:jc w:val="center"/>
              <w:rPr>
                <w:color w:val="000000"/>
                <w:sz w:val="22"/>
                <w:szCs w:val="22"/>
              </w:rPr>
            </w:pPr>
            <w:r w:rsidRPr="009A6A03">
              <w:t>6</w:t>
            </w:r>
          </w:p>
        </w:tc>
        <w:tc>
          <w:tcPr>
            <w:tcW w:w="1710" w:type="dxa"/>
            <w:shd w:val="clear" w:color="auto" w:fill="DEEAF6" w:themeFill="accent1" w:themeFillTint="33"/>
          </w:tcPr>
          <w:p w14:paraId="106D4021" w14:textId="77777777" w:rsidR="00295985" w:rsidRPr="00C11319" w:rsidRDefault="00295985" w:rsidP="00295985">
            <w:pPr>
              <w:ind w:right="-18"/>
              <w:jc w:val="center"/>
            </w:pPr>
            <w:r w:rsidRPr="009A6A03">
              <w:t>481</w:t>
            </w:r>
          </w:p>
        </w:tc>
        <w:tc>
          <w:tcPr>
            <w:tcW w:w="1350" w:type="dxa"/>
            <w:shd w:val="clear" w:color="auto" w:fill="DEEAF6" w:themeFill="accent1" w:themeFillTint="33"/>
          </w:tcPr>
          <w:p w14:paraId="4A41F3A0" w14:textId="77777777" w:rsidR="00295985" w:rsidRPr="00CE4596" w:rsidRDefault="00295985" w:rsidP="00295985">
            <w:pPr>
              <w:ind w:right="-108"/>
              <w:jc w:val="center"/>
            </w:pPr>
            <w:r w:rsidRPr="009A6A03">
              <w:t>7.0%</w:t>
            </w:r>
          </w:p>
        </w:tc>
        <w:tc>
          <w:tcPr>
            <w:tcW w:w="1440" w:type="dxa"/>
            <w:shd w:val="clear" w:color="auto" w:fill="DEEAF6" w:themeFill="accent1" w:themeFillTint="33"/>
          </w:tcPr>
          <w:p w14:paraId="5F2C1F75" w14:textId="77777777" w:rsidR="00295985" w:rsidRPr="009A6A03" w:rsidRDefault="00295985" w:rsidP="00295985">
            <w:pPr>
              <w:jc w:val="center"/>
            </w:pPr>
            <w:r w:rsidRPr="00D274FE">
              <w:t>21.7%</w:t>
            </w:r>
          </w:p>
        </w:tc>
        <w:tc>
          <w:tcPr>
            <w:tcW w:w="1260" w:type="dxa"/>
            <w:shd w:val="clear" w:color="auto" w:fill="DEEAF6" w:themeFill="accent1" w:themeFillTint="33"/>
          </w:tcPr>
          <w:p w14:paraId="446ECFB2" w14:textId="0062A9D9" w:rsidR="00295985" w:rsidRDefault="00295985" w:rsidP="00295985">
            <w:pPr>
              <w:jc w:val="center"/>
            </w:pPr>
            <w:r w:rsidRPr="00D976BC">
              <w:t>22.7%</w:t>
            </w:r>
          </w:p>
        </w:tc>
        <w:tc>
          <w:tcPr>
            <w:tcW w:w="1530" w:type="dxa"/>
            <w:shd w:val="clear" w:color="auto" w:fill="DEEAF6" w:themeFill="accent1" w:themeFillTint="33"/>
          </w:tcPr>
          <w:p w14:paraId="3ABFBFA5" w14:textId="16E759DA" w:rsidR="00295985" w:rsidRPr="00D274FE" w:rsidRDefault="00295985" w:rsidP="00295985">
            <w:pPr>
              <w:jc w:val="center"/>
            </w:pPr>
            <w:r>
              <w:t>Low Risk</w:t>
            </w:r>
          </w:p>
        </w:tc>
        <w:tc>
          <w:tcPr>
            <w:tcW w:w="2070" w:type="dxa"/>
            <w:shd w:val="clear" w:color="auto" w:fill="DEEAF6" w:themeFill="accent1" w:themeFillTint="33"/>
          </w:tcPr>
          <w:p w14:paraId="4B4C65F2" w14:textId="3B7A1443" w:rsidR="00295985" w:rsidRDefault="00D16B0B" w:rsidP="00D16B0B">
            <w:pPr>
              <w:jc w:val="center"/>
            </w:pPr>
            <w:r>
              <w:t>Medium Low</w:t>
            </w:r>
          </w:p>
        </w:tc>
      </w:tr>
      <w:tr w:rsidR="00295985" w14:paraId="7E2CFDA1" w14:textId="4CEFD2A6" w:rsidTr="00C42B74">
        <w:trPr>
          <w:trHeight w:hRule="exact" w:val="314"/>
          <w:jc w:val="center"/>
        </w:trPr>
        <w:tc>
          <w:tcPr>
            <w:tcW w:w="1255" w:type="dxa"/>
            <w:shd w:val="clear" w:color="auto" w:fill="auto"/>
          </w:tcPr>
          <w:p w14:paraId="3A928697" w14:textId="77777777" w:rsidR="00295985" w:rsidRPr="00AB68FA" w:rsidRDefault="00295985" w:rsidP="00295985">
            <w:pPr>
              <w:keepNext/>
              <w:keepLines/>
              <w:spacing w:after="0" w:line="240" w:lineRule="auto"/>
              <w:jc w:val="center"/>
              <w:rPr>
                <w:b/>
                <w:color w:val="000000"/>
                <w:sz w:val="22"/>
                <w:szCs w:val="22"/>
              </w:rPr>
            </w:pPr>
            <w:r w:rsidRPr="00B750B8">
              <w:t>7</w:t>
            </w:r>
          </w:p>
        </w:tc>
        <w:tc>
          <w:tcPr>
            <w:tcW w:w="1710" w:type="dxa"/>
            <w:shd w:val="clear" w:color="auto" w:fill="auto"/>
          </w:tcPr>
          <w:p w14:paraId="22422D7E" w14:textId="77777777" w:rsidR="00295985" w:rsidRPr="00891D94" w:rsidRDefault="00295985" w:rsidP="00295985">
            <w:pPr>
              <w:ind w:right="-18"/>
              <w:jc w:val="center"/>
              <w:rPr>
                <w:b/>
              </w:rPr>
            </w:pPr>
            <w:r w:rsidRPr="00B750B8">
              <w:t>513</w:t>
            </w:r>
          </w:p>
        </w:tc>
        <w:tc>
          <w:tcPr>
            <w:tcW w:w="1350" w:type="dxa"/>
            <w:shd w:val="clear" w:color="auto" w:fill="auto"/>
          </w:tcPr>
          <w:p w14:paraId="5FD7FE0F" w14:textId="77777777" w:rsidR="00295985" w:rsidRPr="00891D94" w:rsidRDefault="00295985" w:rsidP="00295985">
            <w:pPr>
              <w:ind w:right="-108"/>
              <w:jc w:val="center"/>
              <w:rPr>
                <w:b/>
              </w:rPr>
            </w:pPr>
            <w:r w:rsidRPr="00B750B8">
              <w:t>7.5%</w:t>
            </w:r>
          </w:p>
        </w:tc>
        <w:tc>
          <w:tcPr>
            <w:tcW w:w="1440" w:type="dxa"/>
            <w:shd w:val="clear" w:color="auto" w:fill="auto"/>
          </w:tcPr>
          <w:p w14:paraId="7C3A63A1" w14:textId="77777777" w:rsidR="00295985" w:rsidRPr="00B750B8" w:rsidRDefault="00295985" w:rsidP="00295985">
            <w:pPr>
              <w:jc w:val="center"/>
            </w:pPr>
            <w:r w:rsidRPr="00D274FE">
              <w:t>29.1%</w:t>
            </w:r>
          </w:p>
        </w:tc>
        <w:tc>
          <w:tcPr>
            <w:tcW w:w="1260" w:type="dxa"/>
          </w:tcPr>
          <w:p w14:paraId="4F984E07" w14:textId="641A9C2F" w:rsidR="00295985" w:rsidRDefault="00295985" w:rsidP="00295985">
            <w:pPr>
              <w:jc w:val="center"/>
            </w:pPr>
            <w:r w:rsidRPr="00D976BC">
              <w:t>23.0%</w:t>
            </w:r>
          </w:p>
        </w:tc>
        <w:tc>
          <w:tcPr>
            <w:tcW w:w="1530" w:type="dxa"/>
            <w:shd w:val="clear" w:color="auto" w:fill="auto"/>
          </w:tcPr>
          <w:p w14:paraId="670D240D" w14:textId="6A22AEC9" w:rsidR="00295985" w:rsidRPr="00D274FE" w:rsidRDefault="00295985" w:rsidP="00295985">
            <w:pPr>
              <w:jc w:val="center"/>
            </w:pPr>
            <w:r>
              <w:t>Medium Risk</w:t>
            </w:r>
          </w:p>
        </w:tc>
        <w:tc>
          <w:tcPr>
            <w:tcW w:w="2070" w:type="dxa"/>
          </w:tcPr>
          <w:p w14:paraId="27710D10" w14:textId="006ACF78" w:rsidR="00295985" w:rsidRDefault="00D16B0B" w:rsidP="00D16B0B">
            <w:pPr>
              <w:jc w:val="center"/>
            </w:pPr>
            <w:r>
              <w:t>Medium Low</w:t>
            </w:r>
          </w:p>
        </w:tc>
      </w:tr>
      <w:tr w:rsidR="00295985" w14:paraId="782EE0F9" w14:textId="370EE1B9" w:rsidTr="00C42B74">
        <w:trPr>
          <w:trHeight w:hRule="exact" w:val="314"/>
          <w:jc w:val="center"/>
        </w:trPr>
        <w:tc>
          <w:tcPr>
            <w:tcW w:w="1255" w:type="dxa"/>
            <w:shd w:val="clear" w:color="auto" w:fill="DEEAF6" w:themeFill="accent1" w:themeFillTint="33"/>
          </w:tcPr>
          <w:p w14:paraId="1F0B13CF" w14:textId="77777777" w:rsidR="00295985" w:rsidRPr="00AB68FA" w:rsidRDefault="00295985" w:rsidP="00295985">
            <w:pPr>
              <w:keepNext/>
              <w:keepLines/>
              <w:spacing w:after="0" w:line="240" w:lineRule="auto"/>
              <w:jc w:val="center"/>
              <w:rPr>
                <w:b/>
                <w:color w:val="000000"/>
                <w:sz w:val="22"/>
                <w:szCs w:val="22"/>
              </w:rPr>
            </w:pPr>
            <w:r w:rsidRPr="00B750B8">
              <w:t>8</w:t>
            </w:r>
          </w:p>
        </w:tc>
        <w:tc>
          <w:tcPr>
            <w:tcW w:w="1710" w:type="dxa"/>
            <w:shd w:val="clear" w:color="auto" w:fill="DEEAF6" w:themeFill="accent1" w:themeFillTint="33"/>
          </w:tcPr>
          <w:p w14:paraId="0703ABAB" w14:textId="77777777" w:rsidR="00295985" w:rsidRPr="00891D94" w:rsidRDefault="00295985" w:rsidP="00295985">
            <w:pPr>
              <w:ind w:right="-18"/>
              <w:jc w:val="center"/>
              <w:rPr>
                <w:b/>
              </w:rPr>
            </w:pPr>
            <w:r w:rsidRPr="00B750B8">
              <w:t>559</w:t>
            </w:r>
          </w:p>
        </w:tc>
        <w:tc>
          <w:tcPr>
            <w:tcW w:w="1350" w:type="dxa"/>
            <w:shd w:val="clear" w:color="auto" w:fill="DEEAF6" w:themeFill="accent1" w:themeFillTint="33"/>
          </w:tcPr>
          <w:p w14:paraId="32DD6CD4" w14:textId="77777777" w:rsidR="00295985" w:rsidRPr="00891D94" w:rsidRDefault="00295985" w:rsidP="00295985">
            <w:pPr>
              <w:ind w:right="-108"/>
              <w:jc w:val="center"/>
              <w:rPr>
                <w:b/>
              </w:rPr>
            </w:pPr>
            <w:r w:rsidRPr="00B750B8">
              <w:t>8.2%</w:t>
            </w:r>
          </w:p>
        </w:tc>
        <w:tc>
          <w:tcPr>
            <w:tcW w:w="1440" w:type="dxa"/>
            <w:shd w:val="clear" w:color="auto" w:fill="DEEAF6" w:themeFill="accent1" w:themeFillTint="33"/>
          </w:tcPr>
          <w:p w14:paraId="73A4D336" w14:textId="77777777" w:rsidR="00295985" w:rsidRPr="00B750B8" w:rsidRDefault="00295985" w:rsidP="00295985">
            <w:pPr>
              <w:jc w:val="center"/>
            </w:pPr>
            <w:r w:rsidRPr="00D274FE">
              <w:t>37.3%</w:t>
            </w:r>
          </w:p>
        </w:tc>
        <w:tc>
          <w:tcPr>
            <w:tcW w:w="1260" w:type="dxa"/>
            <w:shd w:val="clear" w:color="auto" w:fill="DEEAF6" w:themeFill="accent1" w:themeFillTint="33"/>
          </w:tcPr>
          <w:p w14:paraId="2379D620" w14:textId="6BE6934F" w:rsidR="00295985" w:rsidRDefault="00295985" w:rsidP="00295985">
            <w:pPr>
              <w:jc w:val="center"/>
            </w:pPr>
            <w:r w:rsidRPr="00D976BC">
              <w:t>25.8%</w:t>
            </w:r>
          </w:p>
        </w:tc>
        <w:tc>
          <w:tcPr>
            <w:tcW w:w="1530" w:type="dxa"/>
            <w:shd w:val="clear" w:color="auto" w:fill="DEEAF6" w:themeFill="accent1" w:themeFillTint="33"/>
          </w:tcPr>
          <w:p w14:paraId="1547A26D" w14:textId="20F649CC" w:rsidR="00295985" w:rsidRPr="00D274FE" w:rsidRDefault="00295985" w:rsidP="00295985">
            <w:pPr>
              <w:jc w:val="center"/>
            </w:pPr>
            <w:r>
              <w:t>Medium Risk</w:t>
            </w:r>
          </w:p>
        </w:tc>
        <w:tc>
          <w:tcPr>
            <w:tcW w:w="2070" w:type="dxa"/>
            <w:shd w:val="clear" w:color="auto" w:fill="DEEAF6" w:themeFill="accent1" w:themeFillTint="33"/>
          </w:tcPr>
          <w:p w14:paraId="50F657EA" w14:textId="7D7BE630" w:rsidR="00295985" w:rsidRDefault="00D16B0B" w:rsidP="00D16B0B">
            <w:pPr>
              <w:jc w:val="center"/>
            </w:pPr>
            <w:r>
              <w:t>Medium Low</w:t>
            </w:r>
          </w:p>
        </w:tc>
      </w:tr>
      <w:tr w:rsidR="00D16B0B" w14:paraId="34C25B0E" w14:textId="15978074" w:rsidTr="00C42B74">
        <w:trPr>
          <w:trHeight w:hRule="exact" w:val="314"/>
          <w:jc w:val="center"/>
        </w:trPr>
        <w:tc>
          <w:tcPr>
            <w:tcW w:w="1255" w:type="dxa"/>
            <w:shd w:val="clear" w:color="auto" w:fill="auto"/>
          </w:tcPr>
          <w:p w14:paraId="3979A532" w14:textId="77777777" w:rsidR="00D16B0B" w:rsidRPr="00AB68FA" w:rsidRDefault="00D16B0B" w:rsidP="00D16B0B">
            <w:pPr>
              <w:keepNext/>
              <w:keepLines/>
              <w:spacing w:after="0" w:line="240" w:lineRule="auto"/>
              <w:jc w:val="center"/>
              <w:rPr>
                <w:b/>
                <w:color w:val="000000"/>
                <w:sz w:val="22"/>
                <w:szCs w:val="22"/>
              </w:rPr>
            </w:pPr>
            <w:r w:rsidRPr="00B750B8">
              <w:t>9</w:t>
            </w:r>
          </w:p>
        </w:tc>
        <w:tc>
          <w:tcPr>
            <w:tcW w:w="1710" w:type="dxa"/>
            <w:shd w:val="clear" w:color="auto" w:fill="auto"/>
          </w:tcPr>
          <w:p w14:paraId="0AC34902" w14:textId="77777777" w:rsidR="00D16B0B" w:rsidRPr="00891D94" w:rsidRDefault="00D16B0B" w:rsidP="00D16B0B">
            <w:pPr>
              <w:ind w:right="-18"/>
              <w:jc w:val="center"/>
              <w:rPr>
                <w:b/>
              </w:rPr>
            </w:pPr>
            <w:r w:rsidRPr="00B750B8">
              <w:t>571</w:t>
            </w:r>
          </w:p>
        </w:tc>
        <w:tc>
          <w:tcPr>
            <w:tcW w:w="1350" w:type="dxa"/>
            <w:shd w:val="clear" w:color="auto" w:fill="auto"/>
          </w:tcPr>
          <w:p w14:paraId="00D47D0A" w14:textId="77777777" w:rsidR="00D16B0B" w:rsidRPr="00891D94" w:rsidRDefault="00D16B0B" w:rsidP="00D16B0B">
            <w:pPr>
              <w:ind w:right="-108"/>
              <w:jc w:val="center"/>
              <w:rPr>
                <w:b/>
              </w:rPr>
            </w:pPr>
            <w:r w:rsidRPr="00B750B8">
              <w:t>8.3%</w:t>
            </w:r>
          </w:p>
        </w:tc>
        <w:tc>
          <w:tcPr>
            <w:tcW w:w="1440" w:type="dxa"/>
            <w:shd w:val="clear" w:color="auto" w:fill="auto"/>
          </w:tcPr>
          <w:p w14:paraId="72CD9BA8" w14:textId="77777777" w:rsidR="00D16B0B" w:rsidRPr="00B750B8" w:rsidRDefault="00D16B0B" w:rsidP="00D16B0B">
            <w:pPr>
              <w:jc w:val="center"/>
            </w:pPr>
            <w:r w:rsidRPr="00D274FE">
              <w:t>45.6%</w:t>
            </w:r>
          </w:p>
        </w:tc>
        <w:tc>
          <w:tcPr>
            <w:tcW w:w="1260" w:type="dxa"/>
          </w:tcPr>
          <w:p w14:paraId="054B0DD0" w14:textId="07AE3CEE" w:rsidR="00D16B0B" w:rsidRDefault="00D16B0B" w:rsidP="00D16B0B">
            <w:pPr>
              <w:jc w:val="center"/>
            </w:pPr>
            <w:r w:rsidRPr="00D976BC">
              <w:t>29.4%</w:t>
            </w:r>
          </w:p>
        </w:tc>
        <w:tc>
          <w:tcPr>
            <w:tcW w:w="1530" w:type="dxa"/>
            <w:shd w:val="clear" w:color="auto" w:fill="auto"/>
          </w:tcPr>
          <w:p w14:paraId="54D9709F" w14:textId="14185A40" w:rsidR="00D16B0B" w:rsidRPr="00D274FE" w:rsidRDefault="00D16B0B" w:rsidP="00D16B0B">
            <w:pPr>
              <w:jc w:val="center"/>
            </w:pPr>
            <w:r>
              <w:t>Medium Risk</w:t>
            </w:r>
          </w:p>
        </w:tc>
        <w:tc>
          <w:tcPr>
            <w:tcW w:w="2070" w:type="dxa"/>
          </w:tcPr>
          <w:p w14:paraId="7027B0D0" w14:textId="2B047F3B" w:rsidR="00D16B0B" w:rsidRDefault="00D16B0B" w:rsidP="00D16B0B">
            <w:pPr>
              <w:jc w:val="center"/>
            </w:pPr>
            <w:r w:rsidRPr="009224F6">
              <w:t>Medium Low</w:t>
            </w:r>
          </w:p>
        </w:tc>
      </w:tr>
      <w:tr w:rsidR="00D16B0B" w14:paraId="1BA89AF8" w14:textId="3DB71120" w:rsidTr="00C42B74">
        <w:trPr>
          <w:trHeight w:hRule="exact" w:val="314"/>
          <w:jc w:val="center"/>
        </w:trPr>
        <w:tc>
          <w:tcPr>
            <w:tcW w:w="1255" w:type="dxa"/>
            <w:shd w:val="clear" w:color="auto" w:fill="DEEAF6" w:themeFill="accent1" w:themeFillTint="33"/>
          </w:tcPr>
          <w:p w14:paraId="1F2BF304" w14:textId="77777777" w:rsidR="00D16B0B" w:rsidRPr="00AB68FA" w:rsidRDefault="00D16B0B" w:rsidP="00D16B0B">
            <w:pPr>
              <w:keepNext/>
              <w:keepLines/>
              <w:spacing w:after="0" w:line="240" w:lineRule="auto"/>
              <w:jc w:val="center"/>
              <w:rPr>
                <w:b/>
                <w:color w:val="000000"/>
                <w:sz w:val="22"/>
                <w:szCs w:val="22"/>
              </w:rPr>
            </w:pPr>
            <w:r w:rsidRPr="00B750B8">
              <w:t>10</w:t>
            </w:r>
          </w:p>
        </w:tc>
        <w:tc>
          <w:tcPr>
            <w:tcW w:w="1710" w:type="dxa"/>
            <w:shd w:val="clear" w:color="auto" w:fill="DEEAF6" w:themeFill="accent1" w:themeFillTint="33"/>
          </w:tcPr>
          <w:p w14:paraId="7416AC81" w14:textId="77777777" w:rsidR="00D16B0B" w:rsidRPr="00891D94" w:rsidRDefault="00D16B0B" w:rsidP="00D16B0B">
            <w:pPr>
              <w:ind w:right="-18"/>
              <w:jc w:val="center"/>
              <w:rPr>
                <w:b/>
              </w:rPr>
            </w:pPr>
            <w:r w:rsidRPr="00B750B8">
              <w:t>566</w:t>
            </w:r>
          </w:p>
        </w:tc>
        <w:tc>
          <w:tcPr>
            <w:tcW w:w="1350" w:type="dxa"/>
            <w:shd w:val="clear" w:color="auto" w:fill="DEEAF6" w:themeFill="accent1" w:themeFillTint="33"/>
          </w:tcPr>
          <w:p w14:paraId="24E4B8B7" w14:textId="77777777" w:rsidR="00D16B0B" w:rsidRPr="00891D94" w:rsidRDefault="00D16B0B" w:rsidP="00D16B0B">
            <w:pPr>
              <w:ind w:right="-108"/>
              <w:jc w:val="center"/>
              <w:rPr>
                <w:b/>
              </w:rPr>
            </w:pPr>
            <w:r w:rsidRPr="00B750B8">
              <w:t>8.3%</w:t>
            </w:r>
          </w:p>
        </w:tc>
        <w:tc>
          <w:tcPr>
            <w:tcW w:w="1440" w:type="dxa"/>
            <w:shd w:val="clear" w:color="auto" w:fill="DEEAF6" w:themeFill="accent1" w:themeFillTint="33"/>
          </w:tcPr>
          <w:p w14:paraId="758F1507" w14:textId="77777777" w:rsidR="00D16B0B" w:rsidRPr="00B750B8" w:rsidRDefault="00D16B0B" w:rsidP="00D16B0B">
            <w:pPr>
              <w:jc w:val="center"/>
            </w:pPr>
            <w:r w:rsidRPr="00D274FE">
              <w:t>53.9%</w:t>
            </w:r>
          </w:p>
        </w:tc>
        <w:tc>
          <w:tcPr>
            <w:tcW w:w="1260" w:type="dxa"/>
            <w:shd w:val="clear" w:color="auto" w:fill="DEEAF6" w:themeFill="accent1" w:themeFillTint="33"/>
          </w:tcPr>
          <w:p w14:paraId="41C69BFC" w14:textId="42643A6C" w:rsidR="00D16B0B" w:rsidRDefault="00D16B0B" w:rsidP="00D16B0B">
            <w:pPr>
              <w:jc w:val="center"/>
            </w:pPr>
            <w:r w:rsidRPr="00D976BC">
              <w:t>27.4%</w:t>
            </w:r>
          </w:p>
        </w:tc>
        <w:tc>
          <w:tcPr>
            <w:tcW w:w="1530" w:type="dxa"/>
            <w:shd w:val="clear" w:color="auto" w:fill="DEEAF6" w:themeFill="accent1" w:themeFillTint="33"/>
          </w:tcPr>
          <w:p w14:paraId="0D269180" w14:textId="2B5D9FC2" w:rsidR="00D16B0B" w:rsidRPr="00D274FE" w:rsidRDefault="00D16B0B" w:rsidP="00D16B0B">
            <w:pPr>
              <w:jc w:val="center"/>
            </w:pPr>
            <w:r>
              <w:t>Medium Risk</w:t>
            </w:r>
          </w:p>
        </w:tc>
        <w:tc>
          <w:tcPr>
            <w:tcW w:w="2070" w:type="dxa"/>
            <w:shd w:val="clear" w:color="auto" w:fill="DEEAF6" w:themeFill="accent1" w:themeFillTint="33"/>
          </w:tcPr>
          <w:p w14:paraId="3318D251" w14:textId="6691BACC" w:rsidR="00D16B0B" w:rsidRDefault="00D16B0B" w:rsidP="00D16B0B">
            <w:pPr>
              <w:jc w:val="center"/>
            </w:pPr>
            <w:r w:rsidRPr="009224F6">
              <w:t>Medium Low</w:t>
            </w:r>
          </w:p>
        </w:tc>
      </w:tr>
      <w:tr w:rsidR="00295985" w14:paraId="404E3786" w14:textId="5A493129" w:rsidTr="00C42B74">
        <w:trPr>
          <w:trHeight w:hRule="exact" w:val="314"/>
          <w:jc w:val="center"/>
        </w:trPr>
        <w:tc>
          <w:tcPr>
            <w:tcW w:w="1255" w:type="dxa"/>
            <w:shd w:val="clear" w:color="auto" w:fill="auto"/>
          </w:tcPr>
          <w:p w14:paraId="2E4DC9CD" w14:textId="77777777" w:rsidR="00295985" w:rsidRPr="00AB68FA" w:rsidRDefault="00295985" w:rsidP="00295985">
            <w:pPr>
              <w:keepNext/>
              <w:keepLines/>
              <w:spacing w:after="0" w:line="240" w:lineRule="auto"/>
              <w:jc w:val="center"/>
              <w:rPr>
                <w:b/>
                <w:color w:val="000000"/>
                <w:sz w:val="22"/>
                <w:szCs w:val="22"/>
              </w:rPr>
            </w:pPr>
            <w:r w:rsidRPr="00B750B8">
              <w:t>11</w:t>
            </w:r>
          </w:p>
        </w:tc>
        <w:tc>
          <w:tcPr>
            <w:tcW w:w="1710" w:type="dxa"/>
            <w:shd w:val="clear" w:color="auto" w:fill="auto"/>
          </w:tcPr>
          <w:p w14:paraId="79438FAA" w14:textId="77777777" w:rsidR="00295985" w:rsidRPr="00891D94" w:rsidRDefault="00295985" w:rsidP="00295985">
            <w:pPr>
              <w:ind w:right="-18"/>
              <w:jc w:val="center"/>
              <w:rPr>
                <w:b/>
              </w:rPr>
            </w:pPr>
            <w:r w:rsidRPr="00B750B8">
              <w:t>520</w:t>
            </w:r>
          </w:p>
        </w:tc>
        <w:tc>
          <w:tcPr>
            <w:tcW w:w="1350" w:type="dxa"/>
            <w:shd w:val="clear" w:color="auto" w:fill="auto"/>
          </w:tcPr>
          <w:p w14:paraId="2FEB76ED" w14:textId="77777777" w:rsidR="00295985" w:rsidRPr="00891D94" w:rsidRDefault="00295985" w:rsidP="00295985">
            <w:pPr>
              <w:ind w:right="-108"/>
              <w:jc w:val="center"/>
              <w:rPr>
                <w:b/>
              </w:rPr>
            </w:pPr>
            <w:r w:rsidRPr="00B750B8">
              <w:t>7.6%</w:t>
            </w:r>
          </w:p>
        </w:tc>
        <w:tc>
          <w:tcPr>
            <w:tcW w:w="1440" w:type="dxa"/>
            <w:shd w:val="clear" w:color="auto" w:fill="auto"/>
          </w:tcPr>
          <w:p w14:paraId="773E39D6" w14:textId="77777777" w:rsidR="00295985" w:rsidRPr="00B750B8" w:rsidRDefault="00295985" w:rsidP="00295985">
            <w:pPr>
              <w:jc w:val="center"/>
            </w:pPr>
            <w:r w:rsidRPr="00D274FE">
              <w:t>61.5%</w:t>
            </w:r>
          </w:p>
        </w:tc>
        <w:tc>
          <w:tcPr>
            <w:tcW w:w="1260" w:type="dxa"/>
          </w:tcPr>
          <w:p w14:paraId="69BB48AE" w14:textId="1A221169" w:rsidR="00295985" w:rsidRDefault="00295985" w:rsidP="00295985">
            <w:pPr>
              <w:jc w:val="center"/>
            </w:pPr>
            <w:r w:rsidRPr="00D976BC">
              <w:t>30.8%</w:t>
            </w:r>
          </w:p>
        </w:tc>
        <w:tc>
          <w:tcPr>
            <w:tcW w:w="1530" w:type="dxa"/>
            <w:shd w:val="clear" w:color="auto" w:fill="auto"/>
          </w:tcPr>
          <w:p w14:paraId="293DBB7B" w14:textId="7B5AE976" w:rsidR="00295985" w:rsidRPr="00D274FE" w:rsidRDefault="00295985" w:rsidP="00295985">
            <w:pPr>
              <w:jc w:val="center"/>
            </w:pPr>
            <w:r>
              <w:t>Medium Risk</w:t>
            </w:r>
          </w:p>
        </w:tc>
        <w:tc>
          <w:tcPr>
            <w:tcW w:w="2070" w:type="dxa"/>
          </w:tcPr>
          <w:p w14:paraId="44EFD387" w14:textId="66959646" w:rsidR="00295985" w:rsidRDefault="00D16B0B" w:rsidP="00295985">
            <w:pPr>
              <w:jc w:val="center"/>
            </w:pPr>
            <w:r w:rsidRPr="00D16B0B">
              <w:t>Medium Low</w:t>
            </w:r>
          </w:p>
        </w:tc>
      </w:tr>
      <w:tr w:rsidR="00295985" w14:paraId="21315455" w14:textId="3F92AF85" w:rsidTr="00C42B74">
        <w:trPr>
          <w:trHeight w:hRule="exact" w:val="314"/>
          <w:jc w:val="center"/>
        </w:trPr>
        <w:tc>
          <w:tcPr>
            <w:tcW w:w="1255" w:type="dxa"/>
            <w:shd w:val="clear" w:color="auto" w:fill="DEEAF6" w:themeFill="accent1" w:themeFillTint="33"/>
          </w:tcPr>
          <w:p w14:paraId="13B4E15B" w14:textId="77777777" w:rsidR="00295985" w:rsidRPr="00AB68FA" w:rsidRDefault="00295985" w:rsidP="00295985">
            <w:pPr>
              <w:keepNext/>
              <w:keepLines/>
              <w:spacing w:after="0" w:line="240" w:lineRule="auto"/>
              <w:jc w:val="center"/>
              <w:rPr>
                <w:b/>
                <w:color w:val="000000"/>
                <w:sz w:val="22"/>
                <w:szCs w:val="22"/>
              </w:rPr>
            </w:pPr>
            <w:r w:rsidRPr="00B750B8">
              <w:t>12</w:t>
            </w:r>
          </w:p>
        </w:tc>
        <w:tc>
          <w:tcPr>
            <w:tcW w:w="1710" w:type="dxa"/>
            <w:shd w:val="clear" w:color="auto" w:fill="DEEAF6" w:themeFill="accent1" w:themeFillTint="33"/>
          </w:tcPr>
          <w:p w14:paraId="1D361316" w14:textId="77777777" w:rsidR="00295985" w:rsidRPr="00891D94" w:rsidRDefault="00295985" w:rsidP="00295985">
            <w:pPr>
              <w:ind w:right="-18"/>
              <w:jc w:val="center"/>
              <w:rPr>
                <w:b/>
              </w:rPr>
            </w:pPr>
            <w:r w:rsidRPr="00B750B8">
              <w:t>459</w:t>
            </w:r>
          </w:p>
        </w:tc>
        <w:tc>
          <w:tcPr>
            <w:tcW w:w="1350" w:type="dxa"/>
            <w:shd w:val="clear" w:color="auto" w:fill="DEEAF6" w:themeFill="accent1" w:themeFillTint="33"/>
          </w:tcPr>
          <w:p w14:paraId="3E870138" w14:textId="77777777" w:rsidR="00295985" w:rsidRPr="00891D94" w:rsidRDefault="00295985" w:rsidP="00295985">
            <w:pPr>
              <w:ind w:right="-108"/>
              <w:jc w:val="center"/>
              <w:rPr>
                <w:b/>
              </w:rPr>
            </w:pPr>
            <w:r w:rsidRPr="00B750B8">
              <w:t>6.7%</w:t>
            </w:r>
          </w:p>
        </w:tc>
        <w:tc>
          <w:tcPr>
            <w:tcW w:w="1440" w:type="dxa"/>
            <w:shd w:val="clear" w:color="auto" w:fill="DEEAF6" w:themeFill="accent1" w:themeFillTint="33"/>
          </w:tcPr>
          <w:p w14:paraId="5C468D18" w14:textId="77777777" w:rsidR="00295985" w:rsidRPr="00B750B8" w:rsidRDefault="00295985" w:rsidP="00295985">
            <w:pPr>
              <w:jc w:val="center"/>
            </w:pPr>
            <w:r w:rsidRPr="00D274FE">
              <w:t>68.2%</w:t>
            </w:r>
          </w:p>
        </w:tc>
        <w:tc>
          <w:tcPr>
            <w:tcW w:w="1260" w:type="dxa"/>
            <w:shd w:val="clear" w:color="auto" w:fill="DEEAF6" w:themeFill="accent1" w:themeFillTint="33"/>
          </w:tcPr>
          <w:p w14:paraId="409CD97F" w14:textId="2802AA42" w:rsidR="00295985" w:rsidRDefault="00295985" w:rsidP="00295985">
            <w:pPr>
              <w:jc w:val="center"/>
            </w:pPr>
            <w:r w:rsidRPr="00D976BC">
              <w:t>31.2%</w:t>
            </w:r>
          </w:p>
        </w:tc>
        <w:tc>
          <w:tcPr>
            <w:tcW w:w="1530" w:type="dxa"/>
            <w:shd w:val="clear" w:color="auto" w:fill="DEEAF6" w:themeFill="accent1" w:themeFillTint="33"/>
          </w:tcPr>
          <w:p w14:paraId="199FC410" w14:textId="50E01BF1" w:rsidR="00295985" w:rsidRPr="00D274FE" w:rsidRDefault="00295985" w:rsidP="00295985">
            <w:pPr>
              <w:jc w:val="center"/>
            </w:pPr>
            <w:r>
              <w:t>Medium Risk</w:t>
            </w:r>
          </w:p>
        </w:tc>
        <w:tc>
          <w:tcPr>
            <w:tcW w:w="2070" w:type="dxa"/>
            <w:shd w:val="clear" w:color="auto" w:fill="DEEAF6" w:themeFill="accent1" w:themeFillTint="33"/>
          </w:tcPr>
          <w:p w14:paraId="7964541C" w14:textId="637E884D" w:rsidR="00295985" w:rsidRDefault="00D16B0B" w:rsidP="00295985">
            <w:pPr>
              <w:jc w:val="center"/>
            </w:pPr>
            <w:r>
              <w:t>Medium High</w:t>
            </w:r>
          </w:p>
        </w:tc>
      </w:tr>
      <w:tr w:rsidR="00295985" w14:paraId="4CCC9332" w14:textId="18FBAB5D" w:rsidTr="00C42B74">
        <w:trPr>
          <w:trHeight w:hRule="exact" w:val="314"/>
          <w:jc w:val="center"/>
        </w:trPr>
        <w:tc>
          <w:tcPr>
            <w:tcW w:w="1255" w:type="dxa"/>
            <w:shd w:val="clear" w:color="auto" w:fill="auto"/>
          </w:tcPr>
          <w:p w14:paraId="7C7D1565" w14:textId="77777777" w:rsidR="00295985" w:rsidRPr="00AB68FA" w:rsidRDefault="00295985" w:rsidP="00295985">
            <w:pPr>
              <w:keepNext/>
              <w:keepLines/>
              <w:spacing w:after="0" w:line="240" w:lineRule="auto"/>
              <w:jc w:val="center"/>
              <w:rPr>
                <w:b/>
                <w:color w:val="000000"/>
                <w:sz w:val="22"/>
                <w:szCs w:val="22"/>
              </w:rPr>
            </w:pPr>
            <w:r w:rsidRPr="00B750B8">
              <w:t>13</w:t>
            </w:r>
          </w:p>
        </w:tc>
        <w:tc>
          <w:tcPr>
            <w:tcW w:w="1710" w:type="dxa"/>
            <w:shd w:val="clear" w:color="auto" w:fill="auto"/>
          </w:tcPr>
          <w:p w14:paraId="65AABFB2" w14:textId="77777777" w:rsidR="00295985" w:rsidRPr="00891D94" w:rsidRDefault="00295985" w:rsidP="00295985">
            <w:pPr>
              <w:ind w:right="-18"/>
              <w:jc w:val="center"/>
              <w:rPr>
                <w:b/>
              </w:rPr>
            </w:pPr>
            <w:r w:rsidRPr="00B750B8">
              <w:t>405</w:t>
            </w:r>
          </w:p>
        </w:tc>
        <w:tc>
          <w:tcPr>
            <w:tcW w:w="1350" w:type="dxa"/>
            <w:shd w:val="clear" w:color="auto" w:fill="auto"/>
          </w:tcPr>
          <w:p w14:paraId="6289012E" w14:textId="77777777" w:rsidR="00295985" w:rsidRPr="00891D94" w:rsidRDefault="00295985" w:rsidP="00295985">
            <w:pPr>
              <w:ind w:right="-108"/>
              <w:jc w:val="center"/>
              <w:rPr>
                <w:b/>
              </w:rPr>
            </w:pPr>
            <w:r w:rsidRPr="00B750B8">
              <w:t>5.9%</w:t>
            </w:r>
          </w:p>
        </w:tc>
        <w:tc>
          <w:tcPr>
            <w:tcW w:w="1440" w:type="dxa"/>
            <w:shd w:val="clear" w:color="auto" w:fill="auto"/>
          </w:tcPr>
          <w:p w14:paraId="3CFF22AB" w14:textId="77777777" w:rsidR="00295985" w:rsidRPr="00B750B8" w:rsidRDefault="00295985" w:rsidP="00295985">
            <w:pPr>
              <w:jc w:val="center"/>
            </w:pPr>
            <w:r w:rsidRPr="00D274FE">
              <w:t>74.1%</w:t>
            </w:r>
          </w:p>
        </w:tc>
        <w:tc>
          <w:tcPr>
            <w:tcW w:w="1260" w:type="dxa"/>
          </w:tcPr>
          <w:p w14:paraId="20239F83" w14:textId="094A79E6" w:rsidR="00295985" w:rsidRDefault="00295985" w:rsidP="00295985">
            <w:pPr>
              <w:jc w:val="center"/>
            </w:pPr>
            <w:r w:rsidRPr="00D976BC">
              <w:t>28.4%</w:t>
            </w:r>
          </w:p>
        </w:tc>
        <w:tc>
          <w:tcPr>
            <w:tcW w:w="1530" w:type="dxa"/>
            <w:shd w:val="clear" w:color="auto" w:fill="auto"/>
          </w:tcPr>
          <w:p w14:paraId="22E1D59C" w14:textId="5C50BB05" w:rsidR="00295985" w:rsidRPr="00D274FE" w:rsidRDefault="00295985" w:rsidP="00295985">
            <w:pPr>
              <w:jc w:val="center"/>
            </w:pPr>
            <w:r>
              <w:t>Medium Risk</w:t>
            </w:r>
          </w:p>
        </w:tc>
        <w:tc>
          <w:tcPr>
            <w:tcW w:w="2070" w:type="dxa"/>
          </w:tcPr>
          <w:p w14:paraId="09E9C590" w14:textId="4A495B01" w:rsidR="00295985" w:rsidRDefault="00D16B0B" w:rsidP="00295985">
            <w:pPr>
              <w:jc w:val="center"/>
            </w:pPr>
            <w:r>
              <w:t>Medium High</w:t>
            </w:r>
          </w:p>
        </w:tc>
      </w:tr>
      <w:tr w:rsidR="00295985" w14:paraId="297EC0C9" w14:textId="684CD052" w:rsidTr="00C42B74">
        <w:trPr>
          <w:trHeight w:hRule="exact" w:val="314"/>
          <w:jc w:val="center"/>
        </w:trPr>
        <w:tc>
          <w:tcPr>
            <w:tcW w:w="1255" w:type="dxa"/>
            <w:shd w:val="clear" w:color="auto" w:fill="DEEAF6" w:themeFill="accent1" w:themeFillTint="33"/>
          </w:tcPr>
          <w:p w14:paraId="5F37B09E" w14:textId="77777777" w:rsidR="00295985" w:rsidRPr="00AB68FA" w:rsidRDefault="00295985" w:rsidP="00295985">
            <w:pPr>
              <w:keepNext/>
              <w:keepLines/>
              <w:spacing w:after="0" w:line="240" w:lineRule="auto"/>
              <w:jc w:val="center"/>
              <w:rPr>
                <w:b/>
                <w:color w:val="000000"/>
                <w:sz w:val="22"/>
                <w:szCs w:val="22"/>
              </w:rPr>
            </w:pPr>
            <w:r w:rsidRPr="00B750B8">
              <w:t>14</w:t>
            </w:r>
          </w:p>
        </w:tc>
        <w:tc>
          <w:tcPr>
            <w:tcW w:w="1710" w:type="dxa"/>
            <w:shd w:val="clear" w:color="auto" w:fill="DEEAF6" w:themeFill="accent1" w:themeFillTint="33"/>
          </w:tcPr>
          <w:p w14:paraId="767F73DD" w14:textId="77777777" w:rsidR="00295985" w:rsidRPr="00891D94" w:rsidRDefault="00295985" w:rsidP="00295985">
            <w:pPr>
              <w:ind w:right="-18"/>
              <w:jc w:val="center"/>
              <w:rPr>
                <w:b/>
              </w:rPr>
            </w:pPr>
            <w:r w:rsidRPr="00B750B8">
              <w:t>391</w:t>
            </w:r>
          </w:p>
        </w:tc>
        <w:tc>
          <w:tcPr>
            <w:tcW w:w="1350" w:type="dxa"/>
            <w:shd w:val="clear" w:color="auto" w:fill="DEEAF6" w:themeFill="accent1" w:themeFillTint="33"/>
          </w:tcPr>
          <w:p w14:paraId="128CD6A8" w14:textId="77777777" w:rsidR="00295985" w:rsidRPr="00891D94" w:rsidRDefault="00295985" w:rsidP="00295985">
            <w:pPr>
              <w:ind w:right="-108"/>
              <w:jc w:val="center"/>
              <w:rPr>
                <w:b/>
              </w:rPr>
            </w:pPr>
            <w:r w:rsidRPr="00B750B8">
              <w:t>5.7%</w:t>
            </w:r>
          </w:p>
        </w:tc>
        <w:tc>
          <w:tcPr>
            <w:tcW w:w="1440" w:type="dxa"/>
            <w:shd w:val="clear" w:color="auto" w:fill="DEEAF6" w:themeFill="accent1" w:themeFillTint="33"/>
          </w:tcPr>
          <w:p w14:paraId="401397C4" w14:textId="77777777" w:rsidR="00295985" w:rsidRPr="00B750B8" w:rsidRDefault="00295985" w:rsidP="00295985">
            <w:pPr>
              <w:jc w:val="center"/>
            </w:pPr>
            <w:r w:rsidRPr="00D274FE">
              <w:t>79.8%</w:t>
            </w:r>
          </w:p>
        </w:tc>
        <w:tc>
          <w:tcPr>
            <w:tcW w:w="1260" w:type="dxa"/>
            <w:shd w:val="clear" w:color="auto" w:fill="DEEAF6" w:themeFill="accent1" w:themeFillTint="33"/>
          </w:tcPr>
          <w:p w14:paraId="6CDB096E" w14:textId="093330D1" w:rsidR="00295985" w:rsidRDefault="00295985" w:rsidP="00295985">
            <w:pPr>
              <w:jc w:val="center"/>
            </w:pPr>
            <w:r w:rsidRPr="00D976BC">
              <w:t>30.9%</w:t>
            </w:r>
          </w:p>
        </w:tc>
        <w:tc>
          <w:tcPr>
            <w:tcW w:w="1530" w:type="dxa"/>
            <w:shd w:val="clear" w:color="auto" w:fill="DEEAF6" w:themeFill="accent1" w:themeFillTint="33"/>
          </w:tcPr>
          <w:p w14:paraId="4AB1FE8A" w14:textId="11AB1F43" w:rsidR="00295985" w:rsidRPr="00D274FE" w:rsidRDefault="00295985" w:rsidP="00295985">
            <w:pPr>
              <w:jc w:val="center"/>
            </w:pPr>
            <w:r>
              <w:t>Medium Risk</w:t>
            </w:r>
          </w:p>
        </w:tc>
        <w:tc>
          <w:tcPr>
            <w:tcW w:w="2070" w:type="dxa"/>
            <w:shd w:val="clear" w:color="auto" w:fill="DEEAF6" w:themeFill="accent1" w:themeFillTint="33"/>
          </w:tcPr>
          <w:p w14:paraId="65E0BDAB" w14:textId="7B3514AB" w:rsidR="00295985" w:rsidRDefault="00D16B0B" w:rsidP="00295985">
            <w:pPr>
              <w:jc w:val="center"/>
            </w:pPr>
            <w:r>
              <w:t>Medium High</w:t>
            </w:r>
          </w:p>
        </w:tc>
      </w:tr>
      <w:tr w:rsidR="00295985" w14:paraId="13F4AA95" w14:textId="79D927D4" w:rsidTr="00C42B74">
        <w:trPr>
          <w:trHeight w:hRule="exact" w:val="314"/>
          <w:jc w:val="center"/>
        </w:trPr>
        <w:tc>
          <w:tcPr>
            <w:tcW w:w="1255" w:type="dxa"/>
            <w:shd w:val="clear" w:color="auto" w:fill="auto"/>
          </w:tcPr>
          <w:p w14:paraId="7EB6B1E3" w14:textId="77777777" w:rsidR="00295985" w:rsidRPr="00AB68FA" w:rsidRDefault="00295985" w:rsidP="00295985">
            <w:pPr>
              <w:keepNext/>
              <w:keepLines/>
              <w:spacing w:after="0" w:line="240" w:lineRule="auto"/>
              <w:jc w:val="center"/>
              <w:rPr>
                <w:b/>
                <w:color w:val="000000"/>
                <w:sz w:val="22"/>
                <w:szCs w:val="22"/>
              </w:rPr>
            </w:pPr>
            <w:r w:rsidRPr="00B750B8">
              <w:t>15</w:t>
            </w:r>
          </w:p>
        </w:tc>
        <w:tc>
          <w:tcPr>
            <w:tcW w:w="1710" w:type="dxa"/>
            <w:shd w:val="clear" w:color="auto" w:fill="auto"/>
          </w:tcPr>
          <w:p w14:paraId="41D34D9F" w14:textId="77777777" w:rsidR="00295985" w:rsidRPr="00891D94" w:rsidRDefault="00295985" w:rsidP="00295985">
            <w:pPr>
              <w:ind w:right="-18"/>
              <w:jc w:val="center"/>
              <w:rPr>
                <w:b/>
              </w:rPr>
            </w:pPr>
            <w:r w:rsidRPr="00B750B8">
              <w:t>294</w:t>
            </w:r>
          </w:p>
        </w:tc>
        <w:tc>
          <w:tcPr>
            <w:tcW w:w="1350" w:type="dxa"/>
            <w:shd w:val="clear" w:color="auto" w:fill="auto"/>
          </w:tcPr>
          <w:p w14:paraId="6255A5DA" w14:textId="77777777" w:rsidR="00295985" w:rsidRPr="00891D94" w:rsidRDefault="00295985" w:rsidP="00295985">
            <w:pPr>
              <w:ind w:right="-108"/>
              <w:jc w:val="center"/>
              <w:rPr>
                <w:b/>
              </w:rPr>
            </w:pPr>
            <w:r w:rsidRPr="00B750B8">
              <w:t>4.3%</w:t>
            </w:r>
          </w:p>
        </w:tc>
        <w:tc>
          <w:tcPr>
            <w:tcW w:w="1440" w:type="dxa"/>
            <w:shd w:val="clear" w:color="auto" w:fill="auto"/>
          </w:tcPr>
          <w:p w14:paraId="0AC874EA" w14:textId="77777777" w:rsidR="00295985" w:rsidRPr="00B750B8" w:rsidRDefault="00295985" w:rsidP="00295985">
            <w:pPr>
              <w:jc w:val="center"/>
            </w:pPr>
            <w:r w:rsidRPr="00D274FE">
              <w:t>84.1%</w:t>
            </w:r>
          </w:p>
        </w:tc>
        <w:tc>
          <w:tcPr>
            <w:tcW w:w="1260" w:type="dxa"/>
          </w:tcPr>
          <w:p w14:paraId="37F30F79" w14:textId="0BE4879D" w:rsidR="00295985" w:rsidRDefault="00295985" w:rsidP="00295985">
            <w:pPr>
              <w:jc w:val="center"/>
            </w:pPr>
            <w:r w:rsidRPr="00D976BC">
              <w:t>34.4%</w:t>
            </w:r>
          </w:p>
        </w:tc>
        <w:tc>
          <w:tcPr>
            <w:tcW w:w="1530" w:type="dxa"/>
            <w:shd w:val="clear" w:color="auto" w:fill="auto"/>
          </w:tcPr>
          <w:p w14:paraId="4739EAE2" w14:textId="2A05B4BA" w:rsidR="00295985" w:rsidRPr="00D274FE" w:rsidRDefault="00295985" w:rsidP="00295985">
            <w:pPr>
              <w:jc w:val="center"/>
            </w:pPr>
            <w:r>
              <w:t>Medium Risk</w:t>
            </w:r>
          </w:p>
        </w:tc>
        <w:tc>
          <w:tcPr>
            <w:tcW w:w="2070" w:type="dxa"/>
          </w:tcPr>
          <w:p w14:paraId="1AD9E0A3" w14:textId="3E66E61F" w:rsidR="00295985" w:rsidRDefault="00D16B0B" w:rsidP="00295985">
            <w:pPr>
              <w:jc w:val="center"/>
            </w:pPr>
            <w:r>
              <w:t>Medium High</w:t>
            </w:r>
          </w:p>
        </w:tc>
      </w:tr>
      <w:tr w:rsidR="00295985" w14:paraId="0C64211F" w14:textId="338B80FE" w:rsidTr="00C42B74">
        <w:trPr>
          <w:trHeight w:hRule="exact" w:val="314"/>
          <w:jc w:val="center"/>
        </w:trPr>
        <w:tc>
          <w:tcPr>
            <w:tcW w:w="1255" w:type="dxa"/>
            <w:shd w:val="clear" w:color="auto" w:fill="DEEAF6" w:themeFill="accent1" w:themeFillTint="33"/>
          </w:tcPr>
          <w:p w14:paraId="2C40DEBC" w14:textId="77777777" w:rsidR="00295985" w:rsidRPr="00AB68FA" w:rsidRDefault="00295985" w:rsidP="00295985">
            <w:pPr>
              <w:keepNext/>
              <w:keepLines/>
              <w:spacing w:after="0" w:line="240" w:lineRule="auto"/>
              <w:jc w:val="center"/>
              <w:rPr>
                <w:b/>
                <w:color w:val="000000"/>
                <w:sz w:val="22"/>
                <w:szCs w:val="22"/>
              </w:rPr>
            </w:pPr>
            <w:r w:rsidRPr="00B750B8">
              <w:t>16</w:t>
            </w:r>
          </w:p>
        </w:tc>
        <w:tc>
          <w:tcPr>
            <w:tcW w:w="1710" w:type="dxa"/>
            <w:shd w:val="clear" w:color="auto" w:fill="DEEAF6" w:themeFill="accent1" w:themeFillTint="33"/>
          </w:tcPr>
          <w:p w14:paraId="4FADAC83" w14:textId="77777777" w:rsidR="00295985" w:rsidRPr="00891D94" w:rsidRDefault="00295985" w:rsidP="00295985">
            <w:pPr>
              <w:ind w:right="-18"/>
              <w:jc w:val="center"/>
              <w:rPr>
                <w:b/>
              </w:rPr>
            </w:pPr>
            <w:r w:rsidRPr="00B750B8">
              <w:t>275</w:t>
            </w:r>
          </w:p>
        </w:tc>
        <w:tc>
          <w:tcPr>
            <w:tcW w:w="1350" w:type="dxa"/>
            <w:shd w:val="clear" w:color="auto" w:fill="DEEAF6" w:themeFill="accent1" w:themeFillTint="33"/>
          </w:tcPr>
          <w:p w14:paraId="54BFEBBD" w14:textId="77777777" w:rsidR="00295985" w:rsidRPr="00891D94" w:rsidRDefault="00295985" w:rsidP="00295985">
            <w:pPr>
              <w:ind w:right="-108"/>
              <w:jc w:val="center"/>
              <w:rPr>
                <w:b/>
              </w:rPr>
            </w:pPr>
            <w:r w:rsidRPr="00B750B8">
              <w:t>4.0%</w:t>
            </w:r>
          </w:p>
        </w:tc>
        <w:tc>
          <w:tcPr>
            <w:tcW w:w="1440" w:type="dxa"/>
            <w:shd w:val="clear" w:color="auto" w:fill="DEEAF6" w:themeFill="accent1" w:themeFillTint="33"/>
          </w:tcPr>
          <w:p w14:paraId="61C39CCE" w14:textId="77777777" w:rsidR="00295985" w:rsidRPr="00B750B8" w:rsidRDefault="00295985" w:rsidP="00295985">
            <w:pPr>
              <w:jc w:val="center"/>
            </w:pPr>
            <w:r w:rsidRPr="00D274FE">
              <w:t>88.1%</w:t>
            </w:r>
          </w:p>
        </w:tc>
        <w:tc>
          <w:tcPr>
            <w:tcW w:w="1260" w:type="dxa"/>
            <w:shd w:val="clear" w:color="auto" w:fill="DEEAF6" w:themeFill="accent1" w:themeFillTint="33"/>
          </w:tcPr>
          <w:p w14:paraId="1F9B39A7" w14:textId="593342AA" w:rsidR="00295985" w:rsidRDefault="00295985" w:rsidP="00295985">
            <w:pPr>
              <w:jc w:val="center"/>
            </w:pPr>
            <w:r w:rsidRPr="00D976BC">
              <w:t>34.9%</w:t>
            </w:r>
          </w:p>
        </w:tc>
        <w:tc>
          <w:tcPr>
            <w:tcW w:w="1530" w:type="dxa"/>
            <w:shd w:val="clear" w:color="auto" w:fill="DEEAF6" w:themeFill="accent1" w:themeFillTint="33"/>
          </w:tcPr>
          <w:p w14:paraId="2863814D" w14:textId="02A56EE0" w:rsidR="00295985" w:rsidRPr="00D274FE" w:rsidRDefault="00295985" w:rsidP="00295985">
            <w:pPr>
              <w:jc w:val="center"/>
            </w:pPr>
            <w:r>
              <w:t>Medium Risk</w:t>
            </w:r>
          </w:p>
        </w:tc>
        <w:tc>
          <w:tcPr>
            <w:tcW w:w="2070" w:type="dxa"/>
            <w:shd w:val="clear" w:color="auto" w:fill="DEEAF6" w:themeFill="accent1" w:themeFillTint="33"/>
          </w:tcPr>
          <w:p w14:paraId="09E05775" w14:textId="1F394A66" w:rsidR="00295985" w:rsidRDefault="00D16B0B" w:rsidP="00295985">
            <w:pPr>
              <w:jc w:val="center"/>
            </w:pPr>
            <w:r>
              <w:t>Medium High</w:t>
            </w:r>
          </w:p>
        </w:tc>
      </w:tr>
      <w:tr w:rsidR="00295985" w14:paraId="69A57BA0" w14:textId="7E87EC68" w:rsidTr="00C42B74">
        <w:trPr>
          <w:trHeight w:hRule="exact" w:val="314"/>
          <w:jc w:val="center"/>
        </w:trPr>
        <w:tc>
          <w:tcPr>
            <w:tcW w:w="1255" w:type="dxa"/>
            <w:shd w:val="clear" w:color="auto" w:fill="auto"/>
          </w:tcPr>
          <w:p w14:paraId="785753F0" w14:textId="77777777" w:rsidR="00295985" w:rsidRPr="00AB68FA" w:rsidRDefault="00295985" w:rsidP="00295985">
            <w:pPr>
              <w:keepNext/>
              <w:keepLines/>
              <w:spacing w:after="0" w:line="240" w:lineRule="auto"/>
              <w:jc w:val="center"/>
              <w:rPr>
                <w:b/>
                <w:color w:val="000000"/>
                <w:sz w:val="22"/>
                <w:szCs w:val="22"/>
              </w:rPr>
            </w:pPr>
            <w:r w:rsidRPr="00B750B8">
              <w:t>17</w:t>
            </w:r>
          </w:p>
        </w:tc>
        <w:tc>
          <w:tcPr>
            <w:tcW w:w="1710" w:type="dxa"/>
            <w:shd w:val="clear" w:color="auto" w:fill="auto"/>
          </w:tcPr>
          <w:p w14:paraId="493C0870" w14:textId="77777777" w:rsidR="00295985" w:rsidRPr="00891D94" w:rsidRDefault="00295985" w:rsidP="00295985">
            <w:pPr>
              <w:ind w:right="-18"/>
              <w:jc w:val="center"/>
              <w:rPr>
                <w:b/>
              </w:rPr>
            </w:pPr>
            <w:r w:rsidRPr="00B750B8">
              <w:t>198</w:t>
            </w:r>
          </w:p>
        </w:tc>
        <w:tc>
          <w:tcPr>
            <w:tcW w:w="1350" w:type="dxa"/>
            <w:shd w:val="clear" w:color="auto" w:fill="auto"/>
          </w:tcPr>
          <w:p w14:paraId="1F1C7A0B" w14:textId="77777777" w:rsidR="00295985" w:rsidRPr="00891D94" w:rsidRDefault="00295985" w:rsidP="00295985">
            <w:pPr>
              <w:ind w:right="-108"/>
              <w:jc w:val="center"/>
              <w:rPr>
                <w:b/>
              </w:rPr>
            </w:pPr>
            <w:r w:rsidRPr="00B750B8">
              <w:t>2.9%</w:t>
            </w:r>
          </w:p>
        </w:tc>
        <w:tc>
          <w:tcPr>
            <w:tcW w:w="1440" w:type="dxa"/>
            <w:shd w:val="clear" w:color="auto" w:fill="auto"/>
          </w:tcPr>
          <w:p w14:paraId="2282CB2B" w14:textId="77777777" w:rsidR="00295985" w:rsidRPr="00B750B8" w:rsidRDefault="00295985" w:rsidP="00295985">
            <w:pPr>
              <w:jc w:val="center"/>
            </w:pPr>
            <w:r w:rsidRPr="00D274FE">
              <w:t>91.0%</w:t>
            </w:r>
          </w:p>
        </w:tc>
        <w:tc>
          <w:tcPr>
            <w:tcW w:w="1260" w:type="dxa"/>
          </w:tcPr>
          <w:p w14:paraId="07682CCB" w14:textId="1E91492E" w:rsidR="00295985" w:rsidRDefault="00295985" w:rsidP="00295985">
            <w:pPr>
              <w:jc w:val="center"/>
            </w:pPr>
            <w:r w:rsidRPr="00D976BC">
              <w:t>44.9%</w:t>
            </w:r>
          </w:p>
        </w:tc>
        <w:tc>
          <w:tcPr>
            <w:tcW w:w="1530" w:type="dxa"/>
            <w:shd w:val="clear" w:color="auto" w:fill="auto"/>
          </w:tcPr>
          <w:p w14:paraId="0EB8FBED" w14:textId="20FF90F1" w:rsidR="00295985" w:rsidRPr="00D274FE" w:rsidRDefault="00295985" w:rsidP="00295985">
            <w:pPr>
              <w:jc w:val="center"/>
            </w:pPr>
            <w:r>
              <w:t>Medium Risk</w:t>
            </w:r>
          </w:p>
        </w:tc>
        <w:tc>
          <w:tcPr>
            <w:tcW w:w="2070" w:type="dxa"/>
          </w:tcPr>
          <w:p w14:paraId="3F8547DE" w14:textId="73E7F980" w:rsidR="00295985" w:rsidRDefault="00D16B0B" w:rsidP="00295985">
            <w:pPr>
              <w:jc w:val="center"/>
            </w:pPr>
            <w:r>
              <w:t>Medium High</w:t>
            </w:r>
          </w:p>
        </w:tc>
      </w:tr>
      <w:tr w:rsidR="00295985" w14:paraId="68776800" w14:textId="7722F3AD" w:rsidTr="00C42B74">
        <w:trPr>
          <w:trHeight w:hRule="exact" w:val="314"/>
          <w:jc w:val="center"/>
        </w:trPr>
        <w:tc>
          <w:tcPr>
            <w:tcW w:w="1255" w:type="dxa"/>
            <w:shd w:val="clear" w:color="auto" w:fill="DEEAF6" w:themeFill="accent1" w:themeFillTint="33"/>
          </w:tcPr>
          <w:p w14:paraId="0C84A2BD" w14:textId="77777777" w:rsidR="00295985" w:rsidRPr="00AB68FA" w:rsidRDefault="00295985" w:rsidP="00295985">
            <w:pPr>
              <w:keepNext/>
              <w:keepLines/>
              <w:spacing w:after="0" w:line="240" w:lineRule="auto"/>
              <w:jc w:val="center"/>
              <w:rPr>
                <w:b/>
                <w:color w:val="000000"/>
                <w:sz w:val="22"/>
                <w:szCs w:val="22"/>
              </w:rPr>
            </w:pPr>
            <w:r w:rsidRPr="00B750B8">
              <w:t>18</w:t>
            </w:r>
          </w:p>
        </w:tc>
        <w:tc>
          <w:tcPr>
            <w:tcW w:w="1710" w:type="dxa"/>
            <w:shd w:val="clear" w:color="auto" w:fill="DEEAF6" w:themeFill="accent1" w:themeFillTint="33"/>
          </w:tcPr>
          <w:p w14:paraId="5763D891" w14:textId="77777777" w:rsidR="00295985" w:rsidRPr="00891D94" w:rsidRDefault="00295985" w:rsidP="00295985">
            <w:pPr>
              <w:ind w:right="-18"/>
              <w:jc w:val="center"/>
              <w:rPr>
                <w:b/>
              </w:rPr>
            </w:pPr>
            <w:r w:rsidRPr="00B750B8">
              <w:t>146</w:t>
            </w:r>
          </w:p>
        </w:tc>
        <w:tc>
          <w:tcPr>
            <w:tcW w:w="1350" w:type="dxa"/>
            <w:shd w:val="clear" w:color="auto" w:fill="DEEAF6" w:themeFill="accent1" w:themeFillTint="33"/>
          </w:tcPr>
          <w:p w14:paraId="2C781D73" w14:textId="77777777" w:rsidR="00295985" w:rsidRPr="00891D94" w:rsidRDefault="00295985" w:rsidP="00295985">
            <w:pPr>
              <w:ind w:right="-108"/>
              <w:jc w:val="center"/>
              <w:rPr>
                <w:b/>
              </w:rPr>
            </w:pPr>
            <w:r w:rsidRPr="00B750B8">
              <w:t>2.1%</w:t>
            </w:r>
          </w:p>
        </w:tc>
        <w:tc>
          <w:tcPr>
            <w:tcW w:w="1440" w:type="dxa"/>
            <w:shd w:val="clear" w:color="auto" w:fill="DEEAF6" w:themeFill="accent1" w:themeFillTint="33"/>
          </w:tcPr>
          <w:p w14:paraId="170E9866" w14:textId="77777777" w:rsidR="00295985" w:rsidRPr="00B750B8" w:rsidRDefault="00295985" w:rsidP="00295985">
            <w:pPr>
              <w:jc w:val="center"/>
            </w:pPr>
            <w:r w:rsidRPr="00D274FE">
              <w:t>93.1%</w:t>
            </w:r>
          </w:p>
        </w:tc>
        <w:tc>
          <w:tcPr>
            <w:tcW w:w="1260" w:type="dxa"/>
            <w:shd w:val="clear" w:color="auto" w:fill="DEEAF6" w:themeFill="accent1" w:themeFillTint="33"/>
          </w:tcPr>
          <w:p w14:paraId="6F609734" w14:textId="46B11FE2" w:rsidR="00295985" w:rsidRDefault="00295985" w:rsidP="00295985">
            <w:pPr>
              <w:jc w:val="center"/>
            </w:pPr>
            <w:r w:rsidRPr="00D976BC">
              <w:t>33.6%</w:t>
            </w:r>
          </w:p>
        </w:tc>
        <w:tc>
          <w:tcPr>
            <w:tcW w:w="1530" w:type="dxa"/>
            <w:shd w:val="clear" w:color="auto" w:fill="DEEAF6" w:themeFill="accent1" w:themeFillTint="33"/>
          </w:tcPr>
          <w:p w14:paraId="25F94FCE" w14:textId="428B26E9" w:rsidR="00295985" w:rsidRPr="00D274FE" w:rsidRDefault="00295985" w:rsidP="00295985">
            <w:pPr>
              <w:jc w:val="center"/>
            </w:pPr>
            <w:r>
              <w:t>Medium Risk</w:t>
            </w:r>
          </w:p>
        </w:tc>
        <w:tc>
          <w:tcPr>
            <w:tcW w:w="2070" w:type="dxa"/>
            <w:shd w:val="clear" w:color="auto" w:fill="DEEAF6" w:themeFill="accent1" w:themeFillTint="33"/>
          </w:tcPr>
          <w:p w14:paraId="12EB207F" w14:textId="255BAA86" w:rsidR="00295985" w:rsidRDefault="00D16B0B" w:rsidP="00295985">
            <w:pPr>
              <w:jc w:val="center"/>
            </w:pPr>
            <w:r>
              <w:t>Medium High</w:t>
            </w:r>
          </w:p>
        </w:tc>
      </w:tr>
      <w:tr w:rsidR="00295985" w14:paraId="73764C5D" w14:textId="614A6A4C" w:rsidTr="00C42B74">
        <w:trPr>
          <w:trHeight w:hRule="exact" w:val="314"/>
          <w:jc w:val="center"/>
        </w:trPr>
        <w:tc>
          <w:tcPr>
            <w:tcW w:w="1255" w:type="dxa"/>
            <w:shd w:val="clear" w:color="auto" w:fill="auto"/>
          </w:tcPr>
          <w:p w14:paraId="47DDC3DB" w14:textId="77777777" w:rsidR="00295985" w:rsidRPr="00AB68FA" w:rsidRDefault="00295985" w:rsidP="00295985">
            <w:pPr>
              <w:keepNext/>
              <w:keepLines/>
              <w:spacing w:after="0" w:line="240" w:lineRule="auto"/>
              <w:jc w:val="center"/>
              <w:rPr>
                <w:b/>
                <w:color w:val="000000"/>
                <w:sz w:val="22"/>
                <w:szCs w:val="22"/>
              </w:rPr>
            </w:pPr>
            <w:r w:rsidRPr="00B750B8">
              <w:t>19</w:t>
            </w:r>
          </w:p>
        </w:tc>
        <w:tc>
          <w:tcPr>
            <w:tcW w:w="1710" w:type="dxa"/>
            <w:shd w:val="clear" w:color="auto" w:fill="auto"/>
          </w:tcPr>
          <w:p w14:paraId="21AF8C11" w14:textId="77777777" w:rsidR="00295985" w:rsidRPr="00891D94" w:rsidRDefault="00295985" w:rsidP="00295985">
            <w:pPr>
              <w:ind w:right="-18"/>
              <w:jc w:val="center"/>
              <w:rPr>
                <w:b/>
              </w:rPr>
            </w:pPr>
            <w:r w:rsidRPr="00B750B8">
              <w:t>139</w:t>
            </w:r>
          </w:p>
        </w:tc>
        <w:tc>
          <w:tcPr>
            <w:tcW w:w="1350" w:type="dxa"/>
            <w:shd w:val="clear" w:color="auto" w:fill="auto"/>
          </w:tcPr>
          <w:p w14:paraId="669D240B" w14:textId="77777777" w:rsidR="00295985" w:rsidRPr="00891D94" w:rsidRDefault="00295985" w:rsidP="00295985">
            <w:pPr>
              <w:ind w:right="-108"/>
              <w:jc w:val="center"/>
              <w:rPr>
                <w:b/>
              </w:rPr>
            </w:pPr>
            <w:r w:rsidRPr="00B750B8">
              <w:t>2.0%</w:t>
            </w:r>
          </w:p>
        </w:tc>
        <w:tc>
          <w:tcPr>
            <w:tcW w:w="1440" w:type="dxa"/>
            <w:shd w:val="clear" w:color="auto" w:fill="auto"/>
          </w:tcPr>
          <w:p w14:paraId="357C98DB" w14:textId="77777777" w:rsidR="00295985" w:rsidRPr="00B750B8" w:rsidRDefault="00295985" w:rsidP="00295985">
            <w:pPr>
              <w:jc w:val="center"/>
            </w:pPr>
            <w:r w:rsidRPr="00D274FE">
              <w:t>95.2%</w:t>
            </w:r>
          </w:p>
        </w:tc>
        <w:tc>
          <w:tcPr>
            <w:tcW w:w="1260" w:type="dxa"/>
          </w:tcPr>
          <w:p w14:paraId="6EA52B6B" w14:textId="14210775" w:rsidR="00295985" w:rsidRDefault="00295985" w:rsidP="00295985">
            <w:pPr>
              <w:jc w:val="center"/>
            </w:pPr>
            <w:r w:rsidRPr="00D976BC">
              <w:t>34.5%</w:t>
            </w:r>
          </w:p>
        </w:tc>
        <w:tc>
          <w:tcPr>
            <w:tcW w:w="1530" w:type="dxa"/>
            <w:shd w:val="clear" w:color="auto" w:fill="auto"/>
          </w:tcPr>
          <w:p w14:paraId="0800E1C1" w14:textId="67958892" w:rsidR="00295985" w:rsidRDefault="00295985" w:rsidP="00295985">
            <w:pPr>
              <w:jc w:val="center"/>
            </w:pPr>
            <w:r>
              <w:t>Medium Risk</w:t>
            </w:r>
          </w:p>
          <w:p w14:paraId="24E15493" w14:textId="77777777" w:rsidR="00295985" w:rsidRPr="00D274FE" w:rsidRDefault="00295985" w:rsidP="00295985">
            <w:pPr>
              <w:jc w:val="center"/>
            </w:pPr>
            <w:r>
              <w:t>Medium Risk</w:t>
            </w:r>
          </w:p>
        </w:tc>
        <w:tc>
          <w:tcPr>
            <w:tcW w:w="2070" w:type="dxa"/>
          </w:tcPr>
          <w:p w14:paraId="7EDCCE5B" w14:textId="48A99672" w:rsidR="00295985" w:rsidRDefault="00D16B0B" w:rsidP="00295985">
            <w:pPr>
              <w:jc w:val="center"/>
            </w:pPr>
            <w:r>
              <w:t>Medium High</w:t>
            </w:r>
          </w:p>
        </w:tc>
      </w:tr>
      <w:tr w:rsidR="00295985" w14:paraId="1433C6C3" w14:textId="77E576B6" w:rsidTr="00C42B74">
        <w:trPr>
          <w:trHeight w:hRule="exact" w:val="314"/>
          <w:jc w:val="center"/>
        </w:trPr>
        <w:tc>
          <w:tcPr>
            <w:tcW w:w="1255" w:type="dxa"/>
            <w:shd w:val="clear" w:color="auto" w:fill="DEEAF6" w:themeFill="accent1" w:themeFillTint="33"/>
          </w:tcPr>
          <w:p w14:paraId="1C5C7822" w14:textId="77777777" w:rsidR="00295985" w:rsidRPr="00AB68FA" w:rsidRDefault="00295985" w:rsidP="00295985">
            <w:pPr>
              <w:keepNext/>
              <w:keepLines/>
              <w:spacing w:after="0" w:line="240" w:lineRule="auto"/>
              <w:jc w:val="center"/>
              <w:rPr>
                <w:b/>
                <w:color w:val="000000"/>
                <w:sz w:val="22"/>
                <w:szCs w:val="22"/>
              </w:rPr>
            </w:pPr>
            <w:r w:rsidRPr="00B750B8">
              <w:t>20</w:t>
            </w:r>
          </w:p>
        </w:tc>
        <w:tc>
          <w:tcPr>
            <w:tcW w:w="1710" w:type="dxa"/>
            <w:shd w:val="clear" w:color="auto" w:fill="DEEAF6" w:themeFill="accent1" w:themeFillTint="33"/>
          </w:tcPr>
          <w:p w14:paraId="22797D01" w14:textId="77777777" w:rsidR="00295985" w:rsidRPr="00891D94" w:rsidRDefault="00295985" w:rsidP="00295985">
            <w:pPr>
              <w:ind w:right="-18"/>
              <w:jc w:val="center"/>
              <w:rPr>
                <w:b/>
              </w:rPr>
            </w:pPr>
            <w:r w:rsidRPr="00B750B8">
              <w:t>111</w:t>
            </w:r>
          </w:p>
        </w:tc>
        <w:tc>
          <w:tcPr>
            <w:tcW w:w="1350" w:type="dxa"/>
            <w:shd w:val="clear" w:color="auto" w:fill="DEEAF6" w:themeFill="accent1" w:themeFillTint="33"/>
          </w:tcPr>
          <w:p w14:paraId="29BD623C" w14:textId="77777777" w:rsidR="00295985" w:rsidRPr="00891D94" w:rsidRDefault="00295985" w:rsidP="00295985">
            <w:pPr>
              <w:ind w:right="-108"/>
              <w:jc w:val="center"/>
              <w:rPr>
                <w:b/>
              </w:rPr>
            </w:pPr>
            <w:r w:rsidRPr="00B750B8">
              <w:t>1.6%</w:t>
            </w:r>
          </w:p>
        </w:tc>
        <w:tc>
          <w:tcPr>
            <w:tcW w:w="1440" w:type="dxa"/>
            <w:shd w:val="clear" w:color="auto" w:fill="DEEAF6" w:themeFill="accent1" w:themeFillTint="33"/>
          </w:tcPr>
          <w:p w14:paraId="616E6D97" w14:textId="77777777" w:rsidR="00295985" w:rsidRPr="00B750B8" w:rsidRDefault="00295985" w:rsidP="00295985">
            <w:pPr>
              <w:jc w:val="center"/>
            </w:pPr>
            <w:r w:rsidRPr="00D274FE">
              <w:t>96.8%</w:t>
            </w:r>
          </w:p>
        </w:tc>
        <w:tc>
          <w:tcPr>
            <w:tcW w:w="1260" w:type="dxa"/>
            <w:shd w:val="clear" w:color="auto" w:fill="DEEAF6" w:themeFill="accent1" w:themeFillTint="33"/>
          </w:tcPr>
          <w:p w14:paraId="26773412" w14:textId="5227CBA0" w:rsidR="00295985" w:rsidRDefault="00295985" w:rsidP="00295985">
            <w:pPr>
              <w:jc w:val="center"/>
            </w:pPr>
            <w:r w:rsidRPr="00D976BC">
              <w:t>42.3%</w:t>
            </w:r>
          </w:p>
        </w:tc>
        <w:tc>
          <w:tcPr>
            <w:tcW w:w="1530" w:type="dxa"/>
            <w:shd w:val="clear" w:color="auto" w:fill="DEEAF6" w:themeFill="accent1" w:themeFillTint="33"/>
          </w:tcPr>
          <w:p w14:paraId="646F12DE" w14:textId="517F94AB" w:rsidR="00295985" w:rsidRPr="00D274FE" w:rsidRDefault="00295985" w:rsidP="00295985">
            <w:pPr>
              <w:jc w:val="center"/>
            </w:pPr>
            <w:r>
              <w:t>Medium Risk</w:t>
            </w:r>
          </w:p>
        </w:tc>
        <w:tc>
          <w:tcPr>
            <w:tcW w:w="2070" w:type="dxa"/>
            <w:shd w:val="clear" w:color="auto" w:fill="DEEAF6" w:themeFill="accent1" w:themeFillTint="33"/>
          </w:tcPr>
          <w:p w14:paraId="3908157C" w14:textId="00DA9D81" w:rsidR="00295985" w:rsidRDefault="00D16B0B" w:rsidP="00295985">
            <w:pPr>
              <w:jc w:val="center"/>
            </w:pPr>
            <w:r>
              <w:t>Medium High</w:t>
            </w:r>
          </w:p>
        </w:tc>
      </w:tr>
      <w:tr w:rsidR="00D16B0B" w:rsidRPr="00E72930" w14:paraId="6F9D960A" w14:textId="77777777" w:rsidTr="00C42B74">
        <w:trPr>
          <w:trHeight w:hRule="exact" w:val="314"/>
          <w:jc w:val="center"/>
        </w:trPr>
        <w:tc>
          <w:tcPr>
            <w:tcW w:w="1255" w:type="dxa"/>
            <w:shd w:val="clear" w:color="auto" w:fill="auto"/>
          </w:tcPr>
          <w:p w14:paraId="77045FD4" w14:textId="51AF20A3" w:rsidR="00D16B0B" w:rsidRPr="00FD7051" w:rsidRDefault="00D16B0B" w:rsidP="00D16B0B">
            <w:pPr>
              <w:keepNext/>
              <w:keepLines/>
              <w:spacing w:after="0" w:line="240" w:lineRule="auto"/>
              <w:jc w:val="center"/>
            </w:pPr>
            <w:r w:rsidRPr="00FD7051">
              <w:t>21</w:t>
            </w:r>
          </w:p>
        </w:tc>
        <w:tc>
          <w:tcPr>
            <w:tcW w:w="1710" w:type="dxa"/>
            <w:shd w:val="clear" w:color="auto" w:fill="auto"/>
          </w:tcPr>
          <w:p w14:paraId="7DDD3BA0" w14:textId="4683E598" w:rsidR="00D16B0B" w:rsidRPr="00FD7051" w:rsidRDefault="00D16B0B" w:rsidP="00D16B0B">
            <w:pPr>
              <w:ind w:right="522"/>
              <w:jc w:val="right"/>
            </w:pPr>
            <w:r w:rsidRPr="00FD7051">
              <w:t>57</w:t>
            </w:r>
          </w:p>
        </w:tc>
        <w:tc>
          <w:tcPr>
            <w:tcW w:w="1350" w:type="dxa"/>
            <w:shd w:val="clear" w:color="auto" w:fill="auto"/>
          </w:tcPr>
          <w:p w14:paraId="2B4573D2" w14:textId="4D0BC83E" w:rsidR="00D16B0B" w:rsidRPr="00FD7051" w:rsidRDefault="00D16B0B" w:rsidP="00D16B0B">
            <w:pPr>
              <w:ind w:right="-108"/>
              <w:jc w:val="center"/>
            </w:pPr>
            <w:r w:rsidRPr="00FD7051">
              <w:t>0.8%</w:t>
            </w:r>
          </w:p>
        </w:tc>
        <w:tc>
          <w:tcPr>
            <w:tcW w:w="1440" w:type="dxa"/>
            <w:shd w:val="clear" w:color="auto" w:fill="auto"/>
          </w:tcPr>
          <w:p w14:paraId="2278FB29" w14:textId="580DCC10" w:rsidR="00D16B0B" w:rsidRPr="00FD7051" w:rsidRDefault="00D16B0B" w:rsidP="00D16B0B">
            <w:pPr>
              <w:ind w:right="-18"/>
              <w:jc w:val="center"/>
            </w:pPr>
            <w:r w:rsidRPr="00FD7051">
              <w:t>97.6%</w:t>
            </w:r>
          </w:p>
        </w:tc>
        <w:tc>
          <w:tcPr>
            <w:tcW w:w="1260" w:type="dxa"/>
          </w:tcPr>
          <w:p w14:paraId="16480C65" w14:textId="245A5DFA" w:rsidR="00D16B0B" w:rsidRPr="00A16D08" w:rsidRDefault="00D16B0B" w:rsidP="00D16B0B">
            <w:pPr>
              <w:jc w:val="center"/>
            </w:pPr>
            <w:r w:rsidRPr="00295985">
              <w:t>27.3%</w:t>
            </w:r>
          </w:p>
        </w:tc>
        <w:tc>
          <w:tcPr>
            <w:tcW w:w="1530" w:type="dxa"/>
            <w:shd w:val="clear" w:color="auto" w:fill="auto"/>
          </w:tcPr>
          <w:p w14:paraId="65103084" w14:textId="39D40355" w:rsidR="00D16B0B" w:rsidRDefault="00D16B0B" w:rsidP="00D16B0B">
            <w:pPr>
              <w:jc w:val="center"/>
            </w:pPr>
            <w:r>
              <w:t>High Risk</w:t>
            </w:r>
          </w:p>
        </w:tc>
        <w:tc>
          <w:tcPr>
            <w:tcW w:w="2070" w:type="dxa"/>
          </w:tcPr>
          <w:p w14:paraId="39223024" w14:textId="1590A09C" w:rsidR="00D16B0B" w:rsidRDefault="00D16B0B" w:rsidP="00D16B0B">
            <w:pPr>
              <w:ind w:right="-18"/>
              <w:jc w:val="center"/>
            </w:pPr>
            <w:r>
              <w:t>Medium High</w:t>
            </w:r>
          </w:p>
        </w:tc>
      </w:tr>
      <w:tr w:rsidR="00D16B0B" w:rsidRPr="00E72930" w14:paraId="1AEB8083" w14:textId="6FFF0671" w:rsidTr="00C42B74">
        <w:trPr>
          <w:trHeight w:hRule="exact" w:val="314"/>
          <w:jc w:val="center"/>
        </w:trPr>
        <w:tc>
          <w:tcPr>
            <w:tcW w:w="1255" w:type="dxa"/>
            <w:shd w:val="clear" w:color="auto" w:fill="DEEAF6" w:themeFill="accent1" w:themeFillTint="33"/>
          </w:tcPr>
          <w:p w14:paraId="3C78A7A8" w14:textId="4C303FF2" w:rsidR="00D16B0B" w:rsidRPr="00E72930" w:rsidRDefault="00D16B0B" w:rsidP="00D16B0B">
            <w:pPr>
              <w:keepNext/>
              <w:keepLines/>
              <w:spacing w:after="0" w:line="240" w:lineRule="auto"/>
              <w:jc w:val="center"/>
            </w:pPr>
            <w:r w:rsidRPr="00FD7051">
              <w:t>22</w:t>
            </w:r>
          </w:p>
        </w:tc>
        <w:tc>
          <w:tcPr>
            <w:tcW w:w="1710" w:type="dxa"/>
            <w:shd w:val="clear" w:color="auto" w:fill="DEEAF6" w:themeFill="accent1" w:themeFillTint="33"/>
          </w:tcPr>
          <w:p w14:paraId="7BC4BB62" w14:textId="72120878" w:rsidR="00D16B0B" w:rsidRPr="00E72930" w:rsidRDefault="00D16B0B" w:rsidP="00D16B0B">
            <w:pPr>
              <w:ind w:right="522"/>
              <w:jc w:val="right"/>
            </w:pPr>
            <w:r w:rsidRPr="00FD7051">
              <w:t>42</w:t>
            </w:r>
          </w:p>
        </w:tc>
        <w:tc>
          <w:tcPr>
            <w:tcW w:w="1350" w:type="dxa"/>
            <w:shd w:val="clear" w:color="auto" w:fill="DEEAF6" w:themeFill="accent1" w:themeFillTint="33"/>
          </w:tcPr>
          <w:p w14:paraId="45559942" w14:textId="38DBD077" w:rsidR="00D16B0B" w:rsidRPr="00E72930" w:rsidRDefault="00D16B0B" w:rsidP="00D16B0B">
            <w:pPr>
              <w:ind w:right="-108"/>
              <w:jc w:val="center"/>
            </w:pPr>
            <w:r w:rsidRPr="00FD7051">
              <w:t>0.6%</w:t>
            </w:r>
          </w:p>
        </w:tc>
        <w:tc>
          <w:tcPr>
            <w:tcW w:w="1440" w:type="dxa"/>
            <w:shd w:val="clear" w:color="auto" w:fill="DEEAF6" w:themeFill="accent1" w:themeFillTint="33"/>
          </w:tcPr>
          <w:p w14:paraId="7FE56026" w14:textId="63D93C38" w:rsidR="00D16B0B" w:rsidRPr="00D274FE" w:rsidRDefault="00D16B0B" w:rsidP="00D16B0B">
            <w:pPr>
              <w:ind w:right="-18"/>
              <w:jc w:val="center"/>
            </w:pPr>
            <w:r w:rsidRPr="00FD7051">
              <w:t>98.2%</w:t>
            </w:r>
          </w:p>
        </w:tc>
        <w:tc>
          <w:tcPr>
            <w:tcW w:w="1260" w:type="dxa"/>
            <w:shd w:val="clear" w:color="auto" w:fill="DEEAF6" w:themeFill="accent1" w:themeFillTint="33"/>
          </w:tcPr>
          <w:p w14:paraId="2953B39E" w14:textId="49CD5400" w:rsidR="00D16B0B" w:rsidRDefault="00D16B0B" w:rsidP="00D16B0B">
            <w:pPr>
              <w:jc w:val="center"/>
            </w:pPr>
            <w:r w:rsidRPr="00A16D08">
              <w:t>54.8%</w:t>
            </w:r>
          </w:p>
        </w:tc>
        <w:tc>
          <w:tcPr>
            <w:tcW w:w="1530" w:type="dxa"/>
            <w:shd w:val="clear" w:color="auto" w:fill="DEEAF6" w:themeFill="accent1" w:themeFillTint="33"/>
          </w:tcPr>
          <w:p w14:paraId="1DA69694" w14:textId="194C9097" w:rsidR="00D16B0B" w:rsidRDefault="00D16B0B" w:rsidP="00D16B0B">
            <w:pPr>
              <w:jc w:val="center"/>
            </w:pPr>
            <w:r>
              <w:t>High Risk</w:t>
            </w:r>
          </w:p>
        </w:tc>
        <w:tc>
          <w:tcPr>
            <w:tcW w:w="2070" w:type="dxa"/>
            <w:shd w:val="clear" w:color="auto" w:fill="DEEAF6" w:themeFill="accent1" w:themeFillTint="33"/>
          </w:tcPr>
          <w:p w14:paraId="25A714B7" w14:textId="408F9C27" w:rsidR="00D16B0B" w:rsidRDefault="00D16B0B" w:rsidP="00D16B0B">
            <w:pPr>
              <w:jc w:val="center"/>
            </w:pPr>
            <w:r>
              <w:t>High Risk</w:t>
            </w:r>
          </w:p>
        </w:tc>
      </w:tr>
      <w:tr w:rsidR="00D16B0B" w:rsidRPr="00E72930" w14:paraId="5B2DB522" w14:textId="15D2671B" w:rsidTr="00C42B74">
        <w:trPr>
          <w:trHeight w:hRule="exact" w:val="314"/>
          <w:jc w:val="center"/>
        </w:trPr>
        <w:tc>
          <w:tcPr>
            <w:tcW w:w="1255" w:type="dxa"/>
            <w:shd w:val="clear" w:color="auto" w:fill="auto"/>
          </w:tcPr>
          <w:p w14:paraId="35752A3A" w14:textId="28F1A42A" w:rsidR="00D16B0B" w:rsidRPr="00E72930" w:rsidRDefault="00D16B0B" w:rsidP="00D16B0B">
            <w:pPr>
              <w:keepNext/>
              <w:keepLines/>
              <w:spacing w:after="0" w:line="240" w:lineRule="auto"/>
              <w:jc w:val="center"/>
            </w:pPr>
            <w:r w:rsidRPr="00FD7051">
              <w:t>23</w:t>
            </w:r>
          </w:p>
        </w:tc>
        <w:tc>
          <w:tcPr>
            <w:tcW w:w="1710" w:type="dxa"/>
            <w:shd w:val="clear" w:color="auto" w:fill="auto"/>
          </w:tcPr>
          <w:p w14:paraId="6AE1BC59" w14:textId="59339F3F" w:rsidR="00D16B0B" w:rsidRPr="00E72930" w:rsidRDefault="00D16B0B" w:rsidP="00D16B0B">
            <w:pPr>
              <w:ind w:right="522"/>
              <w:jc w:val="right"/>
            </w:pPr>
            <w:r w:rsidRPr="00FD7051">
              <w:t>40</w:t>
            </w:r>
          </w:p>
        </w:tc>
        <w:tc>
          <w:tcPr>
            <w:tcW w:w="1350" w:type="dxa"/>
            <w:shd w:val="clear" w:color="auto" w:fill="auto"/>
          </w:tcPr>
          <w:p w14:paraId="710394E5" w14:textId="2C71125F" w:rsidR="00D16B0B" w:rsidRPr="00E72930" w:rsidRDefault="00D16B0B" w:rsidP="00D16B0B">
            <w:pPr>
              <w:ind w:right="-108"/>
              <w:jc w:val="center"/>
            </w:pPr>
            <w:r w:rsidRPr="00FD7051">
              <w:t>0.6%</w:t>
            </w:r>
          </w:p>
        </w:tc>
        <w:tc>
          <w:tcPr>
            <w:tcW w:w="1440" w:type="dxa"/>
            <w:shd w:val="clear" w:color="auto" w:fill="auto"/>
          </w:tcPr>
          <w:p w14:paraId="31740B0E" w14:textId="08DAA23A" w:rsidR="00D16B0B" w:rsidRPr="00D274FE" w:rsidRDefault="00D16B0B" w:rsidP="00D16B0B">
            <w:pPr>
              <w:ind w:right="-18"/>
              <w:jc w:val="center"/>
            </w:pPr>
            <w:r w:rsidRPr="00FD7051">
              <w:t>98.8%</w:t>
            </w:r>
          </w:p>
        </w:tc>
        <w:tc>
          <w:tcPr>
            <w:tcW w:w="1260" w:type="dxa"/>
            <w:shd w:val="clear" w:color="auto" w:fill="auto"/>
          </w:tcPr>
          <w:p w14:paraId="2D5AB64F" w14:textId="651C6ED9" w:rsidR="00D16B0B" w:rsidRDefault="00D16B0B" w:rsidP="00D16B0B">
            <w:pPr>
              <w:jc w:val="center"/>
            </w:pPr>
            <w:r w:rsidRPr="00A16D08">
              <w:t>45.0%</w:t>
            </w:r>
          </w:p>
        </w:tc>
        <w:tc>
          <w:tcPr>
            <w:tcW w:w="1530" w:type="dxa"/>
            <w:shd w:val="clear" w:color="auto" w:fill="auto"/>
          </w:tcPr>
          <w:p w14:paraId="4BD8E749" w14:textId="0B1E882C" w:rsidR="00D16B0B" w:rsidRDefault="00D16B0B" w:rsidP="00D16B0B">
            <w:pPr>
              <w:jc w:val="center"/>
            </w:pPr>
            <w:r>
              <w:t>High Risk</w:t>
            </w:r>
          </w:p>
        </w:tc>
        <w:tc>
          <w:tcPr>
            <w:tcW w:w="2070" w:type="dxa"/>
            <w:shd w:val="clear" w:color="auto" w:fill="auto"/>
          </w:tcPr>
          <w:p w14:paraId="43CA3A3F" w14:textId="60664B46" w:rsidR="00D16B0B" w:rsidRDefault="00D16B0B" w:rsidP="00D16B0B">
            <w:pPr>
              <w:jc w:val="center"/>
            </w:pPr>
            <w:r>
              <w:t>High Risk</w:t>
            </w:r>
          </w:p>
        </w:tc>
      </w:tr>
      <w:tr w:rsidR="00D16B0B" w:rsidRPr="00E72930" w14:paraId="241A9960" w14:textId="402948A5" w:rsidTr="00C42B74">
        <w:trPr>
          <w:trHeight w:hRule="exact" w:val="314"/>
          <w:jc w:val="center"/>
        </w:trPr>
        <w:tc>
          <w:tcPr>
            <w:tcW w:w="1255" w:type="dxa"/>
            <w:shd w:val="clear" w:color="auto" w:fill="DEEAF6" w:themeFill="accent1" w:themeFillTint="33"/>
          </w:tcPr>
          <w:p w14:paraId="28CD4F10" w14:textId="77777777" w:rsidR="00D16B0B" w:rsidRPr="00AB68FA" w:rsidRDefault="00D16B0B" w:rsidP="00D16B0B">
            <w:pPr>
              <w:keepNext/>
              <w:keepLines/>
              <w:spacing w:after="0" w:line="240" w:lineRule="auto"/>
              <w:jc w:val="center"/>
              <w:rPr>
                <w:b/>
                <w:color w:val="000000"/>
                <w:sz w:val="22"/>
                <w:szCs w:val="22"/>
              </w:rPr>
            </w:pPr>
            <w:r w:rsidRPr="00E72930">
              <w:t>24</w:t>
            </w:r>
          </w:p>
        </w:tc>
        <w:tc>
          <w:tcPr>
            <w:tcW w:w="1710" w:type="dxa"/>
            <w:shd w:val="clear" w:color="auto" w:fill="DEEAF6" w:themeFill="accent1" w:themeFillTint="33"/>
          </w:tcPr>
          <w:p w14:paraId="675EE47D" w14:textId="77777777" w:rsidR="00D16B0B" w:rsidRPr="00891D94" w:rsidRDefault="00D16B0B" w:rsidP="00D16B0B">
            <w:pPr>
              <w:ind w:right="522"/>
              <w:jc w:val="right"/>
              <w:rPr>
                <w:b/>
              </w:rPr>
            </w:pPr>
            <w:r w:rsidRPr="00E72930">
              <w:t>18</w:t>
            </w:r>
          </w:p>
        </w:tc>
        <w:tc>
          <w:tcPr>
            <w:tcW w:w="1350" w:type="dxa"/>
            <w:shd w:val="clear" w:color="auto" w:fill="DEEAF6" w:themeFill="accent1" w:themeFillTint="33"/>
          </w:tcPr>
          <w:p w14:paraId="3E707AC8" w14:textId="77777777" w:rsidR="00D16B0B" w:rsidRPr="00891D94" w:rsidRDefault="00D16B0B" w:rsidP="00D16B0B">
            <w:pPr>
              <w:ind w:right="-108"/>
              <w:jc w:val="center"/>
              <w:rPr>
                <w:b/>
              </w:rPr>
            </w:pPr>
            <w:r w:rsidRPr="00E72930">
              <w:t>0.3%</w:t>
            </w:r>
          </w:p>
        </w:tc>
        <w:tc>
          <w:tcPr>
            <w:tcW w:w="1440" w:type="dxa"/>
            <w:shd w:val="clear" w:color="auto" w:fill="DEEAF6" w:themeFill="accent1" w:themeFillTint="33"/>
          </w:tcPr>
          <w:p w14:paraId="7C232FA8" w14:textId="77777777" w:rsidR="00D16B0B" w:rsidRPr="00E72930" w:rsidRDefault="00D16B0B" w:rsidP="00D16B0B">
            <w:pPr>
              <w:ind w:right="-18"/>
              <w:jc w:val="center"/>
            </w:pPr>
            <w:r w:rsidRPr="00D274FE">
              <w:t>99.1%</w:t>
            </w:r>
          </w:p>
        </w:tc>
        <w:tc>
          <w:tcPr>
            <w:tcW w:w="1260" w:type="dxa"/>
            <w:shd w:val="clear" w:color="auto" w:fill="DEEAF6" w:themeFill="accent1" w:themeFillTint="33"/>
          </w:tcPr>
          <w:p w14:paraId="7A074A5D" w14:textId="0ED5556C" w:rsidR="00D16B0B" w:rsidRDefault="00D16B0B" w:rsidP="00D16B0B">
            <w:pPr>
              <w:jc w:val="center"/>
            </w:pPr>
            <w:r w:rsidRPr="00A16D08">
              <w:t>55.6%</w:t>
            </w:r>
          </w:p>
        </w:tc>
        <w:tc>
          <w:tcPr>
            <w:tcW w:w="1530" w:type="dxa"/>
            <w:shd w:val="clear" w:color="auto" w:fill="DEEAF6" w:themeFill="accent1" w:themeFillTint="33"/>
          </w:tcPr>
          <w:p w14:paraId="6CE83A89" w14:textId="0C10C2A1" w:rsidR="00D16B0B" w:rsidRPr="00D274FE" w:rsidRDefault="00D16B0B" w:rsidP="00D16B0B">
            <w:pPr>
              <w:jc w:val="center"/>
            </w:pPr>
            <w:r>
              <w:t>High Risk</w:t>
            </w:r>
          </w:p>
        </w:tc>
        <w:tc>
          <w:tcPr>
            <w:tcW w:w="2070" w:type="dxa"/>
            <w:shd w:val="clear" w:color="auto" w:fill="DEEAF6" w:themeFill="accent1" w:themeFillTint="33"/>
          </w:tcPr>
          <w:p w14:paraId="0AD4BFE8" w14:textId="4F62A4BB" w:rsidR="00D16B0B" w:rsidRDefault="00D16B0B" w:rsidP="00D16B0B">
            <w:pPr>
              <w:jc w:val="center"/>
            </w:pPr>
            <w:r>
              <w:t>High Risk</w:t>
            </w:r>
          </w:p>
        </w:tc>
      </w:tr>
      <w:tr w:rsidR="00D16B0B" w:rsidRPr="00E72930" w14:paraId="29A3A33C" w14:textId="1ED2D238" w:rsidTr="00C42B74">
        <w:trPr>
          <w:trHeight w:hRule="exact" w:val="314"/>
          <w:jc w:val="center"/>
        </w:trPr>
        <w:tc>
          <w:tcPr>
            <w:tcW w:w="1255" w:type="dxa"/>
            <w:shd w:val="clear" w:color="auto" w:fill="auto"/>
          </w:tcPr>
          <w:p w14:paraId="2B7AB83D" w14:textId="77777777" w:rsidR="00D16B0B" w:rsidRPr="00AB68FA" w:rsidRDefault="00D16B0B" w:rsidP="00D16B0B">
            <w:pPr>
              <w:keepNext/>
              <w:keepLines/>
              <w:spacing w:after="0" w:line="240" w:lineRule="auto"/>
              <w:jc w:val="center"/>
              <w:rPr>
                <w:b/>
                <w:color w:val="000000"/>
                <w:sz w:val="22"/>
                <w:szCs w:val="22"/>
              </w:rPr>
            </w:pPr>
            <w:r w:rsidRPr="00E72930">
              <w:t>25</w:t>
            </w:r>
          </w:p>
        </w:tc>
        <w:tc>
          <w:tcPr>
            <w:tcW w:w="1710" w:type="dxa"/>
            <w:shd w:val="clear" w:color="auto" w:fill="auto"/>
          </w:tcPr>
          <w:p w14:paraId="1DFAD720" w14:textId="77777777" w:rsidR="00D16B0B" w:rsidRPr="00891D94" w:rsidRDefault="00D16B0B" w:rsidP="00D16B0B">
            <w:pPr>
              <w:ind w:right="522"/>
              <w:jc w:val="right"/>
              <w:rPr>
                <w:b/>
              </w:rPr>
            </w:pPr>
            <w:r w:rsidRPr="00E72930">
              <w:t>22</w:t>
            </w:r>
          </w:p>
        </w:tc>
        <w:tc>
          <w:tcPr>
            <w:tcW w:w="1350" w:type="dxa"/>
            <w:shd w:val="clear" w:color="auto" w:fill="auto"/>
          </w:tcPr>
          <w:p w14:paraId="3B1BADBC" w14:textId="77777777" w:rsidR="00D16B0B" w:rsidRPr="00891D94" w:rsidRDefault="00D16B0B" w:rsidP="00D16B0B">
            <w:pPr>
              <w:ind w:right="-108"/>
              <w:jc w:val="center"/>
              <w:rPr>
                <w:b/>
              </w:rPr>
            </w:pPr>
            <w:r w:rsidRPr="00E72930">
              <w:t>0.3%</w:t>
            </w:r>
          </w:p>
        </w:tc>
        <w:tc>
          <w:tcPr>
            <w:tcW w:w="1440" w:type="dxa"/>
            <w:shd w:val="clear" w:color="auto" w:fill="auto"/>
          </w:tcPr>
          <w:p w14:paraId="2FE4C73C" w14:textId="77777777" w:rsidR="00D16B0B" w:rsidRPr="00E72930" w:rsidRDefault="00D16B0B" w:rsidP="00D16B0B">
            <w:pPr>
              <w:ind w:right="-18"/>
              <w:jc w:val="center"/>
            </w:pPr>
            <w:r w:rsidRPr="00D274FE">
              <w:t>99.4%</w:t>
            </w:r>
          </w:p>
        </w:tc>
        <w:tc>
          <w:tcPr>
            <w:tcW w:w="1260" w:type="dxa"/>
            <w:shd w:val="clear" w:color="auto" w:fill="auto"/>
          </w:tcPr>
          <w:p w14:paraId="5B354434" w14:textId="293ADADD" w:rsidR="00D16B0B" w:rsidRDefault="00D16B0B" w:rsidP="00D16B0B">
            <w:pPr>
              <w:jc w:val="center"/>
            </w:pPr>
            <w:r w:rsidRPr="00A16D08">
              <w:t>40.9%</w:t>
            </w:r>
          </w:p>
        </w:tc>
        <w:tc>
          <w:tcPr>
            <w:tcW w:w="1530" w:type="dxa"/>
            <w:shd w:val="clear" w:color="auto" w:fill="auto"/>
          </w:tcPr>
          <w:p w14:paraId="76BC1CA3" w14:textId="04BCD49D" w:rsidR="00D16B0B" w:rsidRPr="00D274FE" w:rsidRDefault="00D16B0B" w:rsidP="00D16B0B">
            <w:pPr>
              <w:jc w:val="center"/>
            </w:pPr>
            <w:r>
              <w:t>High Risk</w:t>
            </w:r>
          </w:p>
        </w:tc>
        <w:tc>
          <w:tcPr>
            <w:tcW w:w="2070" w:type="dxa"/>
            <w:shd w:val="clear" w:color="auto" w:fill="auto"/>
          </w:tcPr>
          <w:p w14:paraId="18D764E5" w14:textId="16566DC8" w:rsidR="00D16B0B" w:rsidRDefault="00D16B0B" w:rsidP="00D16B0B">
            <w:pPr>
              <w:jc w:val="center"/>
            </w:pPr>
            <w:r>
              <w:t>High Risk</w:t>
            </w:r>
          </w:p>
        </w:tc>
      </w:tr>
      <w:tr w:rsidR="00D16B0B" w:rsidRPr="00E72930" w14:paraId="2E75CDBE" w14:textId="1A4661A9" w:rsidTr="00C42B74">
        <w:trPr>
          <w:trHeight w:hRule="exact" w:val="314"/>
          <w:jc w:val="center"/>
        </w:trPr>
        <w:tc>
          <w:tcPr>
            <w:tcW w:w="1255" w:type="dxa"/>
            <w:shd w:val="clear" w:color="auto" w:fill="DEEAF6" w:themeFill="accent1" w:themeFillTint="33"/>
          </w:tcPr>
          <w:p w14:paraId="05B9FEC1" w14:textId="77777777" w:rsidR="00D16B0B" w:rsidRPr="00AB68FA" w:rsidRDefault="00D16B0B" w:rsidP="00D16B0B">
            <w:pPr>
              <w:keepNext/>
              <w:keepLines/>
              <w:spacing w:after="0" w:line="240" w:lineRule="auto"/>
              <w:jc w:val="center"/>
              <w:rPr>
                <w:b/>
                <w:color w:val="000000"/>
                <w:sz w:val="22"/>
                <w:szCs w:val="22"/>
              </w:rPr>
            </w:pPr>
            <w:r w:rsidRPr="00E72930">
              <w:t>26</w:t>
            </w:r>
          </w:p>
        </w:tc>
        <w:tc>
          <w:tcPr>
            <w:tcW w:w="1710" w:type="dxa"/>
            <w:shd w:val="clear" w:color="auto" w:fill="DEEAF6" w:themeFill="accent1" w:themeFillTint="33"/>
          </w:tcPr>
          <w:p w14:paraId="4B6EF04E" w14:textId="77777777" w:rsidR="00D16B0B" w:rsidRPr="00891D94" w:rsidRDefault="00D16B0B" w:rsidP="00D16B0B">
            <w:pPr>
              <w:ind w:right="522"/>
              <w:jc w:val="right"/>
              <w:rPr>
                <w:b/>
              </w:rPr>
            </w:pPr>
            <w:r w:rsidRPr="00E72930">
              <w:t>14</w:t>
            </w:r>
          </w:p>
        </w:tc>
        <w:tc>
          <w:tcPr>
            <w:tcW w:w="1350" w:type="dxa"/>
            <w:shd w:val="clear" w:color="auto" w:fill="DEEAF6" w:themeFill="accent1" w:themeFillTint="33"/>
          </w:tcPr>
          <w:p w14:paraId="7A05B108" w14:textId="77777777" w:rsidR="00D16B0B" w:rsidRPr="00891D94" w:rsidRDefault="00D16B0B" w:rsidP="00D16B0B">
            <w:pPr>
              <w:ind w:right="-108"/>
              <w:jc w:val="center"/>
              <w:rPr>
                <w:b/>
              </w:rPr>
            </w:pPr>
            <w:r w:rsidRPr="00E72930">
              <w:t>0.2%</w:t>
            </w:r>
          </w:p>
        </w:tc>
        <w:tc>
          <w:tcPr>
            <w:tcW w:w="1440" w:type="dxa"/>
            <w:shd w:val="clear" w:color="auto" w:fill="DEEAF6" w:themeFill="accent1" w:themeFillTint="33"/>
          </w:tcPr>
          <w:p w14:paraId="476571CC" w14:textId="77777777" w:rsidR="00D16B0B" w:rsidRPr="00E72930" w:rsidRDefault="00D16B0B" w:rsidP="00D16B0B">
            <w:pPr>
              <w:ind w:right="-18"/>
              <w:jc w:val="center"/>
            </w:pPr>
            <w:r w:rsidRPr="00D274FE">
              <w:t>99.6%</w:t>
            </w:r>
          </w:p>
        </w:tc>
        <w:tc>
          <w:tcPr>
            <w:tcW w:w="1260" w:type="dxa"/>
            <w:shd w:val="clear" w:color="auto" w:fill="DEEAF6" w:themeFill="accent1" w:themeFillTint="33"/>
          </w:tcPr>
          <w:p w14:paraId="316DC86C" w14:textId="51EB26D4" w:rsidR="00D16B0B" w:rsidRDefault="00D16B0B" w:rsidP="00D16B0B">
            <w:pPr>
              <w:jc w:val="center"/>
            </w:pPr>
            <w:r w:rsidRPr="00A16D08">
              <w:t>35.7%</w:t>
            </w:r>
          </w:p>
        </w:tc>
        <w:tc>
          <w:tcPr>
            <w:tcW w:w="1530" w:type="dxa"/>
            <w:shd w:val="clear" w:color="auto" w:fill="DEEAF6" w:themeFill="accent1" w:themeFillTint="33"/>
          </w:tcPr>
          <w:p w14:paraId="19CB7C8C" w14:textId="25866F6F" w:rsidR="00D16B0B" w:rsidRPr="00D274FE" w:rsidRDefault="00D16B0B" w:rsidP="00D16B0B">
            <w:pPr>
              <w:jc w:val="center"/>
            </w:pPr>
            <w:r>
              <w:t>High Risk</w:t>
            </w:r>
          </w:p>
        </w:tc>
        <w:tc>
          <w:tcPr>
            <w:tcW w:w="2070" w:type="dxa"/>
            <w:shd w:val="clear" w:color="auto" w:fill="DEEAF6" w:themeFill="accent1" w:themeFillTint="33"/>
          </w:tcPr>
          <w:p w14:paraId="191D5A47" w14:textId="0CBE4EF3" w:rsidR="00D16B0B" w:rsidRDefault="00D16B0B" w:rsidP="00D16B0B">
            <w:pPr>
              <w:jc w:val="center"/>
            </w:pPr>
            <w:r>
              <w:t>High Risk</w:t>
            </w:r>
          </w:p>
        </w:tc>
      </w:tr>
      <w:tr w:rsidR="00D16B0B" w:rsidRPr="00E72930" w14:paraId="3B8C69D2" w14:textId="161D0D05" w:rsidTr="00C42B74">
        <w:trPr>
          <w:trHeight w:hRule="exact" w:val="314"/>
          <w:jc w:val="center"/>
        </w:trPr>
        <w:tc>
          <w:tcPr>
            <w:tcW w:w="1255" w:type="dxa"/>
            <w:shd w:val="clear" w:color="auto" w:fill="auto"/>
          </w:tcPr>
          <w:p w14:paraId="7862C56A" w14:textId="77777777" w:rsidR="00D16B0B" w:rsidRPr="00AB68FA" w:rsidRDefault="00D16B0B" w:rsidP="00D16B0B">
            <w:pPr>
              <w:keepNext/>
              <w:keepLines/>
              <w:spacing w:after="0" w:line="240" w:lineRule="auto"/>
              <w:jc w:val="center"/>
              <w:rPr>
                <w:b/>
                <w:color w:val="000000"/>
                <w:sz w:val="22"/>
                <w:szCs w:val="22"/>
              </w:rPr>
            </w:pPr>
            <w:r w:rsidRPr="00E72930">
              <w:t>27</w:t>
            </w:r>
          </w:p>
        </w:tc>
        <w:tc>
          <w:tcPr>
            <w:tcW w:w="1710" w:type="dxa"/>
            <w:shd w:val="clear" w:color="auto" w:fill="auto"/>
          </w:tcPr>
          <w:p w14:paraId="003C7A15" w14:textId="77777777" w:rsidR="00D16B0B" w:rsidRPr="00891D94" w:rsidRDefault="00D16B0B" w:rsidP="00D16B0B">
            <w:pPr>
              <w:ind w:right="522"/>
              <w:jc w:val="right"/>
              <w:rPr>
                <w:b/>
              </w:rPr>
            </w:pPr>
            <w:r w:rsidRPr="00E72930">
              <w:t>6</w:t>
            </w:r>
          </w:p>
        </w:tc>
        <w:tc>
          <w:tcPr>
            <w:tcW w:w="1350" w:type="dxa"/>
            <w:shd w:val="clear" w:color="auto" w:fill="auto"/>
          </w:tcPr>
          <w:p w14:paraId="2B2433CC" w14:textId="77777777" w:rsidR="00D16B0B" w:rsidRPr="00891D94" w:rsidRDefault="00D16B0B" w:rsidP="00D16B0B">
            <w:pPr>
              <w:ind w:right="-108"/>
              <w:jc w:val="center"/>
              <w:rPr>
                <w:b/>
              </w:rPr>
            </w:pPr>
            <w:r w:rsidRPr="00E72930">
              <w:t>0.1%</w:t>
            </w:r>
          </w:p>
        </w:tc>
        <w:tc>
          <w:tcPr>
            <w:tcW w:w="1440" w:type="dxa"/>
            <w:shd w:val="clear" w:color="auto" w:fill="auto"/>
          </w:tcPr>
          <w:p w14:paraId="26E3ED7B" w14:textId="77777777" w:rsidR="00D16B0B" w:rsidRPr="00E72930" w:rsidRDefault="00D16B0B" w:rsidP="00D16B0B">
            <w:pPr>
              <w:ind w:right="-18"/>
              <w:jc w:val="center"/>
            </w:pPr>
            <w:r w:rsidRPr="00D274FE">
              <w:t>99.7%</w:t>
            </w:r>
          </w:p>
        </w:tc>
        <w:tc>
          <w:tcPr>
            <w:tcW w:w="1260" w:type="dxa"/>
            <w:shd w:val="clear" w:color="auto" w:fill="auto"/>
          </w:tcPr>
          <w:p w14:paraId="5492FCB1" w14:textId="453D64FD" w:rsidR="00D16B0B" w:rsidRDefault="00D16B0B" w:rsidP="00D16B0B">
            <w:pPr>
              <w:jc w:val="center"/>
            </w:pPr>
            <w:r w:rsidRPr="00A16D08">
              <w:t>33.3%</w:t>
            </w:r>
          </w:p>
        </w:tc>
        <w:tc>
          <w:tcPr>
            <w:tcW w:w="1530" w:type="dxa"/>
            <w:shd w:val="clear" w:color="auto" w:fill="auto"/>
          </w:tcPr>
          <w:p w14:paraId="111A5DC8" w14:textId="5BAE9B91" w:rsidR="00D16B0B" w:rsidRPr="00D274FE" w:rsidRDefault="00D16B0B" w:rsidP="00D16B0B">
            <w:pPr>
              <w:jc w:val="center"/>
            </w:pPr>
            <w:r>
              <w:t>High Risk</w:t>
            </w:r>
          </w:p>
        </w:tc>
        <w:tc>
          <w:tcPr>
            <w:tcW w:w="2070" w:type="dxa"/>
            <w:shd w:val="clear" w:color="auto" w:fill="auto"/>
          </w:tcPr>
          <w:p w14:paraId="73892745" w14:textId="7BE78A14" w:rsidR="00D16B0B" w:rsidRDefault="00D16B0B" w:rsidP="00D16B0B">
            <w:pPr>
              <w:jc w:val="center"/>
            </w:pPr>
            <w:r>
              <w:t>High Risk</w:t>
            </w:r>
          </w:p>
        </w:tc>
      </w:tr>
      <w:tr w:rsidR="00D16B0B" w:rsidRPr="00E72930" w14:paraId="7522C13D" w14:textId="6FB47395" w:rsidTr="00C42B74">
        <w:trPr>
          <w:trHeight w:hRule="exact" w:val="314"/>
          <w:jc w:val="center"/>
        </w:trPr>
        <w:tc>
          <w:tcPr>
            <w:tcW w:w="1255" w:type="dxa"/>
            <w:shd w:val="clear" w:color="auto" w:fill="DEEAF6" w:themeFill="accent1" w:themeFillTint="33"/>
          </w:tcPr>
          <w:p w14:paraId="14C45E8E" w14:textId="77777777" w:rsidR="00D16B0B" w:rsidRPr="00AB68FA" w:rsidRDefault="00D16B0B" w:rsidP="00D16B0B">
            <w:pPr>
              <w:keepNext/>
              <w:keepLines/>
              <w:spacing w:after="0" w:line="240" w:lineRule="auto"/>
              <w:jc w:val="center"/>
              <w:rPr>
                <w:b/>
                <w:color w:val="000000"/>
                <w:sz w:val="22"/>
                <w:szCs w:val="22"/>
              </w:rPr>
            </w:pPr>
            <w:r w:rsidRPr="00E72930">
              <w:t>28</w:t>
            </w:r>
          </w:p>
        </w:tc>
        <w:tc>
          <w:tcPr>
            <w:tcW w:w="1710" w:type="dxa"/>
            <w:shd w:val="clear" w:color="auto" w:fill="DEEAF6" w:themeFill="accent1" w:themeFillTint="33"/>
          </w:tcPr>
          <w:p w14:paraId="4C6C2914" w14:textId="77777777" w:rsidR="00D16B0B" w:rsidRPr="00891D94" w:rsidRDefault="00D16B0B" w:rsidP="00D16B0B">
            <w:pPr>
              <w:ind w:right="522"/>
              <w:jc w:val="right"/>
              <w:rPr>
                <w:b/>
              </w:rPr>
            </w:pPr>
            <w:r w:rsidRPr="00E72930">
              <w:t>9</w:t>
            </w:r>
          </w:p>
        </w:tc>
        <w:tc>
          <w:tcPr>
            <w:tcW w:w="1350" w:type="dxa"/>
            <w:shd w:val="clear" w:color="auto" w:fill="DEEAF6" w:themeFill="accent1" w:themeFillTint="33"/>
          </w:tcPr>
          <w:p w14:paraId="6C70C6A5" w14:textId="77777777" w:rsidR="00D16B0B" w:rsidRPr="00891D94" w:rsidRDefault="00D16B0B" w:rsidP="00D16B0B">
            <w:pPr>
              <w:ind w:right="-108"/>
              <w:jc w:val="center"/>
              <w:rPr>
                <w:b/>
              </w:rPr>
            </w:pPr>
            <w:r w:rsidRPr="00E72930">
              <w:t>0.1%</w:t>
            </w:r>
          </w:p>
        </w:tc>
        <w:tc>
          <w:tcPr>
            <w:tcW w:w="1440" w:type="dxa"/>
            <w:shd w:val="clear" w:color="auto" w:fill="DEEAF6" w:themeFill="accent1" w:themeFillTint="33"/>
          </w:tcPr>
          <w:p w14:paraId="3D8194BD" w14:textId="77777777" w:rsidR="00D16B0B" w:rsidRPr="00E72930" w:rsidRDefault="00D16B0B" w:rsidP="00D16B0B">
            <w:pPr>
              <w:ind w:right="-18"/>
              <w:jc w:val="center"/>
            </w:pPr>
            <w:r w:rsidRPr="00D274FE">
              <w:t>99.8%</w:t>
            </w:r>
          </w:p>
        </w:tc>
        <w:tc>
          <w:tcPr>
            <w:tcW w:w="1260" w:type="dxa"/>
            <w:shd w:val="clear" w:color="auto" w:fill="DEEAF6" w:themeFill="accent1" w:themeFillTint="33"/>
          </w:tcPr>
          <w:p w14:paraId="3F089EC7" w14:textId="5F580CCF" w:rsidR="00D16B0B" w:rsidRDefault="00D16B0B" w:rsidP="00D16B0B">
            <w:pPr>
              <w:jc w:val="center"/>
            </w:pPr>
            <w:r w:rsidRPr="00A16D08">
              <w:t>22.2%</w:t>
            </w:r>
          </w:p>
        </w:tc>
        <w:tc>
          <w:tcPr>
            <w:tcW w:w="1530" w:type="dxa"/>
            <w:shd w:val="clear" w:color="auto" w:fill="DEEAF6" w:themeFill="accent1" w:themeFillTint="33"/>
          </w:tcPr>
          <w:p w14:paraId="2F33E69C" w14:textId="25F4E52C" w:rsidR="00D16B0B" w:rsidRPr="00D274FE" w:rsidRDefault="00D16B0B" w:rsidP="00D16B0B">
            <w:pPr>
              <w:jc w:val="center"/>
            </w:pPr>
            <w:r>
              <w:t>High Risk</w:t>
            </w:r>
          </w:p>
        </w:tc>
        <w:tc>
          <w:tcPr>
            <w:tcW w:w="2070" w:type="dxa"/>
            <w:shd w:val="clear" w:color="auto" w:fill="DEEAF6" w:themeFill="accent1" w:themeFillTint="33"/>
          </w:tcPr>
          <w:p w14:paraId="78C2FC28" w14:textId="7CA91E3E" w:rsidR="00D16B0B" w:rsidRDefault="00D16B0B" w:rsidP="00D16B0B">
            <w:pPr>
              <w:jc w:val="center"/>
            </w:pPr>
            <w:r>
              <w:t>High Risk</w:t>
            </w:r>
          </w:p>
        </w:tc>
      </w:tr>
      <w:tr w:rsidR="00D16B0B" w:rsidRPr="00E72930" w14:paraId="52F8F54C" w14:textId="6B50936C" w:rsidTr="00C42B74">
        <w:trPr>
          <w:trHeight w:hRule="exact" w:val="343"/>
          <w:jc w:val="center"/>
        </w:trPr>
        <w:tc>
          <w:tcPr>
            <w:tcW w:w="1255" w:type="dxa"/>
            <w:shd w:val="clear" w:color="auto" w:fill="auto"/>
          </w:tcPr>
          <w:p w14:paraId="515C47CE" w14:textId="77777777" w:rsidR="00D16B0B" w:rsidRPr="00AB68FA" w:rsidRDefault="00D16B0B" w:rsidP="00D16B0B">
            <w:pPr>
              <w:keepNext/>
              <w:keepLines/>
              <w:spacing w:after="0" w:line="240" w:lineRule="auto"/>
              <w:jc w:val="center"/>
              <w:rPr>
                <w:b/>
                <w:color w:val="000000"/>
                <w:sz w:val="22"/>
                <w:szCs w:val="22"/>
              </w:rPr>
            </w:pPr>
            <w:r w:rsidRPr="00E72930">
              <w:t>29</w:t>
            </w:r>
          </w:p>
        </w:tc>
        <w:tc>
          <w:tcPr>
            <w:tcW w:w="1710" w:type="dxa"/>
            <w:shd w:val="clear" w:color="auto" w:fill="auto"/>
          </w:tcPr>
          <w:p w14:paraId="5C3B9369" w14:textId="77777777" w:rsidR="00D16B0B" w:rsidRPr="00891D94" w:rsidRDefault="00D16B0B" w:rsidP="00D16B0B">
            <w:pPr>
              <w:ind w:right="522"/>
              <w:jc w:val="right"/>
              <w:rPr>
                <w:b/>
              </w:rPr>
            </w:pPr>
            <w:r w:rsidRPr="00E72930">
              <w:t>8</w:t>
            </w:r>
          </w:p>
        </w:tc>
        <w:tc>
          <w:tcPr>
            <w:tcW w:w="1350" w:type="dxa"/>
            <w:shd w:val="clear" w:color="auto" w:fill="auto"/>
          </w:tcPr>
          <w:p w14:paraId="7492FA5C" w14:textId="77777777" w:rsidR="00D16B0B" w:rsidRPr="00891D94" w:rsidRDefault="00D16B0B" w:rsidP="00D16B0B">
            <w:pPr>
              <w:ind w:right="-108"/>
              <w:jc w:val="center"/>
              <w:rPr>
                <w:b/>
              </w:rPr>
            </w:pPr>
            <w:r w:rsidRPr="00E72930">
              <w:t>0.1%</w:t>
            </w:r>
          </w:p>
        </w:tc>
        <w:tc>
          <w:tcPr>
            <w:tcW w:w="1440" w:type="dxa"/>
            <w:shd w:val="clear" w:color="auto" w:fill="auto"/>
          </w:tcPr>
          <w:p w14:paraId="459B85BF" w14:textId="77777777" w:rsidR="00D16B0B" w:rsidRPr="00E72930" w:rsidRDefault="00D16B0B" w:rsidP="00D16B0B">
            <w:pPr>
              <w:ind w:right="-18"/>
              <w:jc w:val="center"/>
            </w:pPr>
            <w:r w:rsidRPr="00D274FE">
              <w:t>99.9%</w:t>
            </w:r>
          </w:p>
        </w:tc>
        <w:tc>
          <w:tcPr>
            <w:tcW w:w="1260" w:type="dxa"/>
            <w:shd w:val="clear" w:color="auto" w:fill="auto"/>
          </w:tcPr>
          <w:p w14:paraId="0B64D573" w14:textId="4FF0454E" w:rsidR="00D16B0B" w:rsidRDefault="00D16B0B" w:rsidP="00D16B0B">
            <w:pPr>
              <w:jc w:val="center"/>
            </w:pPr>
            <w:r w:rsidRPr="00A16D08">
              <w:t>50.0%</w:t>
            </w:r>
          </w:p>
        </w:tc>
        <w:tc>
          <w:tcPr>
            <w:tcW w:w="1530" w:type="dxa"/>
            <w:shd w:val="clear" w:color="auto" w:fill="auto"/>
          </w:tcPr>
          <w:p w14:paraId="7A66C0A2" w14:textId="48C0114F" w:rsidR="00D16B0B" w:rsidRPr="00D274FE" w:rsidRDefault="00D16B0B" w:rsidP="00D16B0B">
            <w:pPr>
              <w:jc w:val="center"/>
            </w:pPr>
            <w:r>
              <w:t>High Risk</w:t>
            </w:r>
          </w:p>
        </w:tc>
        <w:tc>
          <w:tcPr>
            <w:tcW w:w="2070" w:type="dxa"/>
            <w:shd w:val="clear" w:color="auto" w:fill="auto"/>
          </w:tcPr>
          <w:p w14:paraId="0D34910C" w14:textId="7EFA2FD3" w:rsidR="00D16B0B" w:rsidRDefault="00D16B0B" w:rsidP="00D16B0B">
            <w:pPr>
              <w:jc w:val="center"/>
            </w:pPr>
            <w:r>
              <w:t>High Risk</w:t>
            </w:r>
          </w:p>
        </w:tc>
      </w:tr>
      <w:tr w:rsidR="00D16B0B" w:rsidRPr="00E72930" w14:paraId="0CBCB9D3" w14:textId="34AD21BF" w:rsidTr="00C42B74">
        <w:trPr>
          <w:trHeight w:hRule="exact" w:val="314"/>
          <w:jc w:val="center"/>
        </w:trPr>
        <w:tc>
          <w:tcPr>
            <w:tcW w:w="1255" w:type="dxa"/>
            <w:shd w:val="clear" w:color="auto" w:fill="DEEAF6" w:themeFill="accent1" w:themeFillTint="33"/>
          </w:tcPr>
          <w:p w14:paraId="33E7348F" w14:textId="77777777" w:rsidR="00D16B0B" w:rsidRPr="00AB68FA" w:rsidRDefault="00D16B0B" w:rsidP="00D16B0B">
            <w:pPr>
              <w:keepNext/>
              <w:keepLines/>
              <w:spacing w:after="0" w:line="240" w:lineRule="auto"/>
              <w:jc w:val="center"/>
              <w:rPr>
                <w:b/>
                <w:color w:val="000000"/>
                <w:sz w:val="22"/>
                <w:szCs w:val="22"/>
              </w:rPr>
            </w:pPr>
            <w:r w:rsidRPr="00E72930">
              <w:t>30</w:t>
            </w:r>
          </w:p>
        </w:tc>
        <w:tc>
          <w:tcPr>
            <w:tcW w:w="1710" w:type="dxa"/>
            <w:shd w:val="clear" w:color="auto" w:fill="DEEAF6" w:themeFill="accent1" w:themeFillTint="33"/>
          </w:tcPr>
          <w:p w14:paraId="47D82485" w14:textId="77777777" w:rsidR="00D16B0B" w:rsidRPr="00891D94" w:rsidRDefault="00D16B0B" w:rsidP="00D16B0B">
            <w:pPr>
              <w:ind w:right="522"/>
              <w:jc w:val="right"/>
              <w:rPr>
                <w:b/>
              </w:rPr>
            </w:pPr>
            <w:r w:rsidRPr="00E72930">
              <w:t>5</w:t>
            </w:r>
          </w:p>
        </w:tc>
        <w:tc>
          <w:tcPr>
            <w:tcW w:w="1350" w:type="dxa"/>
            <w:shd w:val="clear" w:color="auto" w:fill="DEEAF6" w:themeFill="accent1" w:themeFillTint="33"/>
          </w:tcPr>
          <w:p w14:paraId="49FDE299" w14:textId="77777777" w:rsidR="00D16B0B" w:rsidRPr="00891D94" w:rsidRDefault="00D16B0B" w:rsidP="00D16B0B">
            <w:pPr>
              <w:ind w:right="-108"/>
              <w:jc w:val="center"/>
              <w:rPr>
                <w:b/>
              </w:rPr>
            </w:pPr>
            <w:r w:rsidRPr="00E72930">
              <w:t>0.1%</w:t>
            </w:r>
          </w:p>
        </w:tc>
        <w:tc>
          <w:tcPr>
            <w:tcW w:w="1440" w:type="dxa"/>
            <w:shd w:val="clear" w:color="auto" w:fill="DEEAF6" w:themeFill="accent1" w:themeFillTint="33"/>
          </w:tcPr>
          <w:p w14:paraId="2BEAF115" w14:textId="77777777" w:rsidR="00D16B0B" w:rsidRPr="00E72930" w:rsidRDefault="00D16B0B" w:rsidP="00D16B0B">
            <w:pPr>
              <w:ind w:right="-18"/>
              <w:jc w:val="center"/>
            </w:pPr>
            <w:r w:rsidRPr="00D274FE">
              <w:t>100.0%</w:t>
            </w:r>
          </w:p>
        </w:tc>
        <w:tc>
          <w:tcPr>
            <w:tcW w:w="1260" w:type="dxa"/>
            <w:shd w:val="clear" w:color="auto" w:fill="DEEAF6" w:themeFill="accent1" w:themeFillTint="33"/>
          </w:tcPr>
          <w:p w14:paraId="35D6B409" w14:textId="4F9F8E96" w:rsidR="00D16B0B" w:rsidRDefault="00D16B0B" w:rsidP="00D16B0B">
            <w:pPr>
              <w:jc w:val="center"/>
            </w:pPr>
            <w:r w:rsidRPr="00A16D08">
              <w:t>20.0%</w:t>
            </w:r>
          </w:p>
        </w:tc>
        <w:tc>
          <w:tcPr>
            <w:tcW w:w="1530" w:type="dxa"/>
            <w:shd w:val="clear" w:color="auto" w:fill="DEEAF6" w:themeFill="accent1" w:themeFillTint="33"/>
          </w:tcPr>
          <w:p w14:paraId="6F2F82E0" w14:textId="365D56C6" w:rsidR="00D16B0B" w:rsidRPr="00D274FE" w:rsidRDefault="00D16B0B" w:rsidP="00D16B0B">
            <w:pPr>
              <w:jc w:val="center"/>
            </w:pPr>
            <w:r>
              <w:t>High Risk</w:t>
            </w:r>
          </w:p>
        </w:tc>
        <w:tc>
          <w:tcPr>
            <w:tcW w:w="2070" w:type="dxa"/>
            <w:shd w:val="clear" w:color="auto" w:fill="DEEAF6" w:themeFill="accent1" w:themeFillTint="33"/>
          </w:tcPr>
          <w:p w14:paraId="70F4728D" w14:textId="5F09A2DE" w:rsidR="00D16B0B" w:rsidRDefault="00D16B0B" w:rsidP="00D16B0B">
            <w:pPr>
              <w:jc w:val="center"/>
            </w:pPr>
            <w:r>
              <w:t>High Risk</w:t>
            </w:r>
          </w:p>
        </w:tc>
      </w:tr>
    </w:tbl>
    <w:p w14:paraId="0B141A3B" w14:textId="76E7A4EC" w:rsidR="00022522" w:rsidRPr="00B3589C" w:rsidRDefault="00B3589C" w:rsidP="00B3589C">
      <w:pPr>
        <w:spacing w:after="0" w:line="240" w:lineRule="auto"/>
        <w:rPr>
          <w:rFonts w:ascii="Calibri Light" w:eastAsia="SimSun" w:hAnsi="Calibri Light"/>
          <w:color w:val="2E74B5"/>
          <w:sz w:val="18"/>
          <w:szCs w:val="18"/>
        </w:rPr>
      </w:pPr>
      <w:r w:rsidRPr="00B3589C">
        <w:rPr>
          <w:sz w:val="18"/>
          <w:szCs w:val="18"/>
        </w:rPr>
        <w:t xml:space="preserve">*While the OST score can go up to 55, there were no scores in the sample above 30.  </w:t>
      </w:r>
      <w:r w:rsidR="00022522" w:rsidRPr="00B3589C">
        <w:rPr>
          <w:sz w:val="18"/>
          <w:szCs w:val="18"/>
        </w:rPr>
        <w:br w:type="page"/>
      </w:r>
    </w:p>
    <w:p w14:paraId="2CE23AB8" w14:textId="6F9A00CD" w:rsidR="00ED7980" w:rsidRDefault="00AD5565" w:rsidP="00AD5565">
      <w:pPr>
        <w:pStyle w:val="Heading1"/>
        <w:sectPr w:rsidR="00ED7980" w:rsidSect="0092345B">
          <w:type w:val="continuous"/>
          <w:pgSz w:w="12240" w:h="15840"/>
          <w:pgMar w:top="1440" w:right="1440" w:bottom="1170" w:left="1440" w:header="720" w:footer="720" w:gutter="0"/>
          <w:cols w:space="720"/>
          <w:docGrid w:linePitch="360"/>
        </w:sectPr>
      </w:pPr>
      <w:bookmarkStart w:id="41" w:name="_Toc446942357"/>
      <w:r>
        <w:t>Appendi</w:t>
      </w:r>
      <w:bookmarkEnd w:id="32"/>
      <w:r w:rsidR="00D75B1F">
        <w:t>x</w:t>
      </w:r>
      <w:r w:rsidR="003D6EAF">
        <w:t xml:space="preserve"> A</w:t>
      </w:r>
      <w:bookmarkEnd w:id="41"/>
    </w:p>
    <w:p w14:paraId="147DF51C" w14:textId="77777777" w:rsidR="00D75B1F" w:rsidRDefault="00D75B1F" w:rsidP="00D75B1F">
      <w:pPr>
        <w:tabs>
          <w:tab w:val="left" w:pos="4500"/>
          <w:tab w:val="left" w:pos="8640"/>
        </w:tabs>
        <w:spacing w:after="0" w:line="240" w:lineRule="auto"/>
        <w:ind w:right="-1710"/>
        <w:rPr>
          <w:rFonts w:ascii="Times New Roman" w:hAnsi="Times New Roman"/>
          <w:b/>
          <w:bCs/>
          <w:sz w:val="40"/>
          <w:szCs w:val="20"/>
        </w:rPr>
      </w:pPr>
      <w:r w:rsidRPr="00D75B1F">
        <w:rPr>
          <w:rFonts w:ascii="Times New Roman" w:hAnsi="Times New Roman"/>
          <w:b/>
          <w:bCs/>
          <w:sz w:val="40"/>
          <w:szCs w:val="20"/>
        </w:rPr>
        <w:t xml:space="preserve">                </w:t>
      </w:r>
    </w:p>
    <w:p w14:paraId="5C1D6F77" w14:textId="509B8B22" w:rsidR="00D75B1F" w:rsidRPr="00D75B1F" w:rsidRDefault="00D75B1F" w:rsidP="00D75B1F">
      <w:pPr>
        <w:tabs>
          <w:tab w:val="left" w:pos="8640"/>
        </w:tabs>
        <w:spacing w:after="0" w:line="240" w:lineRule="auto"/>
        <w:ind w:right="-1710"/>
        <w:rPr>
          <w:rFonts w:ascii="Times New Roman" w:hAnsi="Times New Roman"/>
          <w:b/>
          <w:bCs/>
          <w:i/>
          <w:iCs/>
          <w:sz w:val="40"/>
          <w:szCs w:val="20"/>
        </w:rPr>
      </w:pPr>
      <w:r>
        <w:rPr>
          <w:rFonts w:ascii="Times New Roman" w:hAnsi="Times New Roman"/>
          <w:b/>
          <w:bCs/>
          <w:sz w:val="40"/>
          <w:szCs w:val="20"/>
        </w:rPr>
        <w:t xml:space="preserve">               </w:t>
      </w:r>
      <w:r w:rsidRPr="00D75B1F">
        <w:rPr>
          <w:rFonts w:ascii="Times New Roman" w:hAnsi="Times New Roman"/>
          <w:b/>
          <w:bCs/>
          <w:sz w:val="40"/>
          <w:szCs w:val="20"/>
        </w:rPr>
        <w:t>VA Modified Offender Screening Tool (</w:t>
      </w:r>
      <w:r w:rsidR="00DE0A1C">
        <w:rPr>
          <w:rFonts w:ascii="Times New Roman" w:hAnsi="Times New Roman"/>
          <w:b/>
          <w:bCs/>
          <w:sz w:val="40"/>
          <w:szCs w:val="20"/>
        </w:rPr>
        <w:t>MOST</w:t>
      </w:r>
      <w:r w:rsidRPr="00D75B1F">
        <w:rPr>
          <w:rFonts w:ascii="Times New Roman" w:hAnsi="Times New Roman"/>
          <w:b/>
          <w:bCs/>
          <w:sz w:val="40"/>
          <w:szCs w:val="20"/>
        </w:rPr>
        <w:t>)</w:t>
      </w:r>
    </w:p>
    <w:p w14:paraId="704A0F41" w14:textId="77777777" w:rsidR="00D75B1F" w:rsidRPr="00D75B1F" w:rsidRDefault="00D75B1F" w:rsidP="00D75B1F">
      <w:pPr>
        <w:tabs>
          <w:tab w:val="left" w:pos="4500"/>
          <w:tab w:val="left" w:pos="8640"/>
        </w:tabs>
        <w:spacing w:after="0" w:line="240" w:lineRule="auto"/>
        <w:ind w:right="-1710"/>
        <w:rPr>
          <w:rFonts w:ascii="Times New Roman" w:hAnsi="Times New Roman"/>
          <w:b/>
          <w:bCs/>
          <w:i/>
          <w:iCs/>
          <w:sz w:val="24"/>
          <w:szCs w:val="20"/>
        </w:rPr>
      </w:pPr>
    </w:p>
    <w:p w14:paraId="64382773" w14:textId="77777777" w:rsidR="00D75B1F" w:rsidRPr="00D75B1F" w:rsidRDefault="00D75B1F" w:rsidP="00D75B1F">
      <w:pPr>
        <w:tabs>
          <w:tab w:val="left" w:pos="4500"/>
          <w:tab w:val="left" w:pos="8640"/>
        </w:tabs>
        <w:spacing w:after="0" w:line="240" w:lineRule="auto"/>
        <w:ind w:right="-1710"/>
        <w:rPr>
          <w:rFonts w:ascii="Times New Roman" w:hAnsi="Times New Roman"/>
          <w:sz w:val="24"/>
          <w:szCs w:val="20"/>
        </w:rPr>
      </w:pPr>
      <w:r w:rsidRPr="00D75B1F">
        <w:rPr>
          <w:rFonts w:ascii="Times New Roman" w:hAnsi="Times New Roman"/>
          <w:sz w:val="24"/>
          <w:szCs w:val="20"/>
        </w:rPr>
        <w:t xml:space="preserve">   Client Name:   </w:t>
      </w:r>
      <w:permStart w:id="935814285" w:edGrp="everyone"/>
      <w:r w:rsidRPr="00D75B1F">
        <w:rPr>
          <w:rFonts w:ascii="Times New Roman" w:hAnsi="Times New Roman"/>
          <w:sz w:val="24"/>
          <w:szCs w:val="20"/>
        </w:rPr>
        <w:t>_____________________________</w:t>
      </w:r>
      <w:permEnd w:id="935814285"/>
      <w:r w:rsidRPr="00D75B1F">
        <w:rPr>
          <w:rFonts w:ascii="Times New Roman" w:hAnsi="Times New Roman"/>
          <w:sz w:val="24"/>
          <w:szCs w:val="20"/>
        </w:rPr>
        <w:t xml:space="preserve">                       Offense:  </w:t>
      </w:r>
      <w:permStart w:id="962008886" w:edGrp="everyone"/>
      <w:r w:rsidRPr="00D75B1F">
        <w:rPr>
          <w:rFonts w:ascii="Times New Roman" w:hAnsi="Times New Roman"/>
          <w:sz w:val="24"/>
          <w:szCs w:val="20"/>
        </w:rPr>
        <w:t xml:space="preserve"> ____________________________</w:t>
      </w:r>
      <w:permEnd w:id="962008886"/>
    </w:p>
    <w:p w14:paraId="594E43E9" w14:textId="77777777" w:rsidR="00D75B1F" w:rsidRPr="00D75B1F" w:rsidRDefault="00D75B1F" w:rsidP="00D75B1F">
      <w:pPr>
        <w:tabs>
          <w:tab w:val="left" w:pos="4500"/>
          <w:tab w:val="left" w:pos="8640"/>
        </w:tabs>
        <w:spacing w:after="0" w:line="240" w:lineRule="auto"/>
        <w:ind w:right="-1710"/>
        <w:rPr>
          <w:rFonts w:ascii="Times New Roman" w:hAnsi="Times New Roman"/>
          <w:sz w:val="24"/>
          <w:szCs w:val="20"/>
        </w:rPr>
      </w:pPr>
      <w:r w:rsidRPr="00D75B1F">
        <w:rPr>
          <w:rFonts w:ascii="Times New Roman" w:hAnsi="Times New Roman"/>
          <w:sz w:val="24"/>
          <w:szCs w:val="20"/>
        </w:rPr>
        <w:t xml:space="preserve">   Date Administered:   </w:t>
      </w:r>
      <w:permStart w:id="672889961" w:edGrp="everyone"/>
      <w:r w:rsidRPr="00D75B1F">
        <w:rPr>
          <w:rFonts w:ascii="Times New Roman" w:hAnsi="Times New Roman"/>
          <w:sz w:val="24"/>
          <w:szCs w:val="20"/>
        </w:rPr>
        <w:t>_______________________</w:t>
      </w:r>
      <w:permEnd w:id="672889961"/>
      <w:r w:rsidRPr="00D75B1F">
        <w:rPr>
          <w:rFonts w:ascii="Times New Roman" w:hAnsi="Times New Roman"/>
          <w:sz w:val="24"/>
          <w:szCs w:val="20"/>
        </w:rPr>
        <w:t xml:space="preserve">                         Screener:   </w:t>
      </w:r>
      <w:permStart w:id="1785548487" w:edGrp="everyone"/>
      <w:r w:rsidRPr="00D75B1F">
        <w:rPr>
          <w:rFonts w:ascii="Times New Roman" w:hAnsi="Times New Roman"/>
          <w:sz w:val="24"/>
          <w:szCs w:val="20"/>
        </w:rPr>
        <w:t>___________________________</w:t>
      </w:r>
      <w:permEnd w:id="1785548487"/>
    </w:p>
    <w:p w14:paraId="2A903962" w14:textId="77777777" w:rsidR="00D75B1F" w:rsidRPr="00D75B1F" w:rsidRDefault="00D75B1F" w:rsidP="00D75B1F">
      <w:pPr>
        <w:tabs>
          <w:tab w:val="left" w:pos="4500"/>
          <w:tab w:val="left" w:pos="8640"/>
        </w:tabs>
        <w:spacing w:after="0" w:line="240" w:lineRule="auto"/>
        <w:ind w:right="-1710"/>
        <w:rPr>
          <w:rFonts w:ascii="Times New Roman" w:hAnsi="Times New Roman"/>
          <w:sz w:val="24"/>
          <w:szCs w:val="20"/>
        </w:rPr>
      </w:pPr>
      <w:r w:rsidRPr="00D75B1F">
        <w:rPr>
          <w:rFonts w:ascii="Times New Roman" w:hAnsi="Times New Roman"/>
          <w:sz w:val="24"/>
          <w:szCs w:val="20"/>
        </w:rPr>
        <w:t xml:space="preserve">   SSN:   </w:t>
      </w:r>
      <w:permStart w:id="1424635302" w:edGrp="everyone"/>
      <w:r w:rsidRPr="00D75B1F">
        <w:rPr>
          <w:rFonts w:ascii="Times New Roman" w:hAnsi="Times New Roman"/>
          <w:sz w:val="24"/>
          <w:szCs w:val="20"/>
        </w:rPr>
        <w:t>___________________________________</w:t>
      </w:r>
      <w:permEnd w:id="1424635302"/>
    </w:p>
    <w:p w14:paraId="79F6221D" w14:textId="77777777" w:rsidR="00D75B1F" w:rsidRPr="00D75B1F" w:rsidRDefault="00D75B1F" w:rsidP="00D75B1F">
      <w:pPr>
        <w:spacing w:after="0" w:line="240" w:lineRule="auto"/>
        <w:rPr>
          <w:rFonts w:ascii="Times New Roman" w:hAnsi="Times New Roman"/>
          <w:sz w:val="24"/>
          <w:szCs w:val="20"/>
        </w:rPr>
      </w:pPr>
    </w:p>
    <w:p w14:paraId="7287B79B" w14:textId="77777777" w:rsidR="00D75B1F" w:rsidRPr="00EF3930" w:rsidRDefault="00D75B1F" w:rsidP="00EF3930">
      <w:pPr>
        <w:rPr>
          <w:rFonts w:ascii="Times New Roman" w:hAnsi="Times New Roman"/>
          <w:b/>
          <w:u w:val="single"/>
        </w:rPr>
      </w:pPr>
      <w:bookmarkStart w:id="42" w:name="_Toc446898815"/>
      <w:r w:rsidRPr="00EF3930">
        <w:rPr>
          <w:rFonts w:ascii="Times New Roman" w:hAnsi="Times New Roman"/>
          <w:b/>
          <w:u w:val="single"/>
        </w:rPr>
        <w:t>VOCATIONAL/FINANCIAL</w:t>
      </w:r>
      <w:bookmarkEnd w:id="42"/>
    </w:p>
    <w:p w14:paraId="5B9BA5ED" w14:textId="77777777" w:rsidR="00D75B1F" w:rsidRPr="00B26B59" w:rsidRDefault="00D75B1F" w:rsidP="00B26B59">
      <w:pPr>
        <w:ind w:firstLine="720"/>
        <w:rPr>
          <w:rFonts w:ascii="Times New Roman" w:hAnsi="Times New Roman"/>
          <w:i/>
          <w:sz w:val="24"/>
          <w:szCs w:val="24"/>
        </w:rPr>
      </w:pPr>
      <w:bookmarkStart w:id="43" w:name="_Toc446898816"/>
      <w:r w:rsidRPr="00B26B59">
        <w:rPr>
          <w:rFonts w:ascii="Times New Roman" w:hAnsi="Times New Roman"/>
          <w:i/>
          <w:sz w:val="24"/>
          <w:szCs w:val="24"/>
        </w:rPr>
        <w:t>To assess: the client’s current verifiable employment situation</w:t>
      </w:r>
      <w:bookmarkEnd w:id="43"/>
    </w:p>
    <w:p w14:paraId="7D394F3C"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b/>
          <w:bCs/>
          <w:sz w:val="24"/>
          <w:szCs w:val="20"/>
        </w:rPr>
        <w:t>What is your current employment status?</w:t>
      </w:r>
    </w:p>
    <w:p w14:paraId="1AA19E58"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0</w:t>
      </w:r>
      <w:r w:rsidRPr="00D75B1F">
        <w:rPr>
          <w:rFonts w:ascii="Times New Roman" w:hAnsi="Times New Roman"/>
          <w:sz w:val="24"/>
          <w:szCs w:val="20"/>
        </w:rPr>
        <w:t xml:space="preserve">   Stable employment/Disabled/Retired/Student/Financially secure – sufficient funds to meet needs</w:t>
      </w:r>
    </w:p>
    <w:p w14:paraId="45445F06" w14:textId="77777777" w:rsidR="00D75B1F" w:rsidRPr="00D75B1F" w:rsidRDefault="00D75B1F" w:rsidP="00D75B1F">
      <w:pPr>
        <w:spacing w:after="0" w:line="240" w:lineRule="auto"/>
        <w:ind w:left="720" w:firstLine="720"/>
        <w:rPr>
          <w:rFonts w:ascii="Times New Roman" w:hAnsi="Times New Roman"/>
          <w:sz w:val="24"/>
          <w:szCs w:val="20"/>
        </w:rPr>
      </w:pPr>
      <w:r w:rsidRPr="00D75B1F">
        <w:rPr>
          <w:rFonts w:ascii="Times New Roman" w:hAnsi="Times New Roman"/>
          <w:b/>
          <w:bCs/>
          <w:sz w:val="24"/>
          <w:szCs w:val="20"/>
        </w:rPr>
        <w:t>0</w:t>
      </w:r>
      <w:r w:rsidRPr="00D75B1F">
        <w:rPr>
          <w:rFonts w:ascii="Times New Roman" w:hAnsi="Times New Roman"/>
          <w:sz w:val="24"/>
          <w:szCs w:val="20"/>
        </w:rPr>
        <w:t xml:space="preserve">   Stay at home parent/caregiver</w:t>
      </w:r>
    </w:p>
    <w:p w14:paraId="6AFE46D6" w14:textId="77777777" w:rsidR="00D75B1F" w:rsidRPr="00D75B1F" w:rsidRDefault="00D75B1F" w:rsidP="00D75B1F">
      <w:pPr>
        <w:spacing w:after="0" w:line="240" w:lineRule="auto"/>
        <w:ind w:left="720" w:firstLine="720"/>
        <w:rPr>
          <w:rFonts w:ascii="Times New Roman" w:hAnsi="Times New Roman"/>
          <w:sz w:val="24"/>
          <w:szCs w:val="20"/>
        </w:rPr>
      </w:pPr>
      <w:r w:rsidRPr="00D75B1F">
        <w:rPr>
          <w:rFonts w:ascii="Times New Roman" w:hAnsi="Times New Roman"/>
          <w:b/>
          <w:bCs/>
          <w:sz w:val="24"/>
          <w:szCs w:val="20"/>
        </w:rPr>
        <w:t xml:space="preserve">1 </w:t>
      </w:r>
      <w:r w:rsidRPr="00D75B1F">
        <w:rPr>
          <w:rFonts w:ascii="Times New Roman" w:hAnsi="Times New Roman"/>
          <w:sz w:val="24"/>
          <w:szCs w:val="20"/>
        </w:rPr>
        <w:t xml:space="preserve">  Currently unemployed</w:t>
      </w:r>
    </w:p>
    <w:p w14:paraId="37F081E5"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1</w:t>
      </w:r>
      <w:r w:rsidRPr="00D75B1F">
        <w:rPr>
          <w:rFonts w:ascii="Times New Roman" w:hAnsi="Times New Roman"/>
          <w:sz w:val="24"/>
          <w:szCs w:val="20"/>
        </w:rPr>
        <w:t xml:space="preserve">   Temporary and or seasonally employed</w:t>
      </w:r>
    </w:p>
    <w:p w14:paraId="20B3F54D"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1</w:t>
      </w:r>
      <w:r w:rsidRPr="00D75B1F">
        <w:rPr>
          <w:rFonts w:ascii="Times New Roman" w:hAnsi="Times New Roman"/>
          <w:sz w:val="24"/>
          <w:szCs w:val="20"/>
        </w:rPr>
        <w:t xml:space="preserve">   Paid under the table</w:t>
      </w:r>
    </w:p>
    <w:p w14:paraId="32D64CE9"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1</w:t>
      </w:r>
      <w:r w:rsidRPr="00D75B1F">
        <w:rPr>
          <w:rFonts w:ascii="Times New Roman" w:hAnsi="Times New Roman"/>
          <w:sz w:val="24"/>
          <w:szCs w:val="20"/>
        </w:rPr>
        <w:t xml:space="preserve">   Welfare/Public Assistance</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622155235" w:edGrp="everyone"/>
      <w:r w:rsidRPr="00D75B1F">
        <w:rPr>
          <w:rFonts w:ascii="Times New Roman" w:hAnsi="Times New Roman"/>
          <w:sz w:val="24"/>
          <w:szCs w:val="20"/>
          <w:u w:val="single"/>
        </w:rPr>
        <w:tab/>
      </w:r>
      <w:permEnd w:id="622155235"/>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p>
    <w:p w14:paraId="62515A7D"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587552080"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66095110"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ermEnd w:id="587552080"/>
    <w:p w14:paraId="0E77C2FC" w14:textId="77777777" w:rsidR="00D75B1F" w:rsidRPr="00D75B1F" w:rsidRDefault="00D75B1F" w:rsidP="00D75B1F">
      <w:pPr>
        <w:spacing w:after="0" w:line="240" w:lineRule="auto"/>
        <w:rPr>
          <w:rFonts w:ascii="Times New Roman" w:hAnsi="Times New Roman"/>
          <w:b/>
          <w:bCs/>
          <w:sz w:val="24"/>
          <w:szCs w:val="20"/>
        </w:rPr>
      </w:pPr>
      <w:r w:rsidRPr="00D75B1F">
        <w:rPr>
          <w:rFonts w:ascii="Times New Roman" w:hAnsi="Times New Roman"/>
          <w:bCs/>
          <w:sz w:val="24"/>
          <w:szCs w:val="20"/>
        </w:rPr>
        <w:tab/>
      </w:r>
      <w:r w:rsidRPr="00D75B1F">
        <w:rPr>
          <w:rFonts w:ascii="Times New Roman" w:hAnsi="Times New Roman"/>
          <w:bCs/>
          <w:sz w:val="24"/>
          <w:szCs w:val="20"/>
        </w:rPr>
        <w:tab/>
      </w:r>
      <w:r w:rsidRPr="00D75B1F">
        <w:rPr>
          <w:rFonts w:ascii="Times New Roman" w:hAnsi="Times New Roman"/>
          <w:bCs/>
          <w:sz w:val="24"/>
          <w:szCs w:val="20"/>
        </w:rPr>
        <w:tab/>
      </w:r>
      <w:r w:rsidRPr="00D75B1F">
        <w:rPr>
          <w:rFonts w:ascii="Times New Roman" w:hAnsi="Times New Roman"/>
          <w:bCs/>
          <w:sz w:val="24"/>
          <w:szCs w:val="20"/>
        </w:rPr>
        <w:tab/>
      </w:r>
      <w:r w:rsidRPr="00D75B1F">
        <w:rPr>
          <w:rFonts w:ascii="Times New Roman" w:hAnsi="Times New Roman"/>
          <w:bCs/>
          <w:sz w:val="24"/>
          <w:szCs w:val="20"/>
        </w:rPr>
        <w:tab/>
      </w:r>
      <w:r w:rsidRPr="00D75B1F">
        <w:rPr>
          <w:rFonts w:ascii="Times New Roman" w:hAnsi="Times New Roman"/>
          <w:bCs/>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p>
    <w:p w14:paraId="237FEDCE" w14:textId="77777777" w:rsidR="00D75B1F" w:rsidRPr="00EF3930" w:rsidRDefault="00D75B1F" w:rsidP="00EF3930">
      <w:pPr>
        <w:rPr>
          <w:rFonts w:ascii="Times New Roman" w:hAnsi="Times New Roman"/>
          <w:b/>
          <w:sz w:val="22"/>
          <w:szCs w:val="22"/>
          <w:u w:val="single"/>
        </w:rPr>
      </w:pPr>
      <w:bookmarkStart w:id="44" w:name="_Toc446898817"/>
      <w:r w:rsidRPr="00EF3930">
        <w:rPr>
          <w:rFonts w:ascii="Times New Roman" w:hAnsi="Times New Roman"/>
          <w:b/>
          <w:sz w:val="22"/>
          <w:szCs w:val="22"/>
          <w:u w:val="single"/>
        </w:rPr>
        <w:t>INTIMATE/ROMANTIC RELATIONSHIPS</w:t>
      </w:r>
      <w:bookmarkEnd w:id="44"/>
    </w:p>
    <w:p w14:paraId="7DD2AA69" w14:textId="77777777" w:rsidR="00D75B1F" w:rsidRPr="00D75B1F" w:rsidRDefault="00D75B1F" w:rsidP="00D75B1F">
      <w:pPr>
        <w:spacing w:after="0" w:line="240" w:lineRule="auto"/>
        <w:ind w:left="720"/>
        <w:rPr>
          <w:rFonts w:ascii="Times New Roman" w:hAnsi="Times New Roman"/>
          <w:i/>
          <w:iCs/>
          <w:sz w:val="24"/>
          <w:szCs w:val="20"/>
        </w:rPr>
      </w:pPr>
      <w:r w:rsidRPr="00D75B1F">
        <w:rPr>
          <w:rFonts w:ascii="Times New Roman" w:hAnsi="Times New Roman"/>
          <w:i/>
          <w:iCs/>
          <w:sz w:val="24"/>
          <w:szCs w:val="20"/>
        </w:rPr>
        <w:t>To assess: what best describes the client’s current most significant companion/romantic relationship</w:t>
      </w:r>
    </w:p>
    <w:p w14:paraId="15E06F4A"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b/>
          <w:bCs/>
          <w:sz w:val="24"/>
          <w:szCs w:val="20"/>
        </w:rPr>
        <w:t>How would you describe your present significant/romantic relationship?</w:t>
      </w:r>
    </w:p>
    <w:p w14:paraId="5E1A2826" w14:textId="77777777" w:rsidR="00D75B1F" w:rsidRPr="00D75B1F" w:rsidRDefault="00D75B1F" w:rsidP="00D75B1F">
      <w:pPr>
        <w:spacing w:after="0" w:line="240" w:lineRule="auto"/>
        <w:ind w:left="72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b/>
          <w:bCs/>
          <w:sz w:val="24"/>
          <w:szCs w:val="20"/>
        </w:rPr>
        <w:t>0</w:t>
      </w:r>
      <w:r w:rsidRPr="00D75B1F">
        <w:rPr>
          <w:rFonts w:ascii="Times New Roman" w:hAnsi="Times New Roman"/>
          <w:sz w:val="24"/>
          <w:szCs w:val="20"/>
        </w:rPr>
        <w:t xml:space="preserve">    Strong, supportive, loving</w:t>
      </w:r>
    </w:p>
    <w:p w14:paraId="2C831179" w14:textId="77777777" w:rsidR="00D75B1F" w:rsidRPr="00D75B1F" w:rsidRDefault="00D75B1F" w:rsidP="00D75B1F">
      <w:pPr>
        <w:spacing w:after="0" w:line="240" w:lineRule="auto"/>
        <w:ind w:left="1440"/>
        <w:rPr>
          <w:rFonts w:ascii="Times New Roman" w:hAnsi="Times New Roman"/>
          <w:sz w:val="18"/>
          <w:szCs w:val="20"/>
        </w:rPr>
      </w:pPr>
      <w:r w:rsidRPr="00D75B1F">
        <w:rPr>
          <w:rFonts w:ascii="Times New Roman" w:hAnsi="Times New Roman"/>
          <w:b/>
          <w:bCs/>
          <w:sz w:val="24"/>
          <w:szCs w:val="20"/>
        </w:rPr>
        <w:t>1</w:t>
      </w:r>
      <w:r w:rsidRPr="00D75B1F">
        <w:rPr>
          <w:rFonts w:ascii="Times New Roman" w:hAnsi="Times New Roman"/>
          <w:sz w:val="24"/>
          <w:szCs w:val="20"/>
        </w:rPr>
        <w:t xml:space="preserve">    Problematic – moderate to serious conflict </w:t>
      </w:r>
      <w:r w:rsidRPr="00D75B1F">
        <w:rPr>
          <w:rFonts w:ascii="Times New Roman" w:hAnsi="Times New Roman"/>
          <w:sz w:val="18"/>
          <w:szCs w:val="20"/>
        </w:rPr>
        <w:t xml:space="preserve">(e.g. separation, pending divorce, </w:t>
      </w:r>
    </w:p>
    <w:p w14:paraId="3B42165D" w14:textId="77777777" w:rsidR="00D75B1F" w:rsidRPr="00D75B1F" w:rsidRDefault="00D75B1F" w:rsidP="00D75B1F">
      <w:pPr>
        <w:spacing w:after="0" w:line="240" w:lineRule="auto"/>
        <w:ind w:left="1440"/>
        <w:rPr>
          <w:rFonts w:ascii="Times New Roman" w:hAnsi="Times New Roman"/>
          <w:sz w:val="18"/>
          <w:szCs w:val="20"/>
        </w:rPr>
      </w:pPr>
      <w:r w:rsidRPr="00D75B1F">
        <w:rPr>
          <w:rFonts w:ascii="Times New Roman" w:hAnsi="Times New Roman"/>
          <w:sz w:val="18"/>
          <w:szCs w:val="20"/>
        </w:rPr>
        <w:t xml:space="preserve">       domestic violence or significant relationship problems)</w:t>
      </w:r>
    </w:p>
    <w:p w14:paraId="7160CB98"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1</w:t>
      </w:r>
      <w:r w:rsidRPr="00D75B1F">
        <w:rPr>
          <w:rFonts w:ascii="Times New Roman" w:hAnsi="Times New Roman"/>
          <w:sz w:val="24"/>
          <w:szCs w:val="20"/>
        </w:rPr>
        <w:t xml:space="preserve">    Not currently in a relationship</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445850382" w:edGrp="everyone"/>
      <w:r w:rsidRPr="00D75B1F">
        <w:rPr>
          <w:rFonts w:ascii="Times New Roman" w:hAnsi="Times New Roman"/>
          <w:b/>
          <w:bCs/>
          <w:sz w:val="24"/>
          <w:szCs w:val="20"/>
        </w:rPr>
        <w:t>_____</w:t>
      </w:r>
      <w:permEnd w:id="445850382"/>
      <w:r w:rsidRPr="00D75B1F">
        <w:rPr>
          <w:rFonts w:ascii="Times New Roman" w:hAnsi="Times New Roman"/>
          <w:sz w:val="24"/>
          <w:szCs w:val="20"/>
        </w:rPr>
        <w:tab/>
      </w:r>
    </w:p>
    <w:p w14:paraId="296F6FF2"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1222000285"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332655C8"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ermEnd w:id="1222000285"/>
    <w:p w14:paraId="60B59C57"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sz w:val="24"/>
          <w:szCs w:val="20"/>
        </w:rPr>
        <w:tab/>
      </w:r>
    </w:p>
    <w:p w14:paraId="323BA8C5" w14:textId="77777777" w:rsidR="00D75B1F" w:rsidRPr="00EF3930" w:rsidRDefault="00D75B1F" w:rsidP="00EF3930">
      <w:pPr>
        <w:rPr>
          <w:rFonts w:ascii="Times New Roman" w:hAnsi="Times New Roman"/>
          <w:b/>
          <w:sz w:val="24"/>
          <w:szCs w:val="24"/>
          <w:u w:val="single"/>
        </w:rPr>
      </w:pPr>
      <w:bookmarkStart w:id="45" w:name="_Toc446898818"/>
      <w:r w:rsidRPr="00EF3930">
        <w:rPr>
          <w:rFonts w:ascii="Times New Roman" w:hAnsi="Times New Roman"/>
          <w:b/>
          <w:sz w:val="24"/>
          <w:szCs w:val="24"/>
          <w:u w:val="single"/>
        </w:rPr>
        <w:t>SOCIAL RELATIONSHIPS</w:t>
      </w:r>
      <w:bookmarkEnd w:id="45"/>
    </w:p>
    <w:p w14:paraId="35C66E60" w14:textId="77777777" w:rsidR="00D75B1F" w:rsidRPr="00D75B1F" w:rsidRDefault="00D75B1F" w:rsidP="00D75B1F">
      <w:pPr>
        <w:spacing w:after="0" w:line="240" w:lineRule="auto"/>
        <w:ind w:left="720"/>
        <w:rPr>
          <w:rFonts w:ascii="Times New Roman" w:hAnsi="Times New Roman"/>
          <w:i/>
          <w:iCs/>
          <w:sz w:val="24"/>
          <w:szCs w:val="20"/>
        </w:rPr>
      </w:pPr>
      <w:r w:rsidRPr="00D75B1F">
        <w:rPr>
          <w:rFonts w:ascii="Times New Roman" w:hAnsi="Times New Roman"/>
          <w:i/>
          <w:iCs/>
          <w:sz w:val="24"/>
          <w:szCs w:val="20"/>
        </w:rPr>
        <w:t>To assess: what best describes the client’s current peer and/or associate relationships</w:t>
      </w:r>
    </w:p>
    <w:p w14:paraId="1885266E"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b/>
          <w:bCs/>
          <w:sz w:val="24"/>
          <w:szCs w:val="20"/>
        </w:rPr>
        <w:t>Who do you spend the most time with?</w:t>
      </w:r>
    </w:p>
    <w:p w14:paraId="471FFD5D" w14:textId="77777777" w:rsidR="00D75B1F" w:rsidRPr="00D75B1F" w:rsidRDefault="00D75B1F" w:rsidP="00D75B1F">
      <w:pPr>
        <w:spacing w:after="0" w:line="240" w:lineRule="auto"/>
        <w:ind w:left="72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b/>
          <w:bCs/>
          <w:sz w:val="24"/>
          <w:szCs w:val="20"/>
        </w:rPr>
        <w:t xml:space="preserve">0   </w:t>
      </w:r>
      <w:r w:rsidRPr="00D75B1F">
        <w:rPr>
          <w:rFonts w:ascii="Times New Roman" w:hAnsi="Times New Roman"/>
          <w:sz w:val="24"/>
          <w:szCs w:val="20"/>
        </w:rPr>
        <w:t xml:space="preserve"> Positive peers</w:t>
      </w:r>
    </w:p>
    <w:p w14:paraId="3147A37D" w14:textId="77777777" w:rsidR="00D75B1F" w:rsidRPr="00D75B1F" w:rsidRDefault="00D75B1F" w:rsidP="00D75B1F">
      <w:pPr>
        <w:spacing w:after="0" w:line="240" w:lineRule="auto"/>
        <w:ind w:left="72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b/>
          <w:bCs/>
          <w:sz w:val="24"/>
          <w:szCs w:val="20"/>
        </w:rPr>
        <w:t>1</w:t>
      </w:r>
      <w:r w:rsidRPr="00D75B1F">
        <w:rPr>
          <w:rFonts w:ascii="Times New Roman" w:hAnsi="Times New Roman"/>
          <w:sz w:val="24"/>
          <w:szCs w:val="20"/>
        </w:rPr>
        <w:t xml:space="preserve">    Negative peers, criminally oriented</w:t>
      </w:r>
    </w:p>
    <w:p w14:paraId="2457CFEC"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b/>
          <w:bCs/>
          <w:sz w:val="24"/>
          <w:szCs w:val="20"/>
        </w:rPr>
        <w:t>1</w:t>
      </w:r>
      <w:r w:rsidRPr="00D75B1F">
        <w:rPr>
          <w:rFonts w:ascii="Times New Roman" w:hAnsi="Times New Roman"/>
          <w:sz w:val="24"/>
          <w:szCs w:val="20"/>
        </w:rPr>
        <w:t xml:space="preserve">    No age appropriate non-romantic friends</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821429162" w:edGrp="everyone"/>
      <w:r w:rsidRPr="00D75B1F">
        <w:rPr>
          <w:rFonts w:ascii="Times New Roman" w:hAnsi="Times New Roman"/>
          <w:b/>
          <w:bCs/>
          <w:sz w:val="24"/>
          <w:szCs w:val="20"/>
        </w:rPr>
        <w:t>______</w:t>
      </w:r>
      <w:permEnd w:id="821429162"/>
      <w:r w:rsidRPr="00D75B1F">
        <w:rPr>
          <w:rFonts w:ascii="Times New Roman" w:hAnsi="Times New Roman"/>
          <w:sz w:val="24"/>
          <w:szCs w:val="20"/>
        </w:rPr>
        <w:tab/>
      </w:r>
      <w:r w:rsidRPr="00D75B1F">
        <w:rPr>
          <w:rFonts w:ascii="Times New Roman" w:hAnsi="Times New Roman"/>
          <w:b/>
          <w:bCs/>
          <w:sz w:val="24"/>
          <w:szCs w:val="20"/>
        </w:rPr>
        <w:tab/>
      </w:r>
      <w:r w:rsidRPr="00D75B1F">
        <w:rPr>
          <w:rFonts w:ascii="Times New Roman" w:hAnsi="Times New Roman"/>
          <w:b/>
          <w:bCs/>
          <w:sz w:val="24"/>
          <w:szCs w:val="20"/>
        </w:rPr>
        <w:tab/>
      </w:r>
      <w:r w:rsidRPr="00D75B1F">
        <w:rPr>
          <w:rFonts w:ascii="Times New Roman" w:hAnsi="Times New Roman"/>
          <w:b/>
          <w:bCs/>
          <w:sz w:val="24"/>
          <w:szCs w:val="20"/>
        </w:rPr>
        <w:tab/>
      </w:r>
    </w:p>
    <w:p w14:paraId="57D05E95"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1881997787"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5D542487" w14:textId="77777777" w:rsidR="00D71629" w:rsidRDefault="00D75B1F" w:rsidP="00D75B1F">
      <w:pPr>
        <w:spacing w:after="0" w:line="240" w:lineRule="auto"/>
        <w:ind w:firstLine="360"/>
        <w:rPr>
          <w:rFonts w:ascii="Times New Roman" w:hAnsi="Times New Roman"/>
          <w:sz w:val="24"/>
          <w:szCs w:val="20"/>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ermEnd w:id="1881997787"/>
      <w:r w:rsidRPr="00D75B1F">
        <w:rPr>
          <w:rFonts w:ascii="Times New Roman" w:hAnsi="Times New Roman"/>
          <w:b/>
          <w:bCs/>
          <w:sz w:val="24"/>
          <w:szCs w:val="20"/>
        </w:rPr>
        <w:tab/>
      </w:r>
      <w:r w:rsidRPr="00D75B1F">
        <w:rPr>
          <w:rFonts w:ascii="Times New Roman" w:hAnsi="Times New Roman"/>
          <w:sz w:val="24"/>
          <w:szCs w:val="20"/>
        </w:rPr>
        <w:tab/>
      </w:r>
    </w:p>
    <w:p w14:paraId="23223D01" w14:textId="77777777" w:rsidR="00D71629" w:rsidRDefault="00D71629" w:rsidP="00D75B1F">
      <w:pPr>
        <w:spacing w:after="0" w:line="240" w:lineRule="auto"/>
        <w:ind w:firstLine="360"/>
        <w:rPr>
          <w:rFonts w:ascii="Times New Roman" w:hAnsi="Times New Roman"/>
          <w:sz w:val="24"/>
          <w:szCs w:val="20"/>
        </w:rPr>
      </w:pPr>
    </w:p>
    <w:p w14:paraId="738B1FAF" w14:textId="77777777" w:rsidR="00D71629" w:rsidRDefault="00D71629" w:rsidP="00D75B1F">
      <w:pPr>
        <w:spacing w:after="0" w:line="240" w:lineRule="auto"/>
        <w:ind w:firstLine="360"/>
        <w:rPr>
          <w:rFonts w:ascii="Times New Roman" w:hAnsi="Times New Roman"/>
          <w:sz w:val="24"/>
          <w:szCs w:val="20"/>
        </w:rPr>
      </w:pPr>
    </w:p>
    <w:p w14:paraId="3B4B7FA0" w14:textId="77777777" w:rsidR="00D71629" w:rsidRDefault="00D71629" w:rsidP="00D75B1F">
      <w:pPr>
        <w:spacing w:after="0" w:line="240" w:lineRule="auto"/>
        <w:ind w:firstLine="360"/>
        <w:rPr>
          <w:rFonts w:ascii="Times New Roman" w:hAnsi="Times New Roman"/>
          <w:sz w:val="24"/>
          <w:szCs w:val="20"/>
        </w:rPr>
      </w:pPr>
    </w:p>
    <w:p w14:paraId="6FC96FC4" w14:textId="000A3865"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sz w:val="24"/>
          <w:szCs w:val="20"/>
        </w:rPr>
        <w:tab/>
      </w:r>
    </w:p>
    <w:p w14:paraId="1DD192CA" w14:textId="77777777" w:rsidR="00D75B1F" w:rsidRPr="00EF3930" w:rsidRDefault="00D75B1F" w:rsidP="00EF3930">
      <w:pPr>
        <w:rPr>
          <w:rFonts w:ascii="Times New Roman" w:hAnsi="Times New Roman"/>
          <w:b/>
          <w:sz w:val="24"/>
          <w:szCs w:val="24"/>
          <w:u w:val="single"/>
        </w:rPr>
      </w:pPr>
      <w:r w:rsidRPr="00EF3930">
        <w:rPr>
          <w:rFonts w:ascii="Times New Roman" w:hAnsi="Times New Roman"/>
          <w:b/>
          <w:sz w:val="24"/>
          <w:szCs w:val="24"/>
          <w:u w:val="single"/>
        </w:rPr>
        <w:t>ALCOHOL (including present offense)</w:t>
      </w:r>
    </w:p>
    <w:p w14:paraId="0BF9081B" w14:textId="77777777" w:rsidR="00D75B1F" w:rsidRPr="00B26B59" w:rsidRDefault="00D75B1F" w:rsidP="00B26B59">
      <w:pPr>
        <w:ind w:firstLine="720"/>
        <w:rPr>
          <w:rFonts w:ascii="Times New Roman" w:hAnsi="Times New Roman"/>
          <w:i/>
        </w:rPr>
      </w:pPr>
      <w:bookmarkStart w:id="46" w:name="_Toc446898819"/>
      <w:r w:rsidRPr="00B26B59">
        <w:rPr>
          <w:rFonts w:ascii="Times New Roman" w:hAnsi="Times New Roman"/>
          <w:i/>
        </w:rPr>
        <w:t>To assess: the number of alcohol related arrests</w:t>
      </w:r>
      <w:bookmarkEnd w:id="46"/>
    </w:p>
    <w:p w14:paraId="6BB8BA8A"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b/>
          <w:bCs/>
          <w:sz w:val="24"/>
          <w:szCs w:val="20"/>
        </w:rPr>
        <w:t>How many times were you arrested when you were under the influence of alcohol?</w:t>
      </w:r>
    </w:p>
    <w:p w14:paraId="28D92BF5" w14:textId="77777777" w:rsidR="00D75B1F" w:rsidRPr="00D75B1F" w:rsidRDefault="00D75B1F" w:rsidP="00D75B1F">
      <w:pPr>
        <w:spacing w:after="0" w:line="240" w:lineRule="auto"/>
        <w:ind w:left="72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b/>
          <w:bCs/>
          <w:sz w:val="24"/>
          <w:szCs w:val="20"/>
        </w:rPr>
        <w:t xml:space="preserve">0   </w:t>
      </w:r>
      <w:r w:rsidRPr="00D75B1F">
        <w:rPr>
          <w:rFonts w:ascii="Times New Roman" w:hAnsi="Times New Roman"/>
          <w:sz w:val="24"/>
          <w:szCs w:val="20"/>
        </w:rPr>
        <w:t xml:space="preserve"> None or One</w:t>
      </w:r>
    </w:p>
    <w:p w14:paraId="2E78182B"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 xml:space="preserve">1    </w:t>
      </w:r>
      <w:r w:rsidRPr="00D75B1F">
        <w:rPr>
          <w:rFonts w:ascii="Times New Roman" w:hAnsi="Times New Roman"/>
          <w:sz w:val="24"/>
          <w:szCs w:val="20"/>
        </w:rPr>
        <w:t>Two or More</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1330069726" w:edGrp="everyone"/>
      <w:r w:rsidRPr="00D75B1F">
        <w:rPr>
          <w:rFonts w:ascii="Times New Roman" w:hAnsi="Times New Roman"/>
          <w:b/>
          <w:bCs/>
          <w:sz w:val="24"/>
          <w:szCs w:val="20"/>
        </w:rPr>
        <w:t>______</w:t>
      </w:r>
      <w:permEnd w:id="1330069726"/>
      <w:r w:rsidRPr="00D75B1F">
        <w:rPr>
          <w:rFonts w:ascii="Times New Roman" w:hAnsi="Times New Roman"/>
          <w:sz w:val="24"/>
          <w:szCs w:val="20"/>
        </w:rPr>
        <w:tab/>
      </w:r>
      <w:r w:rsidRPr="00D75B1F">
        <w:rPr>
          <w:rFonts w:ascii="Times New Roman" w:hAnsi="Times New Roman"/>
          <w:sz w:val="24"/>
          <w:szCs w:val="20"/>
        </w:rPr>
        <w:tab/>
      </w:r>
    </w:p>
    <w:p w14:paraId="5043EC02"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1414932644"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58C1E004"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ermEnd w:id="1414932644"/>
    <w:p w14:paraId="6A0A0387" w14:textId="791983BE" w:rsidR="00D75B1F" w:rsidRPr="00D75B1F" w:rsidRDefault="00EF3930" w:rsidP="00D75B1F">
      <w:pPr>
        <w:spacing w:after="0" w:line="240" w:lineRule="auto"/>
        <w:rPr>
          <w:rFonts w:ascii="Times New Roman" w:hAnsi="Times New Roman"/>
          <w:bCs/>
          <w:sz w:val="24"/>
          <w:szCs w:val="20"/>
        </w:rPr>
      </w:pPr>
      <w:r>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r w:rsidR="00D75B1F" w:rsidRPr="00D75B1F">
        <w:rPr>
          <w:rFonts w:ascii="Times New Roman" w:hAnsi="Times New Roman"/>
          <w:bCs/>
          <w:sz w:val="24"/>
          <w:szCs w:val="20"/>
        </w:rPr>
        <w:tab/>
      </w:r>
    </w:p>
    <w:p w14:paraId="1D364E6D" w14:textId="77777777" w:rsidR="00D75B1F" w:rsidRPr="00EF3930" w:rsidRDefault="00D75B1F" w:rsidP="00EF3930">
      <w:pPr>
        <w:rPr>
          <w:rFonts w:ascii="Times New Roman" w:hAnsi="Times New Roman"/>
          <w:b/>
          <w:sz w:val="24"/>
          <w:szCs w:val="24"/>
          <w:u w:val="single"/>
        </w:rPr>
      </w:pPr>
      <w:bookmarkStart w:id="47" w:name="_Toc446898820"/>
      <w:r w:rsidRPr="00EF3930">
        <w:rPr>
          <w:rFonts w:ascii="Times New Roman" w:hAnsi="Times New Roman"/>
          <w:b/>
          <w:sz w:val="24"/>
          <w:szCs w:val="24"/>
          <w:u w:val="single"/>
        </w:rPr>
        <w:t>DRUG ABUSE (including present offense)</w:t>
      </w:r>
      <w:bookmarkEnd w:id="47"/>
    </w:p>
    <w:p w14:paraId="476B7327" w14:textId="77777777" w:rsidR="00D75B1F" w:rsidRPr="00D75B1F" w:rsidRDefault="00D75B1F" w:rsidP="00D75B1F">
      <w:pPr>
        <w:spacing w:after="0" w:line="240" w:lineRule="auto"/>
        <w:ind w:left="720"/>
        <w:rPr>
          <w:rFonts w:ascii="Times New Roman" w:hAnsi="Times New Roman"/>
          <w:i/>
          <w:iCs/>
          <w:sz w:val="24"/>
          <w:szCs w:val="20"/>
        </w:rPr>
      </w:pPr>
      <w:r w:rsidRPr="00D75B1F">
        <w:rPr>
          <w:rFonts w:ascii="Times New Roman" w:hAnsi="Times New Roman"/>
          <w:i/>
          <w:iCs/>
          <w:sz w:val="24"/>
          <w:szCs w:val="20"/>
        </w:rPr>
        <w:t>To assess: the effect drug use has had on client's lifestyle in the month leading up to present offense</w:t>
      </w:r>
    </w:p>
    <w:p w14:paraId="002D8AEB" w14:textId="77777777" w:rsidR="00D75B1F" w:rsidRPr="00D75B1F" w:rsidRDefault="00D75B1F" w:rsidP="00D75B1F">
      <w:pPr>
        <w:spacing w:after="0" w:line="240" w:lineRule="auto"/>
        <w:ind w:left="720"/>
        <w:rPr>
          <w:rFonts w:ascii="Times New Roman" w:hAnsi="Times New Roman"/>
          <w:sz w:val="24"/>
          <w:szCs w:val="20"/>
        </w:rPr>
      </w:pPr>
      <w:r w:rsidRPr="00D75B1F">
        <w:rPr>
          <w:rFonts w:ascii="Times New Roman" w:hAnsi="Times New Roman"/>
          <w:b/>
          <w:bCs/>
          <w:sz w:val="24"/>
          <w:szCs w:val="20"/>
        </w:rPr>
        <w:t>How would you describe your drug use one month prior to this offense?</w:t>
      </w:r>
    </w:p>
    <w:p w14:paraId="6E37147D"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sz w:val="24"/>
          <w:szCs w:val="20"/>
        </w:rPr>
        <w:tab/>
      </w:r>
      <w:r w:rsidRPr="00D75B1F">
        <w:rPr>
          <w:rFonts w:ascii="Times New Roman" w:hAnsi="Times New Roman"/>
          <w:b/>
          <w:bCs/>
          <w:sz w:val="24"/>
          <w:szCs w:val="20"/>
        </w:rPr>
        <w:t xml:space="preserve">0    </w:t>
      </w:r>
      <w:r w:rsidRPr="00D75B1F">
        <w:rPr>
          <w:rFonts w:ascii="Times New Roman" w:hAnsi="Times New Roman"/>
          <w:bCs/>
          <w:sz w:val="24"/>
          <w:szCs w:val="20"/>
        </w:rPr>
        <w:t>No use/Use did not interfere with life</w:t>
      </w:r>
      <w:r w:rsidRPr="00D75B1F">
        <w:rPr>
          <w:rFonts w:ascii="Times New Roman" w:hAnsi="Times New Roman"/>
          <w:b/>
          <w:bCs/>
          <w:sz w:val="24"/>
          <w:szCs w:val="20"/>
        </w:rPr>
        <w:tab/>
      </w:r>
    </w:p>
    <w:p w14:paraId="5219E550"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b/>
          <w:bCs/>
          <w:sz w:val="24"/>
          <w:szCs w:val="20"/>
        </w:rPr>
        <w:tab/>
        <w:t xml:space="preserve">1    </w:t>
      </w:r>
      <w:r w:rsidRPr="00D75B1F">
        <w:rPr>
          <w:rFonts w:ascii="Times New Roman" w:hAnsi="Times New Roman"/>
          <w:bCs/>
          <w:sz w:val="24"/>
          <w:szCs w:val="20"/>
        </w:rPr>
        <w:t>Any</w:t>
      </w:r>
      <w:r w:rsidRPr="00D75B1F">
        <w:rPr>
          <w:rFonts w:ascii="Times New Roman" w:hAnsi="Times New Roman"/>
          <w:b/>
          <w:bCs/>
          <w:sz w:val="24"/>
          <w:szCs w:val="20"/>
        </w:rPr>
        <w:t xml:space="preserve"> </w:t>
      </w:r>
      <w:r w:rsidRPr="00D75B1F">
        <w:rPr>
          <w:rFonts w:ascii="Times New Roman" w:hAnsi="Times New Roman"/>
          <w:bCs/>
          <w:sz w:val="24"/>
          <w:szCs w:val="20"/>
        </w:rPr>
        <w:t xml:space="preserve">use that interferes with life </w:t>
      </w:r>
      <w:r w:rsidRPr="00D75B1F">
        <w:rPr>
          <w:rFonts w:ascii="Times New Roman" w:hAnsi="Times New Roman"/>
          <w:bCs/>
          <w:sz w:val="24"/>
          <w:szCs w:val="20"/>
        </w:rPr>
        <w:tab/>
        <w:t xml:space="preserve"> (i.e., social, legal, or health problems)</w:t>
      </w:r>
    </w:p>
    <w:p w14:paraId="467F177D" w14:textId="77777777" w:rsidR="00D75B1F" w:rsidRPr="00D75B1F" w:rsidRDefault="00D75B1F" w:rsidP="00D75B1F">
      <w:pPr>
        <w:spacing w:after="0" w:line="240" w:lineRule="auto"/>
        <w:ind w:left="72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 xml:space="preserve">                      Score</w:t>
      </w:r>
      <w:r w:rsidRPr="00D75B1F">
        <w:rPr>
          <w:rFonts w:ascii="Times New Roman" w:hAnsi="Times New Roman"/>
          <w:sz w:val="24"/>
          <w:szCs w:val="20"/>
        </w:rPr>
        <w:tab/>
      </w:r>
      <w:permStart w:id="1296835684" w:edGrp="everyone"/>
      <w:r w:rsidRPr="00D75B1F">
        <w:rPr>
          <w:rFonts w:ascii="Times New Roman" w:hAnsi="Times New Roman"/>
          <w:b/>
          <w:bCs/>
          <w:sz w:val="24"/>
          <w:szCs w:val="20"/>
        </w:rPr>
        <w:t>______</w:t>
      </w:r>
      <w:permEnd w:id="1296835684"/>
      <w:r w:rsidRPr="00D75B1F">
        <w:rPr>
          <w:rFonts w:ascii="Times New Roman" w:hAnsi="Times New Roman"/>
          <w:sz w:val="24"/>
          <w:szCs w:val="20"/>
        </w:rPr>
        <w:tab/>
      </w:r>
    </w:p>
    <w:p w14:paraId="14B4DFB1"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407449893"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79F65580"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ermEnd w:id="407449893"/>
    <w:p w14:paraId="7A3B0549" w14:textId="1953F821" w:rsidR="00D75B1F" w:rsidRPr="00D75B1F" w:rsidRDefault="00EF3930" w:rsidP="00D75B1F">
      <w:pPr>
        <w:spacing w:after="0" w:line="240" w:lineRule="auto"/>
        <w:ind w:left="1440"/>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D75B1F" w:rsidRPr="00D75B1F">
        <w:rPr>
          <w:rFonts w:ascii="Times New Roman" w:hAnsi="Times New Roman"/>
          <w:sz w:val="24"/>
          <w:szCs w:val="20"/>
        </w:rPr>
        <w:tab/>
      </w:r>
    </w:p>
    <w:p w14:paraId="4546B00A" w14:textId="77777777" w:rsidR="00D75B1F" w:rsidRPr="00EF3930" w:rsidRDefault="00D75B1F" w:rsidP="00EF3930">
      <w:pPr>
        <w:rPr>
          <w:rFonts w:ascii="Times New Roman" w:hAnsi="Times New Roman"/>
          <w:b/>
          <w:sz w:val="24"/>
          <w:szCs w:val="24"/>
          <w:u w:val="single"/>
        </w:rPr>
      </w:pPr>
      <w:bookmarkStart w:id="48" w:name="_Toc446898821"/>
      <w:r w:rsidRPr="00EF3930">
        <w:rPr>
          <w:rFonts w:ascii="Times New Roman" w:hAnsi="Times New Roman"/>
          <w:b/>
          <w:sz w:val="24"/>
          <w:szCs w:val="24"/>
          <w:u w:val="single"/>
        </w:rPr>
        <w:t>ATTITUDE</w:t>
      </w:r>
      <w:bookmarkEnd w:id="48"/>
    </w:p>
    <w:p w14:paraId="43DC467A" w14:textId="77777777" w:rsidR="00D75B1F" w:rsidRPr="00B26B59" w:rsidRDefault="00D75B1F" w:rsidP="00B26B59">
      <w:pPr>
        <w:ind w:firstLine="720"/>
        <w:rPr>
          <w:rFonts w:ascii="Times New Roman" w:hAnsi="Times New Roman"/>
          <w:i/>
          <w:sz w:val="24"/>
          <w:szCs w:val="24"/>
        </w:rPr>
      </w:pPr>
      <w:bookmarkStart w:id="49" w:name="_Toc446898822"/>
      <w:r w:rsidRPr="00B26B59">
        <w:rPr>
          <w:rFonts w:ascii="Times New Roman" w:hAnsi="Times New Roman"/>
          <w:i/>
          <w:sz w:val="24"/>
          <w:szCs w:val="24"/>
        </w:rPr>
        <w:t>To assess: if the client has attitudes that are non-conforming to societal norms</w:t>
      </w:r>
      <w:bookmarkEnd w:id="49"/>
    </w:p>
    <w:p w14:paraId="74887DCD"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b/>
          <w:bCs/>
          <w:sz w:val="24"/>
          <w:szCs w:val="20"/>
        </w:rPr>
        <w:t xml:space="preserve">Tell me about your present offense?  Your criminal history?  What are your thoughts </w:t>
      </w:r>
    </w:p>
    <w:p w14:paraId="334F0641" w14:textId="77777777" w:rsidR="00D75B1F" w:rsidRPr="00D75B1F" w:rsidRDefault="00D75B1F" w:rsidP="00D75B1F">
      <w:pPr>
        <w:spacing w:after="0" w:line="240" w:lineRule="auto"/>
        <w:ind w:left="720"/>
        <w:rPr>
          <w:rFonts w:ascii="Times New Roman" w:hAnsi="Times New Roman"/>
          <w:sz w:val="20"/>
          <w:szCs w:val="20"/>
        </w:rPr>
      </w:pPr>
      <w:r w:rsidRPr="00D75B1F">
        <w:rPr>
          <w:rFonts w:ascii="Times New Roman" w:hAnsi="Times New Roman"/>
          <w:b/>
          <w:bCs/>
          <w:sz w:val="24"/>
          <w:szCs w:val="20"/>
        </w:rPr>
        <w:t xml:space="preserve">about breaking the law? </w:t>
      </w:r>
      <w:r w:rsidRPr="00D75B1F">
        <w:rPr>
          <w:rFonts w:ascii="Times New Roman" w:hAnsi="Times New Roman"/>
          <w:sz w:val="20"/>
          <w:szCs w:val="20"/>
        </w:rPr>
        <w:t xml:space="preserve">(Listen for: rationalizations and minimizations about criminal behavior, </w:t>
      </w:r>
    </w:p>
    <w:p w14:paraId="79AFAAED" w14:textId="77777777" w:rsidR="00D75B1F" w:rsidRPr="00D75B1F" w:rsidRDefault="00D75B1F" w:rsidP="00D75B1F">
      <w:pPr>
        <w:spacing w:after="0" w:line="240" w:lineRule="auto"/>
        <w:ind w:left="720"/>
        <w:rPr>
          <w:rFonts w:ascii="Times New Roman" w:hAnsi="Times New Roman"/>
          <w:b/>
          <w:bCs/>
          <w:sz w:val="24"/>
          <w:szCs w:val="20"/>
        </w:rPr>
      </w:pPr>
      <w:r w:rsidRPr="00D75B1F">
        <w:rPr>
          <w:rFonts w:ascii="Times New Roman" w:hAnsi="Times New Roman"/>
          <w:sz w:val="20"/>
          <w:szCs w:val="20"/>
        </w:rPr>
        <w:t>oppositional, defiance with authority…)</w:t>
      </w:r>
    </w:p>
    <w:p w14:paraId="633D3298" w14:textId="77777777" w:rsidR="00D75B1F" w:rsidRPr="00D75B1F" w:rsidRDefault="00D75B1F" w:rsidP="00D75B1F">
      <w:pPr>
        <w:numPr>
          <w:ilvl w:val="0"/>
          <w:numId w:val="40"/>
        </w:numPr>
        <w:spacing w:after="0" w:line="240" w:lineRule="auto"/>
        <w:rPr>
          <w:rFonts w:ascii="Times New Roman" w:hAnsi="Times New Roman"/>
          <w:sz w:val="24"/>
          <w:szCs w:val="20"/>
        </w:rPr>
      </w:pPr>
      <w:r w:rsidRPr="00D75B1F">
        <w:rPr>
          <w:rFonts w:ascii="Times New Roman" w:hAnsi="Times New Roman"/>
          <w:sz w:val="24"/>
          <w:szCs w:val="20"/>
        </w:rPr>
        <w:t>No, Prosocial</w:t>
      </w:r>
    </w:p>
    <w:p w14:paraId="3DCACBA8" w14:textId="77777777" w:rsidR="00D75B1F" w:rsidRPr="00D75B1F" w:rsidRDefault="00D75B1F" w:rsidP="00D75B1F">
      <w:pPr>
        <w:numPr>
          <w:ilvl w:val="0"/>
          <w:numId w:val="40"/>
        </w:numPr>
        <w:spacing w:after="0" w:line="240" w:lineRule="auto"/>
        <w:rPr>
          <w:rFonts w:ascii="Times New Roman" w:hAnsi="Times New Roman"/>
          <w:sz w:val="24"/>
          <w:szCs w:val="20"/>
        </w:rPr>
      </w:pPr>
      <w:r w:rsidRPr="00D75B1F">
        <w:rPr>
          <w:rFonts w:ascii="Times New Roman" w:hAnsi="Times New Roman"/>
          <w:sz w:val="24"/>
          <w:szCs w:val="20"/>
        </w:rPr>
        <w:t>Yes, Antisocial</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1472616966" w:edGrp="everyone"/>
      <w:r w:rsidRPr="00D75B1F">
        <w:rPr>
          <w:rFonts w:ascii="Times New Roman" w:hAnsi="Times New Roman"/>
          <w:sz w:val="24"/>
          <w:szCs w:val="20"/>
          <w:u w:val="single"/>
        </w:rPr>
        <w:tab/>
      </w:r>
      <w:permEnd w:id="1472616966"/>
      <w:r w:rsidRPr="00D75B1F">
        <w:rPr>
          <w:rFonts w:ascii="Times New Roman" w:hAnsi="Times New Roman"/>
          <w:sz w:val="24"/>
          <w:szCs w:val="20"/>
        </w:rPr>
        <w:tab/>
      </w:r>
    </w:p>
    <w:p w14:paraId="27F3CF17"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1915292448"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4F5C5DC7"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7F69E411" w14:textId="77777777" w:rsidR="00EF3930" w:rsidRDefault="00EF3930" w:rsidP="00EF3930">
      <w:pPr>
        <w:rPr>
          <w:rFonts w:ascii="Times New Roman" w:hAnsi="Times New Roman"/>
          <w:b/>
          <w:bCs/>
          <w:sz w:val="24"/>
          <w:szCs w:val="24"/>
          <w:u w:val="single"/>
        </w:rPr>
      </w:pPr>
      <w:bookmarkStart w:id="50" w:name="_Toc446898823"/>
      <w:permEnd w:id="1915292448"/>
    </w:p>
    <w:p w14:paraId="30FDD9E6" w14:textId="77777777" w:rsidR="00D75B1F" w:rsidRPr="00EF3930" w:rsidRDefault="00D75B1F" w:rsidP="00EF3930">
      <w:pPr>
        <w:rPr>
          <w:rFonts w:ascii="Times New Roman" w:hAnsi="Times New Roman"/>
          <w:b/>
          <w:bCs/>
          <w:sz w:val="24"/>
          <w:szCs w:val="24"/>
          <w:u w:val="single"/>
        </w:rPr>
      </w:pPr>
      <w:r w:rsidRPr="00EF3930">
        <w:rPr>
          <w:rFonts w:ascii="Times New Roman" w:hAnsi="Times New Roman"/>
          <w:b/>
          <w:bCs/>
          <w:sz w:val="24"/>
          <w:szCs w:val="24"/>
          <w:u w:val="single"/>
        </w:rPr>
        <w:t>CRIMINAL HISTORY</w:t>
      </w:r>
      <w:bookmarkEnd w:id="50"/>
    </w:p>
    <w:p w14:paraId="159D0D25" w14:textId="77777777" w:rsidR="00D75B1F" w:rsidRPr="00D75B1F" w:rsidRDefault="00D75B1F" w:rsidP="00D75B1F">
      <w:pPr>
        <w:spacing w:after="0" w:line="240" w:lineRule="auto"/>
        <w:rPr>
          <w:rFonts w:ascii="Times New Roman" w:hAnsi="Times New Roman"/>
          <w:i/>
          <w:iCs/>
          <w:sz w:val="24"/>
          <w:szCs w:val="20"/>
        </w:rPr>
      </w:pPr>
      <w:r w:rsidRPr="00D75B1F">
        <w:rPr>
          <w:rFonts w:ascii="Times New Roman" w:hAnsi="Times New Roman"/>
          <w:i/>
          <w:iCs/>
          <w:sz w:val="20"/>
          <w:szCs w:val="20"/>
        </w:rPr>
        <w:t xml:space="preserve">              </w:t>
      </w:r>
      <w:r w:rsidRPr="00D75B1F">
        <w:rPr>
          <w:rFonts w:ascii="Times New Roman" w:hAnsi="Times New Roman"/>
          <w:i/>
          <w:iCs/>
          <w:sz w:val="24"/>
          <w:szCs w:val="20"/>
        </w:rPr>
        <w:t>To assess: the client’s number of prior juvenile adjudications and adult convictions</w:t>
      </w:r>
    </w:p>
    <w:p w14:paraId="450E0DF2" w14:textId="77777777" w:rsidR="00D75B1F" w:rsidRPr="00D75B1F" w:rsidRDefault="00D75B1F" w:rsidP="00D75B1F">
      <w:pPr>
        <w:spacing w:after="0" w:line="240" w:lineRule="auto"/>
        <w:rPr>
          <w:rFonts w:ascii="Times New Roman" w:hAnsi="Times New Roman"/>
          <w:b/>
          <w:bCs/>
          <w:sz w:val="24"/>
          <w:szCs w:val="20"/>
        </w:rPr>
      </w:pPr>
      <w:r w:rsidRPr="00D75B1F">
        <w:rPr>
          <w:rFonts w:ascii="Times New Roman" w:hAnsi="Times New Roman"/>
          <w:b/>
          <w:bCs/>
          <w:sz w:val="24"/>
          <w:szCs w:val="20"/>
        </w:rPr>
        <w:t xml:space="preserve">           How many prior juvenile adjudications and adult convictions do you have?</w:t>
      </w:r>
    </w:p>
    <w:p w14:paraId="4739DE05" w14:textId="77777777" w:rsidR="00D75B1F" w:rsidRPr="00D75B1F" w:rsidRDefault="00D75B1F" w:rsidP="00D75B1F">
      <w:pPr>
        <w:spacing w:after="0" w:line="240" w:lineRule="auto"/>
        <w:ind w:left="1080"/>
        <w:rPr>
          <w:rFonts w:ascii="Times New Roman" w:hAnsi="Times New Roman"/>
          <w:sz w:val="24"/>
          <w:szCs w:val="20"/>
        </w:rPr>
      </w:pPr>
      <w:r w:rsidRPr="00D75B1F">
        <w:rPr>
          <w:rFonts w:ascii="Times New Roman" w:hAnsi="Times New Roman"/>
          <w:b/>
          <w:bCs/>
          <w:sz w:val="24"/>
          <w:szCs w:val="20"/>
        </w:rPr>
        <w:t xml:space="preserve">      0    </w:t>
      </w:r>
      <w:r w:rsidRPr="00D75B1F">
        <w:rPr>
          <w:rFonts w:ascii="Times New Roman" w:hAnsi="Times New Roman"/>
          <w:sz w:val="24"/>
          <w:szCs w:val="20"/>
        </w:rPr>
        <w:t>Zero – 2</w:t>
      </w:r>
    </w:p>
    <w:p w14:paraId="12074F3E" w14:textId="77777777" w:rsidR="00D75B1F" w:rsidRPr="00D75B1F" w:rsidRDefault="00D75B1F" w:rsidP="00D75B1F">
      <w:pPr>
        <w:spacing w:after="0" w:line="240" w:lineRule="auto"/>
        <w:ind w:left="1260" w:firstLine="180"/>
        <w:rPr>
          <w:rFonts w:ascii="Times New Roman" w:hAnsi="Times New Roman"/>
          <w:sz w:val="24"/>
          <w:szCs w:val="20"/>
          <w:u w:val="single"/>
        </w:rPr>
      </w:pPr>
      <w:r w:rsidRPr="00D75B1F">
        <w:rPr>
          <w:rFonts w:ascii="Times New Roman" w:hAnsi="Times New Roman"/>
          <w:b/>
          <w:bCs/>
          <w:sz w:val="24"/>
          <w:szCs w:val="20"/>
        </w:rPr>
        <w:t xml:space="preserve">1    </w:t>
      </w:r>
      <w:r w:rsidRPr="00D75B1F">
        <w:rPr>
          <w:rFonts w:ascii="Times New Roman" w:hAnsi="Times New Roman"/>
          <w:sz w:val="24"/>
          <w:szCs w:val="20"/>
        </w:rPr>
        <w:t>3 or More</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295260408" w:edGrp="everyone"/>
      <w:r w:rsidRPr="00D75B1F">
        <w:rPr>
          <w:rFonts w:ascii="Times New Roman" w:hAnsi="Times New Roman"/>
          <w:sz w:val="24"/>
          <w:szCs w:val="20"/>
          <w:u w:val="single"/>
        </w:rPr>
        <w:tab/>
      </w:r>
      <w:permEnd w:id="295260408"/>
    </w:p>
    <w:p w14:paraId="3D77C6CE"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1080251722"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3712990A"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ermEnd w:id="1080251722"/>
    <w:p w14:paraId="5F85E40E" w14:textId="77777777" w:rsidR="00D75B1F" w:rsidRPr="00D75B1F" w:rsidRDefault="00D75B1F" w:rsidP="00D75B1F">
      <w:pPr>
        <w:spacing w:after="0" w:line="240" w:lineRule="auto"/>
        <w:ind w:left="1260" w:firstLine="180"/>
        <w:rPr>
          <w:rFonts w:ascii="Times New Roman" w:hAnsi="Times New Roman"/>
          <w:sz w:val="24"/>
          <w:szCs w:val="20"/>
        </w:rPr>
      </w:pP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p>
    <w:p w14:paraId="2E8ADB9B" w14:textId="77777777" w:rsidR="00D75B1F" w:rsidRPr="00EF3930" w:rsidRDefault="00D75B1F" w:rsidP="00EF3930">
      <w:pPr>
        <w:rPr>
          <w:rFonts w:ascii="Times New Roman" w:hAnsi="Times New Roman"/>
          <w:b/>
          <w:sz w:val="24"/>
          <w:szCs w:val="24"/>
          <w:u w:val="single"/>
        </w:rPr>
      </w:pPr>
      <w:bookmarkStart w:id="51" w:name="_Toc446898824"/>
      <w:r w:rsidRPr="00EF3930">
        <w:rPr>
          <w:rFonts w:ascii="Times New Roman" w:hAnsi="Times New Roman"/>
          <w:b/>
          <w:sz w:val="24"/>
          <w:szCs w:val="24"/>
          <w:u w:val="single"/>
        </w:rPr>
        <w:t>CRIMINAL BEHAVIOR</w:t>
      </w:r>
      <w:bookmarkEnd w:id="51"/>
    </w:p>
    <w:p w14:paraId="2017A014" w14:textId="77777777" w:rsidR="00D75B1F" w:rsidRPr="00D75B1F" w:rsidRDefault="00D75B1F" w:rsidP="00D75B1F">
      <w:pPr>
        <w:spacing w:after="0" w:line="240" w:lineRule="auto"/>
        <w:ind w:left="720"/>
        <w:rPr>
          <w:rFonts w:ascii="Times New Roman" w:hAnsi="Times New Roman"/>
          <w:i/>
          <w:iCs/>
          <w:sz w:val="24"/>
          <w:szCs w:val="20"/>
        </w:rPr>
      </w:pPr>
      <w:r w:rsidRPr="00D75B1F">
        <w:rPr>
          <w:rFonts w:ascii="Times New Roman" w:hAnsi="Times New Roman"/>
          <w:i/>
          <w:iCs/>
          <w:sz w:val="24"/>
          <w:szCs w:val="20"/>
        </w:rPr>
        <w:t>To assess: the client’s number of previous felony convictions</w:t>
      </w:r>
    </w:p>
    <w:p w14:paraId="4564DFC7" w14:textId="77777777" w:rsidR="00D75B1F" w:rsidRPr="00D75B1F" w:rsidRDefault="00D75B1F" w:rsidP="00D75B1F">
      <w:pPr>
        <w:spacing w:after="0" w:line="240" w:lineRule="auto"/>
        <w:ind w:left="360" w:firstLine="360"/>
        <w:rPr>
          <w:rFonts w:ascii="Times New Roman" w:hAnsi="Times New Roman"/>
          <w:b/>
          <w:bCs/>
          <w:sz w:val="24"/>
          <w:szCs w:val="20"/>
        </w:rPr>
      </w:pPr>
      <w:r w:rsidRPr="00D75B1F">
        <w:rPr>
          <w:rFonts w:ascii="Times New Roman" w:hAnsi="Times New Roman"/>
          <w:b/>
          <w:bCs/>
          <w:sz w:val="24"/>
          <w:szCs w:val="20"/>
        </w:rPr>
        <w:t>How many previous felony convictions do you have?</w:t>
      </w:r>
    </w:p>
    <w:p w14:paraId="49E9BE31" w14:textId="77777777" w:rsidR="00D75B1F" w:rsidRPr="00D75B1F" w:rsidRDefault="00D75B1F" w:rsidP="00D75B1F">
      <w:pPr>
        <w:spacing w:after="0" w:line="240" w:lineRule="auto"/>
        <w:ind w:left="1440"/>
        <w:rPr>
          <w:rFonts w:ascii="Times New Roman" w:hAnsi="Times New Roman"/>
          <w:sz w:val="24"/>
          <w:szCs w:val="20"/>
        </w:rPr>
      </w:pPr>
      <w:r w:rsidRPr="00D75B1F">
        <w:rPr>
          <w:rFonts w:ascii="Times New Roman" w:hAnsi="Times New Roman"/>
          <w:b/>
          <w:bCs/>
          <w:sz w:val="24"/>
          <w:szCs w:val="20"/>
        </w:rPr>
        <w:t>0</w:t>
      </w:r>
      <w:r w:rsidRPr="00D75B1F">
        <w:rPr>
          <w:rFonts w:ascii="Times New Roman" w:hAnsi="Times New Roman"/>
          <w:sz w:val="24"/>
          <w:szCs w:val="20"/>
        </w:rPr>
        <w:t xml:space="preserve">    None</w:t>
      </w:r>
    </w:p>
    <w:p w14:paraId="27324308" w14:textId="77777777" w:rsidR="00D75B1F" w:rsidRPr="00D75B1F" w:rsidRDefault="00D75B1F" w:rsidP="00D75B1F">
      <w:pPr>
        <w:spacing w:after="0" w:line="240" w:lineRule="auto"/>
        <w:ind w:left="720" w:firstLine="720"/>
        <w:rPr>
          <w:rFonts w:ascii="Times New Roman" w:hAnsi="Times New Roman"/>
          <w:sz w:val="24"/>
          <w:szCs w:val="20"/>
          <w:u w:val="single"/>
        </w:rPr>
      </w:pPr>
      <w:r w:rsidRPr="00D75B1F">
        <w:rPr>
          <w:rFonts w:ascii="Times New Roman" w:hAnsi="Times New Roman"/>
          <w:b/>
          <w:bCs/>
          <w:sz w:val="24"/>
          <w:szCs w:val="20"/>
        </w:rPr>
        <w:t>1</w:t>
      </w:r>
      <w:r w:rsidRPr="00D75B1F">
        <w:rPr>
          <w:rFonts w:ascii="Times New Roman" w:hAnsi="Times New Roman"/>
          <w:sz w:val="24"/>
          <w:szCs w:val="20"/>
        </w:rPr>
        <w:t xml:space="preserve">    1 or More</w:t>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r>
      <w:r w:rsidRPr="00D75B1F">
        <w:rPr>
          <w:rFonts w:ascii="Times New Roman" w:hAnsi="Times New Roman"/>
          <w:sz w:val="24"/>
          <w:szCs w:val="20"/>
        </w:rPr>
        <w:tab/>
        <w:t>Score</w:t>
      </w:r>
      <w:r w:rsidRPr="00D75B1F">
        <w:rPr>
          <w:rFonts w:ascii="Times New Roman" w:hAnsi="Times New Roman"/>
          <w:sz w:val="24"/>
          <w:szCs w:val="20"/>
        </w:rPr>
        <w:tab/>
      </w:r>
      <w:permStart w:id="1449746450" w:edGrp="everyone"/>
      <w:r w:rsidRPr="00D75B1F">
        <w:rPr>
          <w:rFonts w:ascii="Times New Roman" w:hAnsi="Times New Roman"/>
          <w:sz w:val="24"/>
          <w:szCs w:val="20"/>
          <w:u w:val="single"/>
        </w:rPr>
        <w:tab/>
      </w:r>
      <w:permEnd w:id="1449746450"/>
    </w:p>
    <w:p w14:paraId="4E424C98"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rPr>
        <w:t>Comments:</w:t>
      </w:r>
      <w:permStart w:id="2081310594" w:edGrp="everyone"/>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 w14:paraId="60813005" w14:textId="77777777" w:rsidR="00D75B1F" w:rsidRPr="00D75B1F" w:rsidRDefault="00D75B1F" w:rsidP="00D75B1F">
      <w:pPr>
        <w:spacing w:after="0" w:line="240" w:lineRule="auto"/>
        <w:ind w:firstLine="360"/>
        <w:rPr>
          <w:rFonts w:ascii="Times New Roman" w:hAnsi="Times New Roman"/>
          <w:bCs/>
          <w:sz w:val="24"/>
          <w:szCs w:val="20"/>
          <w:u w:val="single"/>
        </w:rPr>
      </w:pP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r w:rsidRPr="00D75B1F">
        <w:rPr>
          <w:rFonts w:ascii="Times New Roman" w:hAnsi="Times New Roman"/>
          <w:bCs/>
          <w:sz w:val="24"/>
          <w:szCs w:val="20"/>
          <w:u w:val="single"/>
        </w:rPr>
        <w:tab/>
      </w:r>
    </w:p>
    <w:permEnd w:id="2081310594"/>
    <w:p w14:paraId="7975CEBC" w14:textId="5A00AB9D" w:rsidR="00D75B1F" w:rsidRPr="00D75B1F" w:rsidRDefault="00D75B1F" w:rsidP="00D75B1F">
      <w:pPr>
        <w:spacing w:after="0" w:line="240" w:lineRule="auto"/>
        <w:rPr>
          <w:rFonts w:ascii="Times New Roman" w:hAnsi="Times New Roman"/>
          <w:sz w:val="24"/>
          <w:szCs w:val="20"/>
        </w:rPr>
      </w:pPr>
      <w:r w:rsidRPr="00D75B1F">
        <w:rPr>
          <w:rFonts w:ascii="Times New Roman" w:hAnsi="Times New Roman"/>
          <w:noProof/>
          <w:sz w:val="20"/>
          <w:szCs w:val="20"/>
        </w:rPr>
        <mc:AlternateContent>
          <mc:Choice Requires="wps">
            <w:drawing>
              <wp:anchor distT="0" distB="0" distL="114300" distR="114300" simplePos="0" relativeHeight="251701248" behindDoc="0" locked="0" layoutInCell="1" allowOverlap="1" wp14:anchorId="0BEED5D5" wp14:editId="1E69D976">
                <wp:simplePos x="0" y="0"/>
                <wp:positionH relativeFrom="column">
                  <wp:posOffset>819785</wp:posOffset>
                </wp:positionH>
                <wp:positionV relativeFrom="paragraph">
                  <wp:posOffset>144145</wp:posOffset>
                </wp:positionV>
                <wp:extent cx="5600700" cy="1943100"/>
                <wp:effectExtent l="13335" t="13335" r="571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943100"/>
                        </a:xfrm>
                        <a:prstGeom prst="rect">
                          <a:avLst/>
                        </a:prstGeom>
                        <a:solidFill>
                          <a:srgbClr val="FFFFFF"/>
                        </a:solidFill>
                        <a:ln w="9525">
                          <a:solidFill>
                            <a:srgbClr val="000000"/>
                          </a:solidFill>
                          <a:miter lim="800000"/>
                          <a:headEnd/>
                          <a:tailEnd/>
                        </a:ln>
                      </wps:spPr>
                      <wps:txbx>
                        <w:txbxContent>
                          <w:p w14:paraId="31D55EE8" w14:textId="39654A0F" w:rsidR="00820036" w:rsidRPr="00290489" w:rsidRDefault="00820036" w:rsidP="00D75B1F">
                            <w:pPr>
                              <w:rPr>
                                <w:rFonts w:ascii="Times New Roman" w:hAnsi="Times New Roman"/>
                                <w:b/>
                                <w:bCs/>
                                <w:sz w:val="24"/>
                                <w:szCs w:val="24"/>
                              </w:rPr>
                            </w:pPr>
                            <w:permStart w:id="506340074" w:edGrp="everyone"/>
                            <w:r w:rsidRPr="00290489">
                              <w:rPr>
                                <w:rFonts w:ascii="Times New Roman" w:hAnsi="Times New Roman"/>
                                <w:b/>
                                <w:bCs/>
                                <w:sz w:val="24"/>
                                <w:szCs w:val="24"/>
                              </w:rPr>
                              <w:t xml:space="preserve">TOTAL </w:t>
                            </w:r>
                            <w:r>
                              <w:rPr>
                                <w:rFonts w:ascii="Times New Roman" w:hAnsi="Times New Roman"/>
                                <w:b/>
                                <w:bCs/>
                                <w:sz w:val="24"/>
                                <w:szCs w:val="24"/>
                              </w:rPr>
                              <w:t>MOST</w:t>
                            </w:r>
                            <w:r w:rsidRPr="00290489">
                              <w:rPr>
                                <w:rFonts w:ascii="Times New Roman" w:hAnsi="Times New Roman"/>
                                <w:b/>
                                <w:bCs/>
                                <w:sz w:val="24"/>
                                <w:szCs w:val="24"/>
                              </w:rPr>
                              <w:t xml:space="preserve"> SCORE (Sum of all 8 items): __________</w:t>
                            </w:r>
                          </w:p>
                          <w:p w14:paraId="61A6C8B0"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rPr>
                              <w:tab/>
                            </w:r>
                            <w:r w:rsidRPr="00290489">
                              <w:rPr>
                                <w:rFonts w:ascii="Times New Roman" w:hAnsi="Times New Roman"/>
                                <w:b/>
                                <w:bCs/>
                                <w:sz w:val="24"/>
                                <w:szCs w:val="24"/>
                              </w:rPr>
                              <w:tab/>
                            </w:r>
                          </w:p>
                          <w:p w14:paraId="566E030B"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u w:val="single"/>
                              </w:rPr>
                              <w:t>RISK LEVEL</w:t>
                            </w:r>
                            <w:r w:rsidRPr="00290489">
                              <w:rPr>
                                <w:rFonts w:ascii="Times New Roman" w:hAnsi="Times New Roman"/>
                                <w:b/>
                                <w:bCs/>
                                <w:sz w:val="24"/>
                                <w:szCs w:val="24"/>
                              </w:rPr>
                              <w:t>:</w:t>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u w:val="single"/>
                              </w:rPr>
                              <w:t>SUPERVISION LEVEL</w:t>
                            </w:r>
                            <w:r w:rsidRPr="00290489">
                              <w:rPr>
                                <w:rFonts w:ascii="Times New Roman" w:hAnsi="Times New Roman"/>
                                <w:b/>
                                <w:bCs/>
                                <w:sz w:val="24"/>
                                <w:szCs w:val="24"/>
                              </w:rPr>
                              <w:t>:</w:t>
                            </w:r>
                          </w:p>
                          <w:p w14:paraId="5577A78B"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rPr>
                              <w:t>0–2</w:t>
                            </w:r>
                            <w:r w:rsidRPr="00290489">
                              <w:rPr>
                                <w:rFonts w:ascii="Times New Roman" w:hAnsi="Times New Roman"/>
                                <w:b/>
                                <w:bCs/>
                                <w:sz w:val="24"/>
                                <w:szCs w:val="24"/>
                              </w:rPr>
                              <w:tab/>
                              <w:t>LOW</w:t>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t>0-2</w:t>
                            </w:r>
                            <w:r w:rsidRPr="00290489">
                              <w:rPr>
                                <w:rFonts w:ascii="Times New Roman" w:hAnsi="Times New Roman"/>
                                <w:b/>
                                <w:bCs/>
                                <w:sz w:val="24"/>
                                <w:szCs w:val="24"/>
                              </w:rPr>
                              <w:tab/>
                              <w:t>ADMINISTRATIVE</w:t>
                            </w:r>
                          </w:p>
                          <w:p w14:paraId="6A636492"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rPr>
                              <w:t>3-8</w:t>
                            </w:r>
                            <w:r w:rsidRPr="00290489">
                              <w:rPr>
                                <w:rFonts w:ascii="Times New Roman" w:hAnsi="Times New Roman"/>
                                <w:b/>
                                <w:bCs/>
                                <w:sz w:val="24"/>
                                <w:szCs w:val="24"/>
                              </w:rPr>
                              <w:tab/>
                              <w:t>REQUIRES FURTHER ASSESSMENT (OST)</w:t>
                            </w:r>
                          </w:p>
                          <w:p w14:paraId="02163685" w14:textId="77777777" w:rsidR="00820036" w:rsidRPr="00290489" w:rsidRDefault="00820036" w:rsidP="00D75B1F">
                            <w:pPr>
                              <w:rPr>
                                <w:rFonts w:ascii="Times New Roman" w:hAnsi="Times New Roman"/>
                                <w:b/>
                                <w:bCs/>
                                <w:sz w:val="24"/>
                                <w:szCs w:val="24"/>
                              </w:rPr>
                            </w:pPr>
                          </w:p>
                          <w:p w14:paraId="29363B00" w14:textId="77777777" w:rsidR="00820036" w:rsidRDefault="00820036" w:rsidP="00D75B1F">
                            <w:pPr>
                              <w:rPr>
                                <w:b/>
                                <w:bCs/>
                                <w:sz w:val="24"/>
                              </w:rPr>
                            </w:pPr>
                            <w:r w:rsidRPr="00290489">
                              <w:rPr>
                                <w:rFonts w:ascii="Times New Roman" w:hAnsi="Times New Roman"/>
                                <w:b/>
                                <w:bCs/>
                                <w:sz w:val="24"/>
                                <w:szCs w:val="24"/>
                              </w:rPr>
                              <w:t>Comments:   __________________________________________________________</w:t>
                            </w:r>
                          </w:p>
                          <w:p w14:paraId="208228B3" w14:textId="77777777" w:rsidR="00820036" w:rsidRDefault="00820036" w:rsidP="00D75B1F">
                            <w:pPr>
                              <w:rPr>
                                <w:b/>
                                <w:bCs/>
                                <w:sz w:val="24"/>
                              </w:rPr>
                            </w:pPr>
                            <w:r>
                              <w:rPr>
                                <w:b/>
                                <w:bCs/>
                                <w:sz w:val="24"/>
                              </w:rPr>
                              <w:t>_____________________________________________________________________</w:t>
                            </w:r>
                          </w:p>
                          <w:p w14:paraId="3C602043" w14:textId="77777777" w:rsidR="00820036" w:rsidRDefault="00820036" w:rsidP="00D75B1F">
                            <w:pPr>
                              <w:rPr>
                                <w:b/>
                                <w:bCs/>
                                <w:sz w:val="24"/>
                              </w:rPr>
                            </w:pPr>
                            <w:r>
                              <w:rPr>
                                <w:b/>
                                <w:bCs/>
                                <w:sz w:val="24"/>
                              </w:rPr>
                              <w:t xml:space="preserve">Override: </w:t>
                            </w:r>
                            <w:r>
                              <w:rPr>
                                <w:b/>
                                <w:bCs/>
                                <w:sz w:val="24"/>
                              </w:rPr>
                              <w:sym w:font="MS Reference Specialty" w:char="F021"/>
                            </w:r>
                            <w:r>
                              <w:rPr>
                                <w:b/>
                                <w:bCs/>
                                <w:sz w:val="24"/>
                              </w:rPr>
                              <w:t xml:space="preserve"> Yes</w:t>
                            </w:r>
                            <w:r>
                              <w:rPr>
                                <w:b/>
                                <w:bCs/>
                                <w:sz w:val="24"/>
                              </w:rPr>
                              <w:tab/>
                            </w:r>
                            <w:r>
                              <w:rPr>
                                <w:b/>
                                <w:bCs/>
                                <w:sz w:val="24"/>
                              </w:rPr>
                              <w:sym w:font="MS Reference Specialty" w:char="F021"/>
                            </w:r>
                            <w:r>
                              <w:rPr>
                                <w:b/>
                                <w:bCs/>
                                <w:sz w:val="24"/>
                              </w:rPr>
                              <w:t xml:space="preserve"> No</w:t>
                            </w:r>
                          </w:p>
                          <w:p w14:paraId="4EC27DE2" w14:textId="77777777" w:rsidR="00820036" w:rsidRDefault="00820036" w:rsidP="00D75B1F">
                            <w:pPr>
                              <w:rPr>
                                <w:b/>
                                <w:bCs/>
                                <w:sz w:val="24"/>
                              </w:rPr>
                            </w:pPr>
                            <w:r>
                              <w:rPr>
                                <w:b/>
                                <w:bCs/>
                                <w:sz w:val="24"/>
                              </w:rPr>
                              <w:t>Reason: ______________________________________________________________</w:t>
                            </w:r>
                          </w:p>
                          <w:permEnd w:id="506340074"/>
                          <w:p w14:paraId="16643540" w14:textId="77777777" w:rsidR="00820036" w:rsidRDefault="00820036" w:rsidP="00D75B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D5D5" id="_x0000_t202" coordsize="21600,21600" o:spt="202" path="m,l,21600r21600,l21600,xe">
                <v:stroke joinstyle="miter"/>
                <v:path gradientshapeok="t" o:connecttype="rect"/>
              </v:shapetype>
              <v:shape id="Text Box 20" o:spid="_x0000_s1029" type="#_x0000_t202" style="position:absolute;margin-left:64.55pt;margin-top:11.35pt;width:441pt;height:1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">
                <v:textbox>
                  <w:txbxContent>
                    <w:p w14:paraId="31D55EE8" w14:textId="39654A0F" w:rsidR="00820036" w:rsidRPr="00290489" w:rsidRDefault="00820036" w:rsidP="00D75B1F">
                      <w:pPr>
                        <w:rPr>
                          <w:rFonts w:ascii="Times New Roman" w:hAnsi="Times New Roman"/>
                          <w:b/>
                          <w:bCs/>
                          <w:sz w:val="24"/>
                          <w:szCs w:val="24"/>
                        </w:rPr>
                      </w:pPr>
                      <w:permStart w:id="506340074" w:edGrp="everyone"/>
                      <w:r w:rsidRPr="00290489">
                        <w:rPr>
                          <w:rFonts w:ascii="Times New Roman" w:hAnsi="Times New Roman"/>
                          <w:b/>
                          <w:bCs/>
                          <w:sz w:val="24"/>
                          <w:szCs w:val="24"/>
                        </w:rPr>
                        <w:t xml:space="preserve">TOTAL </w:t>
                      </w:r>
                      <w:r>
                        <w:rPr>
                          <w:rFonts w:ascii="Times New Roman" w:hAnsi="Times New Roman"/>
                          <w:b/>
                          <w:bCs/>
                          <w:sz w:val="24"/>
                          <w:szCs w:val="24"/>
                        </w:rPr>
                        <w:t>MOST</w:t>
                      </w:r>
                      <w:r w:rsidRPr="00290489">
                        <w:rPr>
                          <w:rFonts w:ascii="Times New Roman" w:hAnsi="Times New Roman"/>
                          <w:b/>
                          <w:bCs/>
                          <w:sz w:val="24"/>
                          <w:szCs w:val="24"/>
                        </w:rPr>
                        <w:t xml:space="preserve"> SCORE (Sum of all 8 items): __________</w:t>
                      </w:r>
                    </w:p>
                    <w:p w14:paraId="61A6C8B0"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rPr>
                        <w:tab/>
                      </w:r>
                      <w:r w:rsidRPr="00290489">
                        <w:rPr>
                          <w:rFonts w:ascii="Times New Roman" w:hAnsi="Times New Roman"/>
                          <w:b/>
                          <w:bCs/>
                          <w:sz w:val="24"/>
                          <w:szCs w:val="24"/>
                        </w:rPr>
                        <w:tab/>
                      </w:r>
                    </w:p>
                    <w:p w14:paraId="566E030B"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u w:val="single"/>
                        </w:rPr>
                        <w:t>RISK LEVEL</w:t>
                      </w:r>
                      <w:r w:rsidRPr="00290489">
                        <w:rPr>
                          <w:rFonts w:ascii="Times New Roman" w:hAnsi="Times New Roman"/>
                          <w:b/>
                          <w:bCs/>
                          <w:sz w:val="24"/>
                          <w:szCs w:val="24"/>
                        </w:rPr>
                        <w:t>:</w:t>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u w:val="single"/>
                        </w:rPr>
                        <w:t>SUPERVISION LEVEL</w:t>
                      </w:r>
                      <w:r w:rsidRPr="00290489">
                        <w:rPr>
                          <w:rFonts w:ascii="Times New Roman" w:hAnsi="Times New Roman"/>
                          <w:b/>
                          <w:bCs/>
                          <w:sz w:val="24"/>
                          <w:szCs w:val="24"/>
                        </w:rPr>
                        <w:t>:</w:t>
                      </w:r>
                    </w:p>
                    <w:p w14:paraId="5577A78B"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rPr>
                        <w:t>0–2</w:t>
                      </w:r>
                      <w:r w:rsidRPr="00290489">
                        <w:rPr>
                          <w:rFonts w:ascii="Times New Roman" w:hAnsi="Times New Roman"/>
                          <w:b/>
                          <w:bCs/>
                          <w:sz w:val="24"/>
                          <w:szCs w:val="24"/>
                        </w:rPr>
                        <w:tab/>
                        <w:t>LOW</w:t>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r>
                      <w:r w:rsidRPr="00290489">
                        <w:rPr>
                          <w:rFonts w:ascii="Times New Roman" w:hAnsi="Times New Roman"/>
                          <w:b/>
                          <w:bCs/>
                          <w:sz w:val="24"/>
                          <w:szCs w:val="24"/>
                        </w:rPr>
                        <w:tab/>
                        <w:t>0-2</w:t>
                      </w:r>
                      <w:r w:rsidRPr="00290489">
                        <w:rPr>
                          <w:rFonts w:ascii="Times New Roman" w:hAnsi="Times New Roman"/>
                          <w:b/>
                          <w:bCs/>
                          <w:sz w:val="24"/>
                          <w:szCs w:val="24"/>
                        </w:rPr>
                        <w:tab/>
                        <w:t>ADMINISTRATIVE</w:t>
                      </w:r>
                    </w:p>
                    <w:p w14:paraId="6A636492" w14:textId="77777777" w:rsidR="00820036" w:rsidRPr="00290489" w:rsidRDefault="00820036" w:rsidP="00D75B1F">
                      <w:pPr>
                        <w:rPr>
                          <w:rFonts w:ascii="Times New Roman" w:hAnsi="Times New Roman"/>
                          <w:b/>
                          <w:bCs/>
                          <w:sz w:val="24"/>
                          <w:szCs w:val="24"/>
                        </w:rPr>
                      </w:pPr>
                      <w:r w:rsidRPr="00290489">
                        <w:rPr>
                          <w:rFonts w:ascii="Times New Roman" w:hAnsi="Times New Roman"/>
                          <w:b/>
                          <w:bCs/>
                          <w:sz w:val="24"/>
                          <w:szCs w:val="24"/>
                        </w:rPr>
                        <w:t>3-8</w:t>
                      </w:r>
                      <w:r w:rsidRPr="00290489">
                        <w:rPr>
                          <w:rFonts w:ascii="Times New Roman" w:hAnsi="Times New Roman"/>
                          <w:b/>
                          <w:bCs/>
                          <w:sz w:val="24"/>
                          <w:szCs w:val="24"/>
                        </w:rPr>
                        <w:tab/>
                        <w:t>REQUIRES FURTHER ASSESSMENT (OST)</w:t>
                      </w:r>
                    </w:p>
                    <w:p w14:paraId="02163685" w14:textId="77777777" w:rsidR="00820036" w:rsidRPr="00290489" w:rsidRDefault="00820036" w:rsidP="00D75B1F">
                      <w:pPr>
                        <w:rPr>
                          <w:rFonts w:ascii="Times New Roman" w:hAnsi="Times New Roman"/>
                          <w:b/>
                          <w:bCs/>
                          <w:sz w:val="24"/>
                          <w:szCs w:val="24"/>
                        </w:rPr>
                      </w:pPr>
                    </w:p>
                    <w:p w14:paraId="29363B00" w14:textId="77777777" w:rsidR="00820036" w:rsidRDefault="00820036" w:rsidP="00D75B1F">
                      <w:pPr>
                        <w:rPr>
                          <w:b/>
                          <w:bCs/>
                          <w:sz w:val="24"/>
                        </w:rPr>
                      </w:pPr>
                      <w:r w:rsidRPr="00290489">
                        <w:rPr>
                          <w:rFonts w:ascii="Times New Roman" w:hAnsi="Times New Roman"/>
                          <w:b/>
                          <w:bCs/>
                          <w:sz w:val="24"/>
                          <w:szCs w:val="24"/>
                        </w:rPr>
                        <w:t>Comments:   __________________________________________________________</w:t>
                      </w:r>
                    </w:p>
                    <w:p w14:paraId="208228B3" w14:textId="77777777" w:rsidR="00820036" w:rsidRDefault="00820036" w:rsidP="00D75B1F">
                      <w:pPr>
                        <w:rPr>
                          <w:b/>
                          <w:bCs/>
                          <w:sz w:val="24"/>
                        </w:rPr>
                      </w:pPr>
                      <w:r>
                        <w:rPr>
                          <w:b/>
                          <w:bCs/>
                          <w:sz w:val="24"/>
                        </w:rPr>
                        <w:t>_____________________________________________________________________</w:t>
                      </w:r>
                    </w:p>
                    <w:p w14:paraId="3C602043" w14:textId="77777777" w:rsidR="00820036" w:rsidRDefault="00820036" w:rsidP="00D75B1F">
                      <w:pPr>
                        <w:rPr>
                          <w:b/>
                          <w:bCs/>
                          <w:sz w:val="24"/>
                        </w:rPr>
                      </w:pPr>
                      <w:r>
                        <w:rPr>
                          <w:b/>
                          <w:bCs/>
                          <w:sz w:val="24"/>
                        </w:rPr>
                        <w:t xml:space="preserve">Override: </w:t>
                      </w:r>
                      <w:r>
                        <w:rPr>
                          <w:b/>
                          <w:bCs/>
                          <w:sz w:val="24"/>
                        </w:rPr>
                        <w:sym w:font="MS Reference Specialty" w:char="F021"/>
                      </w:r>
                      <w:r>
                        <w:rPr>
                          <w:b/>
                          <w:bCs/>
                          <w:sz w:val="24"/>
                        </w:rPr>
                        <w:t xml:space="preserve"> Yes</w:t>
                      </w:r>
                      <w:r>
                        <w:rPr>
                          <w:b/>
                          <w:bCs/>
                          <w:sz w:val="24"/>
                        </w:rPr>
                        <w:tab/>
                      </w:r>
                      <w:r>
                        <w:rPr>
                          <w:b/>
                          <w:bCs/>
                          <w:sz w:val="24"/>
                        </w:rPr>
                        <w:sym w:font="MS Reference Specialty" w:char="F021"/>
                      </w:r>
                      <w:r>
                        <w:rPr>
                          <w:b/>
                          <w:bCs/>
                          <w:sz w:val="24"/>
                        </w:rPr>
                        <w:t xml:space="preserve"> No</w:t>
                      </w:r>
                    </w:p>
                    <w:p w14:paraId="4EC27DE2" w14:textId="77777777" w:rsidR="00820036" w:rsidRDefault="00820036" w:rsidP="00D75B1F">
                      <w:pPr>
                        <w:rPr>
                          <w:b/>
                          <w:bCs/>
                          <w:sz w:val="24"/>
                        </w:rPr>
                      </w:pPr>
                      <w:r>
                        <w:rPr>
                          <w:b/>
                          <w:bCs/>
                          <w:sz w:val="24"/>
                        </w:rPr>
                        <w:t>Reason: ______________________________________________________________</w:t>
                      </w:r>
                    </w:p>
                    <w:permEnd w:id="506340074"/>
                    <w:p w14:paraId="16643540" w14:textId="77777777" w:rsidR="00820036" w:rsidRDefault="00820036" w:rsidP="00D75B1F"/>
                  </w:txbxContent>
                </v:textbox>
              </v:shape>
            </w:pict>
          </mc:Fallback>
        </mc:AlternateContent>
      </w:r>
    </w:p>
    <w:p w14:paraId="3789063F" w14:textId="77777777" w:rsidR="00D75B1F" w:rsidRPr="00D75B1F" w:rsidRDefault="00D75B1F" w:rsidP="00D75B1F">
      <w:pPr>
        <w:spacing w:after="0" w:line="240" w:lineRule="auto"/>
        <w:rPr>
          <w:rFonts w:ascii="Times New Roman" w:hAnsi="Times New Roman"/>
          <w:sz w:val="24"/>
          <w:szCs w:val="20"/>
        </w:rPr>
      </w:pPr>
    </w:p>
    <w:p w14:paraId="1EC173C8" w14:textId="77777777" w:rsidR="00D75B1F" w:rsidRPr="00D75B1F" w:rsidRDefault="00D75B1F" w:rsidP="00D75B1F">
      <w:pPr>
        <w:spacing w:after="0" w:line="240" w:lineRule="auto"/>
        <w:rPr>
          <w:rFonts w:ascii="Times New Roman" w:hAnsi="Times New Roman"/>
          <w:sz w:val="24"/>
          <w:szCs w:val="20"/>
        </w:rPr>
      </w:pPr>
    </w:p>
    <w:p w14:paraId="7E8391C6" w14:textId="77777777" w:rsidR="00D75B1F" w:rsidRPr="00D75B1F" w:rsidRDefault="00D75B1F" w:rsidP="00D75B1F">
      <w:pPr>
        <w:spacing w:after="0" w:line="240" w:lineRule="auto"/>
        <w:rPr>
          <w:rFonts w:ascii="Times New Roman" w:hAnsi="Times New Roman"/>
          <w:sz w:val="24"/>
          <w:szCs w:val="20"/>
        </w:rPr>
      </w:pPr>
    </w:p>
    <w:p w14:paraId="187C5C22" w14:textId="77777777" w:rsidR="00D75B1F" w:rsidRPr="00D75B1F" w:rsidRDefault="00D75B1F" w:rsidP="00D75B1F">
      <w:pPr>
        <w:spacing w:after="0" w:line="240" w:lineRule="auto"/>
        <w:rPr>
          <w:rFonts w:ascii="Times New Roman" w:hAnsi="Times New Roman"/>
          <w:sz w:val="24"/>
          <w:szCs w:val="20"/>
        </w:rPr>
      </w:pPr>
    </w:p>
    <w:p w14:paraId="75E739EC" w14:textId="77777777" w:rsidR="00D75B1F" w:rsidRPr="00D75B1F" w:rsidRDefault="00D75B1F" w:rsidP="00D75B1F">
      <w:pPr>
        <w:spacing w:after="0" w:line="240" w:lineRule="auto"/>
        <w:rPr>
          <w:rFonts w:ascii="Times New Roman" w:hAnsi="Times New Roman"/>
          <w:sz w:val="24"/>
          <w:szCs w:val="20"/>
        </w:rPr>
      </w:pPr>
    </w:p>
    <w:p w14:paraId="42A60E11" w14:textId="77777777" w:rsidR="00D75B1F" w:rsidRPr="00D75B1F" w:rsidRDefault="00D75B1F" w:rsidP="00D75B1F">
      <w:pPr>
        <w:spacing w:after="0" w:line="240" w:lineRule="auto"/>
        <w:rPr>
          <w:rFonts w:ascii="Times New Roman" w:hAnsi="Times New Roman"/>
          <w:sz w:val="24"/>
          <w:szCs w:val="20"/>
        </w:rPr>
      </w:pPr>
    </w:p>
    <w:p w14:paraId="77767B6A" w14:textId="77777777" w:rsidR="00D75B1F" w:rsidRPr="00D75B1F" w:rsidRDefault="00D75B1F" w:rsidP="00D75B1F">
      <w:pPr>
        <w:spacing w:after="0" w:line="240" w:lineRule="auto"/>
        <w:rPr>
          <w:rFonts w:ascii="Times New Roman" w:hAnsi="Times New Roman"/>
          <w:sz w:val="24"/>
          <w:szCs w:val="20"/>
        </w:rPr>
      </w:pPr>
    </w:p>
    <w:p w14:paraId="1769782A" w14:textId="77777777" w:rsidR="00D75B1F" w:rsidRPr="00D75B1F" w:rsidRDefault="00D75B1F" w:rsidP="00D75B1F">
      <w:pPr>
        <w:spacing w:after="0" w:line="240" w:lineRule="auto"/>
        <w:rPr>
          <w:rFonts w:ascii="Times New Roman" w:hAnsi="Times New Roman"/>
          <w:sz w:val="24"/>
          <w:szCs w:val="20"/>
        </w:rPr>
      </w:pPr>
    </w:p>
    <w:p w14:paraId="67F45AE5" w14:textId="77777777" w:rsidR="00D75B1F" w:rsidRDefault="00D75B1F" w:rsidP="00D75B1F">
      <w:pPr>
        <w:rPr>
          <w:sz w:val="24"/>
        </w:rPr>
      </w:pPr>
    </w:p>
    <w:p w14:paraId="244FE367" w14:textId="77777777" w:rsidR="00D75B1F" w:rsidRDefault="00D75B1F" w:rsidP="00D75B1F">
      <w:pPr>
        <w:rPr>
          <w:sz w:val="24"/>
        </w:rPr>
      </w:pPr>
    </w:p>
    <w:p w14:paraId="21B5B1E1" w14:textId="4AD65EAF" w:rsidR="00D75B1F" w:rsidRDefault="00D75B1F" w:rsidP="00D75B1F">
      <w:pPr>
        <w:tabs>
          <w:tab w:val="left" w:pos="4500"/>
          <w:tab w:val="left" w:pos="8640"/>
        </w:tabs>
        <w:ind w:right="-1710"/>
        <w:rPr>
          <w:sz w:val="24"/>
        </w:rPr>
      </w:pPr>
    </w:p>
    <w:p w14:paraId="4628A9AE" w14:textId="77777777" w:rsidR="00A26FDA" w:rsidRDefault="00A26FDA" w:rsidP="00F37527">
      <w:pPr>
        <w:sectPr w:rsidR="00A26FDA" w:rsidSect="00D75B1F">
          <w:type w:val="continuous"/>
          <w:pgSz w:w="12240" w:h="15840"/>
          <w:pgMar w:top="1440" w:right="540" w:bottom="1170" w:left="540" w:header="720" w:footer="720" w:gutter="0"/>
          <w:cols w:space="720"/>
          <w:docGrid w:linePitch="360"/>
        </w:sectPr>
      </w:pPr>
    </w:p>
    <w:tbl>
      <w:tblPr>
        <w:tblpPr w:leftFromText="180" w:rightFromText="180" w:vertAnchor="text" w:horzAnchor="margin" w:tblpX="-720" w:tblpY="-64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gridCol w:w="1170"/>
      </w:tblGrid>
      <w:tr w:rsidR="00D75B1F" w:rsidRPr="00D75B1F" w14:paraId="2FD49E67" w14:textId="77777777" w:rsidTr="00D75B1F">
        <w:trPr>
          <w:trHeight w:val="20"/>
        </w:trPr>
        <w:tc>
          <w:tcPr>
            <w:tcW w:w="10998" w:type="dxa"/>
            <w:gridSpan w:val="2"/>
            <w:tcBorders>
              <w:top w:val="nil"/>
              <w:left w:val="nil"/>
              <w:bottom w:val="nil"/>
              <w:right w:val="nil"/>
            </w:tcBorders>
          </w:tcPr>
          <w:p w14:paraId="4365959E" w14:textId="77777777" w:rsidR="00D75B1F" w:rsidRPr="00D75B1F" w:rsidRDefault="00D75B1F" w:rsidP="00D75B1F">
            <w:pPr>
              <w:spacing w:after="0" w:line="240" w:lineRule="auto"/>
              <w:jc w:val="center"/>
              <w:rPr>
                <w:rFonts w:ascii="Times New Roman" w:eastAsia="Calibri" w:hAnsi="Times New Roman"/>
                <w:b/>
                <w:bCs/>
                <w:sz w:val="32"/>
                <w:szCs w:val="32"/>
              </w:rPr>
            </w:pPr>
            <w:r w:rsidRPr="00D75B1F">
              <w:rPr>
                <w:rFonts w:ascii="Times New Roman" w:eastAsia="Calibri" w:hAnsi="Times New Roman"/>
                <w:b/>
                <w:bCs/>
                <w:sz w:val="32"/>
                <w:szCs w:val="32"/>
              </w:rPr>
              <w:t>OST – OFFENDER SCREENING TOOL</w:t>
            </w:r>
          </w:p>
          <w:p w14:paraId="2B29A7AD" w14:textId="77777777" w:rsidR="00D75B1F" w:rsidRPr="00D75B1F" w:rsidRDefault="00D75B1F" w:rsidP="00D75B1F">
            <w:pPr>
              <w:spacing w:after="0" w:line="240" w:lineRule="auto"/>
              <w:jc w:val="center"/>
              <w:rPr>
                <w:rFonts w:ascii="Times New Roman" w:eastAsia="Calibri" w:hAnsi="Times New Roman"/>
                <w:b/>
                <w:bCs/>
                <w:sz w:val="32"/>
                <w:szCs w:val="32"/>
              </w:rPr>
            </w:pPr>
          </w:p>
          <w:p w14:paraId="78126EC3" w14:textId="7A7493D7" w:rsidR="00D75B1F" w:rsidRPr="00D75B1F" w:rsidRDefault="00D75B1F" w:rsidP="00D75B1F">
            <w:pPr>
              <w:spacing w:after="0" w:line="240" w:lineRule="auto"/>
              <w:ind w:firstLine="1710"/>
              <w:rPr>
                <w:rFonts w:ascii="Times New Roman" w:eastAsia="Calibri" w:hAnsi="Times New Roman"/>
                <w:sz w:val="24"/>
                <w:szCs w:val="24"/>
              </w:rPr>
            </w:pPr>
            <w:r w:rsidRPr="00D75B1F">
              <w:rPr>
                <w:rFonts w:ascii="Times New Roman" w:eastAsia="Calibri" w:hAnsi="Times New Roman"/>
                <w:sz w:val="24"/>
                <w:szCs w:val="24"/>
              </w:rPr>
              <w:t xml:space="preserve">Client: </w:t>
            </w:r>
            <w:r w:rsidRPr="00D75B1F">
              <w:rPr>
                <w:rFonts w:ascii="Times New Roman" w:eastAsia="Calibri" w:hAnsi="Times New Roman"/>
                <w:sz w:val="24"/>
                <w:szCs w:val="24"/>
                <w:u w:val="single"/>
              </w:rPr>
              <w:t>__________________</w:t>
            </w:r>
            <w:r w:rsidRPr="00D75B1F">
              <w:rPr>
                <w:rFonts w:ascii="Times New Roman" w:eastAsia="Calibri" w:hAnsi="Times New Roman"/>
                <w:sz w:val="24"/>
                <w:szCs w:val="24"/>
              </w:rPr>
              <w:tab/>
              <w:t xml:space="preserve">            Probation </w:t>
            </w:r>
            <w:r w:rsidR="00FD3867" w:rsidRPr="00D75B1F">
              <w:rPr>
                <w:rFonts w:ascii="Times New Roman" w:eastAsia="Calibri" w:hAnsi="Times New Roman"/>
                <w:sz w:val="24"/>
                <w:szCs w:val="24"/>
              </w:rPr>
              <w:t>Officer: _</w:t>
            </w:r>
            <w:r w:rsidRPr="00D75B1F">
              <w:rPr>
                <w:rFonts w:ascii="Times New Roman" w:eastAsia="Calibri" w:hAnsi="Times New Roman"/>
                <w:sz w:val="24"/>
                <w:szCs w:val="24"/>
              </w:rPr>
              <w:t>___________________</w:t>
            </w:r>
          </w:p>
          <w:p w14:paraId="763023A6" w14:textId="77777777" w:rsidR="00D75B1F" w:rsidRPr="00D75B1F" w:rsidRDefault="00D75B1F" w:rsidP="00D75B1F">
            <w:pPr>
              <w:spacing w:after="0" w:line="240" w:lineRule="auto"/>
              <w:ind w:firstLine="1710"/>
              <w:rPr>
                <w:rFonts w:ascii="Times New Roman" w:eastAsia="Calibri" w:hAnsi="Times New Roman"/>
                <w:sz w:val="24"/>
                <w:szCs w:val="24"/>
              </w:rPr>
            </w:pPr>
            <w:r w:rsidRPr="00D75B1F">
              <w:rPr>
                <w:rFonts w:ascii="Times New Roman" w:eastAsia="Calibri" w:hAnsi="Times New Roman"/>
                <w:sz w:val="24"/>
                <w:szCs w:val="24"/>
              </w:rPr>
              <w:t xml:space="preserve">SSN: ____________________________ </w:t>
            </w:r>
            <w:r w:rsidRPr="00D75B1F">
              <w:rPr>
                <w:rFonts w:ascii="Times New Roman" w:eastAsia="Calibri" w:hAnsi="Times New Roman"/>
                <w:sz w:val="24"/>
                <w:szCs w:val="24"/>
              </w:rPr>
              <w:tab/>
              <w:t>Date: _________________________</w:t>
            </w:r>
          </w:p>
        </w:tc>
      </w:tr>
      <w:tr w:rsidR="00D75B1F" w:rsidRPr="00D75B1F" w14:paraId="718AFDAF" w14:textId="77777777" w:rsidTr="00D75B1F">
        <w:trPr>
          <w:trHeight w:val="432"/>
        </w:trPr>
        <w:tc>
          <w:tcPr>
            <w:tcW w:w="9828" w:type="dxa"/>
            <w:tcBorders>
              <w:top w:val="nil"/>
              <w:left w:val="nil"/>
              <w:bottom w:val="nil"/>
              <w:right w:val="nil"/>
            </w:tcBorders>
            <w:vAlign w:val="center"/>
          </w:tcPr>
          <w:p w14:paraId="39B0C842" w14:textId="77777777" w:rsidR="002065D5" w:rsidRDefault="002065D5" w:rsidP="00D75B1F">
            <w:pPr>
              <w:spacing w:after="0" w:line="240" w:lineRule="auto"/>
              <w:rPr>
                <w:rFonts w:ascii="Times New Roman" w:eastAsia="Calibri" w:hAnsi="Times New Roman"/>
                <w:b/>
                <w:bCs/>
                <w:sz w:val="24"/>
                <w:szCs w:val="24"/>
              </w:rPr>
            </w:pPr>
          </w:p>
          <w:p w14:paraId="0ACD9C14" w14:textId="65D22903" w:rsidR="00D75B1F" w:rsidRPr="00EF3930" w:rsidRDefault="00D75B1F" w:rsidP="00EF3930">
            <w:pPr>
              <w:pStyle w:val="ListParagraph"/>
              <w:numPr>
                <w:ilvl w:val="0"/>
                <w:numId w:val="45"/>
              </w:numPr>
              <w:spacing w:after="0" w:line="240" w:lineRule="auto"/>
              <w:ind w:left="252" w:hanging="270"/>
              <w:rPr>
                <w:rFonts w:ascii="Times New Roman" w:eastAsia="Calibri" w:hAnsi="Times New Roman"/>
                <w:b/>
                <w:bCs/>
                <w:sz w:val="24"/>
                <w:szCs w:val="24"/>
              </w:rPr>
            </w:pPr>
            <w:r w:rsidRPr="00EF3930">
              <w:rPr>
                <w:rFonts w:ascii="Times New Roman" w:eastAsia="Calibri" w:hAnsi="Times New Roman"/>
                <w:b/>
                <w:bCs/>
                <w:sz w:val="24"/>
                <w:szCs w:val="24"/>
              </w:rPr>
              <w:t>PHYSICAL HEALTH/MEDICAL</w:t>
            </w:r>
          </w:p>
        </w:tc>
        <w:tc>
          <w:tcPr>
            <w:tcW w:w="1170" w:type="dxa"/>
            <w:tcBorders>
              <w:top w:val="nil"/>
              <w:left w:val="nil"/>
              <w:bottom w:val="nil"/>
              <w:right w:val="nil"/>
            </w:tcBorders>
          </w:tcPr>
          <w:p w14:paraId="0CE969C2" w14:textId="77777777" w:rsidR="00D75B1F" w:rsidRPr="00D75B1F" w:rsidRDefault="00D75B1F" w:rsidP="00D75B1F">
            <w:pPr>
              <w:spacing w:after="0" w:line="240" w:lineRule="auto"/>
              <w:jc w:val="center"/>
              <w:rPr>
                <w:rFonts w:ascii="Times New Roman" w:eastAsia="Calibri" w:hAnsi="Times New Roman"/>
                <w:b/>
                <w:bCs/>
                <w:sz w:val="32"/>
                <w:szCs w:val="32"/>
              </w:rPr>
            </w:pPr>
          </w:p>
        </w:tc>
      </w:tr>
      <w:tr w:rsidR="00D75B1F" w:rsidRPr="00D75B1F" w14:paraId="68DB7E05" w14:textId="77777777" w:rsidTr="00D75B1F">
        <w:tc>
          <w:tcPr>
            <w:tcW w:w="9828" w:type="dxa"/>
            <w:tcBorders>
              <w:top w:val="nil"/>
              <w:left w:val="nil"/>
              <w:bottom w:val="nil"/>
              <w:right w:val="nil"/>
            </w:tcBorders>
          </w:tcPr>
          <w:p w14:paraId="7C3303FA"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Health status: </w:t>
            </w:r>
          </w:p>
          <w:p w14:paraId="4C2C931E"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a.</w:t>
            </w:r>
            <w:r w:rsidRPr="00D75B1F">
              <w:rPr>
                <w:rFonts w:ascii="Times New Roman" w:eastAsia="Calibri" w:hAnsi="Times New Roman"/>
                <w:b/>
                <w:sz w:val="24"/>
                <w:szCs w:val="24"/>
              </w:rPr>
              <w:tab/>
              <w:t>0</w:t>
            </w:r>
            <w:r w:rsidRPr="00D75B1F">
              <w:rPr>
                <w:rFonts w:ascii="Times New Roman" w:eastAsia="Calibri" w:hAnsi="Times New Roman"/>
                <w:sz w:val="24"/>
                <w:szCs w:val="24"/>
              </w:rPr>
              <w:t xml:space="preserve"> No problems </w:t>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Interferes with probation</w:t>
            </w:r>
          </w:p>
        </w:tc>
        <w:tc>
          <w:tcPr>
            <w:tcW w:w="1170" w:type="dxa"/>
            <w:tcBorders>
              <w:top w:val="nil"/>
              <w:left w:val="nil"/>
              <w:right w:val="nil"/>
            </w:tcBorders>
          </w:tcPr>
          <w:p w14:paraId="6514C521"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AC67590" w14:textId="77777777" w:rsidTr="00D75B1F">
        <w:tc>
          <w:tcPr>
            <w:tcW w:w="9828" w:type="dxa"/>
            <w:tcBorders>
              <w:top w:val="nil"/>
              <w:left w:val="nil"/>
              <w:bottom w:val="nil"/>
              <w:right w:val="nil"/>
            </w:tcBorders>
          </w:tcPr>
          <w:p w14:paraId="477E6965"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b. </w:t>
            </w:r>
            <w:r w:rsidRPr="00D75B1F">
              <w:rPr>
                <w:rFonts w:ascii="Times New Roman" w:eastAsia="Calibri" w:hAnsi="Times New Roman"/>
                <w:b/>
                <w:sz w:val="24"/>
                <w:szCs w:val="24"/>
              </w:rPr>
              <w:tab/>
              <w:t>0</w:t>
            </w:r>
            <w:r w:rsidRPr="00D75B1F">
              <w:rPr>
                <w:rFonts w:ascii="Times New Roman" w:eastAsia="Calibri" w:hAnsi="Times New Roman"/>
                <w:sz w:val="24"/>
                <w:szCs w:val="24"/>
              </w:rPr>
              <w:t xml:space="preserve"> No limitations</w:t>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Interferes with employment</w:t>
            </w:r>
          </w:p>
        </w:tc>
        <w:tc>
          <w:tcPr>
            <w:tcW w:w="1170" w:type="dxa"/>
            <w:tcBorders>
              <w:left w:val="nil"/>
              <w:right w:val="nil"/>
            </w:tcBorders>
          </w:tcPr>
          <w:p w14:paraId="579E30E4"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17614E99" w14:textId="77777777" w:rsidTr="00D75B1F">
        <w:tc>
          <w:tcPr>
            <w:tcW w:w="9828" w:type="dxa"/>
            <w:tcBorders>
              <w:top w:val="nil"/>
              <w:left w:val="nil"/>
              <w:bottom w:val="nil"/>
              <w:right w:val="nil"/>
            </w:tcBorders>
          </w:tcPr>
          <w:p w14:paraId="5A99143D" w14:textId="77777777" w:rsidR="00D75B1F" w:rsidRPr="00D75B1F" w:rsidRDefault="00D75B1F" w:rsidP="00D75B1F">
            <w:pPr>
              <w:spacing w:after="0" w:line="240" w:lineRule="auto"/>
              <w:jc w:val="right"/>
              <w:rPr>
                <w:rFonts w:ascii="Times New Roman" w:eastAsia="Calibri" w:hAnsi="Times New Roman"/>
                <w:sz w:val="24"/>
                <w:szCs w:val="24"/>
              </w:rPr>
            </w:pPr>
          </w:p>
          <w:p w14:paraId="3DAA5CF9" w14:textId="77777777" w:rsidR="00D75B1F" w:rsidRPr="00D75B1F" w:rsidRDefault="00D75B1F" w:rsidP="00D75B1F">
            <w:pPr>
              <w:spacing w:after="0" w:line="240" w:lineRule="auto"/>
              <w:jc w:val="right"/>
              <w:rPr>
                <w:rFonts w:ascii="Times New Roman" w:eastAsia="Calibri" w:hAnsi="Times New Roman"/>
                <w:b/>
                <w:sz w:val="24"/>
                <w:szCs w:val="24"/>
              </w:rPr>
            </w:pPr>
            <w:r w:rsidRPr="00D75B1F">
              <w:rPr>
                <w:rFonts w:ascii="Times New Roman" w:eastAsia="Calibri" w:hAnsi="Times New Roman"/>
                <w:sz w:val="24"/>
                <w:szCs w:val="24"/>
              </w:rPr>
              <w:t xml:space="preserve">TOTAL: _____/ 2 X 100 = </w:t>
            </w:r>
          </w:p>
        </w:tc>
        <w:tc>
          <w:tcPr>
            <w:tcW w:w="1170" w:type="dxa"/>
            <w:tcBorders>
              <w:left w:val="nil"/>
              <w:bottom w:val="single" w:sz="4" w:space="0" w:color="auto"/>
              <w:right w:val="nil"/>
            </w:tcBorders>
          </w:tcPr>
          <w:p w14:paraId="4BBD9D1D" w14:textId="77777777" w:rsidR="00D75B1F" w:rsidRPr="00D75B1F" w:rsidRDefault="00D75B1F" w:rsidP="00D75B1F">
            <w:pPr>
              <w:spacing w:after="0" w:line="240" w:lineRule="auto"/>
              <w:jc w:val="right"/>
              <w:rPr>
                <w:rFonts w:ascii="Times New Roman" w:eastAsia="Calibri" w:hAnsi="Times New Roman"/>
                <w:sz w:val="24"/>
                <w:szCs w:val="24"/>
              </w:rPr>
            </w:pPr>
          </w:p>
          <w:p w14:paraId="44414783"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6641B1D9" w14:textId="77777777" w:rsidTr="00D75B1F">
        <w:trPr>
          <w:trHeight w:val="432"/>
        </w:trPr>
        <w:tc>
          <w:tcPr>
            <w:tcW w:w="9828" w:type="dxa"/>
            <w:tcBorders>
              <w:top w:val="nil"/>
              <w:left w:val="nil"/>
              <w:bottom w:val="nil"/>
              <w:right w:val="nil"/>
            </w:tcBorders>
            <w:vAlign w:val="center"/>
          </w:tcPr>
          <w:p w14:paraId="0B110D8A"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II. VOCATIONAL / FINANCIAL </w:t>
            </w:r>
          </w:p>
        </w:tc>
        <w:tc>
          <w:tcPr>
            <w:tcW w:w="1170" w:type="dxa"/>
            <w:tcBorders>
              <w:left w:val="nil"/>
              <w:bottom w:val="nil"/>
              <w:right w:val="nil"/>
            </w:tcBorders>
          </w:tcPr>
          <w:p w14:paraId="28412553"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1453928D" w14:textId="77777777" w:rsidTr="00D75B1F">
        <w:tc>
          <w:tcPr>
            <w:tcW w:w="9828" w:type="dxa"/>
            <w:tcBorders>
              <w:top w:val="nil"/>
              <w:left w:val="nil"/>
              <w:bottom w:val="nil"/>
              <w:right w:val="nil"/>
            </w:tcBorders>
          </w:tcPr>
          <w:p w14:paraId="0150C3BA"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a. Current verified employment (or verifiable employment if currently incarcerated): </w:t>
            </w:r>
          </w:p>
          <w:p w14:paraId="12716DA5"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Employed/retired/financially secure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Unemployed (not including disability)</w:t>
            </w:r>
          </w:p>
        </w:tc>
        <w:tc>
          <w:tcPr>
            <w:tcW w:w="1170" w:type="dxa"/>
            <w:tcBorders>
              <w:top w:val="nil"/>
              <w:left w:val="nil"/>
              <w:right w:val="nil"/>
            </w:tcBorders>
          </w:tcPr>
          <w:p w14:paraId="248819D4" w14:textId="77777777" w:rsidR="00D75B1F" w:rsidRPr="00D75B1F" w:rsidRDefault="00D75B1F" w:rsidP="00D75B1F">
            <w:pPr>
              <w:spacing w:after="0" w:line="276" w:lineRule="auto"/>
              <w:jc w:val="center"/>
              <w:rPr>
                <w:rFonts w:ascii="Times New Roman" w:eastAsia="Calibri" w:hAnsi="Times New Roman"/>
                <w:sz w:val="24"/>
                <w:szCs w:val="24"/>
              </w:rPr>
            </w:pPr>
          </w:p>
        </w:tc>
      </w:tr>
      <w:tr w:rsidR="00D75B1F" w:rsidRPr="00D75B1F" w14:paraId="54A2BDE8" w14:textId="77777777" w:rsidTr="00D75B1F">
        <w:tc>
          <w:tcPr>
            <w:tcW w:w="9828" w:type="dxa"/>
            <w:tcBorders>
              <w:top w:val="nil"/>
              <w:left w:val="nil"/>
              <w:bottom w:val="nil"/>
              <w:right w:val="nil"/>
            </w:tcBorders>
          </w:tcPr>
          <w:p w14:paraId="6529F3B7" w14:textId="77777777" w:rsidR="00D75B1F" w:rsidRPr="00D75B1F" w:rsidRDefault="00D75B1F" w:rsidP="00D75B1F">
            <w:pPr>
              <w:spacing w:after="0" w:line="276" w:lineRule="auto"/>
              <w:rPr>
                <w:rFonts w:ascii="Times New Roman" w:eastAsia="Calibri" w:hAnsi="Times New Roman"/>
                <w:sz w:val="24"/>
                <w:szCs w:val="24"/>
                <w:highlight w:val="lightGray"/>
              </w:rPr>
            </w:pPr>
            <w:r w:rsidRPr="00D75B1F">
              <w:rPr>
                <w:rFonts w:ascii="Times New Roman" w:eastAsia="Calibri" w:hAnsi="Times New Roman"/>
                <w:b/>
                <w:sz w:val="22"/>
                <w:szCs w:val="24"/>
              </w:rPr>
              <w:t>b. How many times has the client been unemployed (for thirty days or more) in the past 3 years?</w:t>
            </w:r>
          </w:p>
          <w:p w14:paraId="1577966D"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Two or less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Three or more</w:t>
            </w:r>
          </w:p>
        </w:tc>
        <w:tc>
          <w:tcPr>
            <w:tcW w:w="1170" w:type="dxa"/>
            <w:tcBorders>
              <w:left w:val="nil"/>
              <w:right w:val="nil"/>
            </w:tcBorders>
          </w:tcPr>
          <w:p w14:paraId="27D294C9" w14:textId="77777777" w:rsidR="00D75B1F" w:rsidRPr="00D75B1F" w:rsidRDefault="00D75B1F" w:rsidP="00D75B1F">
            <w:pPr>
              <w:spacing w:after="0" w:line="276" w:lineRule="auto"/>
              <w:jc w:val="center"/>
              <w:rPr>
                <w:rFonts w:ascii="Times New Roman" w:eastAsia="Calibri" w:hAnsi="Times New Roman"/>
                <w:sz w:val="24"/>
                <w:szCs w:val="24"/>
              </w:rPr>
            </w:pPr>
          </w:p>
        </w:tc>
      </w:tr>
      <w:tr w:rsidR="00D75B1F" w:rsidRPr="00D75B1F" w14:paraId="3978E07A" w14:textId="77777777" w:rsidTr="00D75B1F">
        <w:tc>
          <w:tcPr>
            <w:tcW w:w="9828" w:type="dxa"/>
            <w:tcBorders>
              <w:top w:val="nil"/>
              <w:left w:val="nil"/>
              <w:bottom w:val="nil"/>
              <w:right w:val="nil"/>
            </w:tcBorders>
          </w:tcPr>
          <w:p w14:paraId="025C53CA"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c. Has the client ever been fired or asked to resign from a job within the last 3 years? </w:t>
            </w:r>
          </w:p>
          <w:p w14:paraId="2B070C14"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48672EBD" w14:textId="77777777" w:rsidR="00D75B1F" w:rsidRPr="00D75B1F" w:rsidRDefault="00D75B1F" w:rsidP="00D75B1F">
            <w:pPr>
              <w:spacing w:after="0" w:line="276" w:lineRule="auto"/>
              <w:jc w:val="center"/>
              <w:rPr>
                <w:rFonts w:ascii="Times New Roman" w:eastAsia="Calibri" w:hAnsi="Times New Roman"/>
                <w:sz w:val="24"/>
                <w:szCs w:val="24"/>
              </w:rPr>
            </w:pPr>
          </w:p>
        </w:tc>
      </w:tr>
      <w:tr w:rsidR="00D75B1F" w:rsidRPr="00D75B1F" w14:paraId="0C35C1FB" w14:textId="77777777" w:rsidTr="00D75B1F">
        <w:tc>
          <w:tcPr>
            <w:tcW w:w="9828" w:type="dxa"/>
            <w:tcBorders>
              <w:top w:val="nil"/>
              <w:left w:val="nil"/>
              <w:bottom w:val="nil"/>
              <w:right w:val="nil"/>
            </w:tcBorders>
          </w:tcPr>
          <w:p w14:paraId="6D487DA9"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d. Current financial situation: </w:t>
            </w:r>
          </w:p>
          <w:p w14:paraId="1109B854"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Able to meet obligations </w:t>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Difficulties/unable to meet obligations</w:t>
            </w:r>
          </w:p>
        </w:tc>
        <w:tc>
          <w:tcPr>
            <w:tcW w:w="1170" w:type="dxa"/>
            <w:tcBorders>
              <w:left w:val="nil"/>
              <w:right w:val="nil"/>
            </w:tcBorders>
          </w:tcPr>
          <w:p w14:paraId="3CF132C7" w14:textId="77777777" w:rsidR="00D75B1F" w:rsidRPr="00D75B1F" w:rsidRDefault="00D75B1F" w:rsidP="00D75B1F">
            <w:pPr>
              <w:spacing w:after="0" w:line="276" w:lineRule="auto"/>
              <w:jc w:val="center"/>
              <w:rPr>
                <w:rFonts w:ascii="Times New Roman" w:eastAsia="Calibri" w:hAnsi="Times New Roman"/>
                <w:sz w:val="24"/>
                <w:szCs w:val="24"/>
              </w:rPr>
            </w:pPr>
          </w:p>
        </w:tc>
      </w:tr>
      <w:tr w:rsidR="00D75B1F" w:rsidRPr="00D75B1F" w14:paraId="4FAD8032" w14:textId="77777777" w:rsidTr="00D75B1F">
        <w:tc>
          <w:tcPr>
            <w:tcW w:w="9828" w:type="dxa"/>
            <w:tcBorders>
              <w:top w:val="nil"/>
              <w:left w:val="nil"/>
              <w:bottom w:val="nil"/>
              <w:right w:val="nil"/>
            </w:tcBorders>
          </w:tcPr>
          <w:p w14:paraId="055F6AD1"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e. Receives regular support through assistance. </w:t>
            </w:r>
          </w:p>
          <w:p w14:paraId="389182FB"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415AB3B8" w14:textId="77777777" w:rsidR="00D75B1F" w:rsidRPr="00D75B1F" w:rsidRDefault="00D75B1F" w:rsidP="00D75B1F">
            <w:pPr>
              <w:spacing w:after="0" w:line="276" w:lineRule="auto"/>
              <w:jc w:val="center"/>
              <w:rPr>
                <w:rFonts w:ascii="Times New Roman" w:eastAsia="Calibri" w:hAnsi="Times New Roman"/>
                <w:sz w:val="24"/>
                <w:szCs w:val="24"/>
              </w:rPr>
            </w:pPr>
          </w:p>
        </w:tc>
      </w:tr>
      <w:tr w:rsidR="00D75B1F" w:rsidRPr="00D75B1F" w14:paraId="4C8C3764" w14:textId="77777777" w:rsidTr="00D75B1F">
        <w:tc>
          <w:tcPr>
            <w:tcW w:w="9828" w:type="dxa"/>
            <w:tcBorders>
              <w:top w:val="nil"/>
              <w:left w:val="nil"/>
              <w:bottom w:val="nil"/>
              <w:right w:val="nil"/>
            </w:tcBorders>
          </w:tcPr>
          <w:p w14:paraId="4E1BDCA6" w14:textId="77777777" w:rsidR="00D75B1F" w:rsidRPr="00D75B1F" w:rsidRDefault="00D75B1F" w:rsidP="00D75B1F">
            <w:pPr>
              <w:spacing w:after="0" w:line="240" w:lineRule="auto"/>
              <w:ind w:left="5040"/>
              <w:jc w:val="right"/>
              <w:rPr>
                <w:rFonts w:ascii="Times New Roman" w:eastAsia="Calibri" w:hAnsi="Times New Roman"/>
                <w:sz w:val="24"/>
                <w:szCs w:val="24"/>
              </w:rPr>
            </w:pPr>
          </w:p>
          <w:p w14:paraId="1DECA805" w14:textId="77777777" w:rsidR="00D75B1F" w:rsidRPr="00D75B1F" w:rsidRDefault="00D75B1F" w:rsidP="00D75B1F">
            <w:pPr>
              <w:spacing w:after="0" w:line="240" w:lineRule="auto"/>
              <w:ind w:left="5040"/>
              <w:jc w:val="right"/>
              <w:rPr>
                <w:rFonts w:ascii="Times New Roman" w:eastAsia="Calibri" w:hAnsi="Times New Roman"/>
                <w:sz w:val="24"/>
                <w:szCs w:val="24"/>
              </w:rPr>
            </w:pPr>
            <w:r w:rsidRPr="00D75B1F">
              <w:rPr>
                <w:rFonts w:ascii="Times New Roman" w:eastAsia="Calibri" w:hAnsi="Times New Roman"/>
                <w:sz w:val="24"/>
                <w:szCs w:val="24"/>
              </w:rPr>
              <w:t xml:space="preserve">TOTAL: _____/ 5 X 100 = </w:t>
            </w:r>
          </w:p>
        </w:tc>
        <w:tc>
          <w:tcPr>
            <w:tcW w:w="1170" w:type="dxa"/>
            <w:tcBorders>
              <w:left w:val="nil"/>
              <w:bottom w:val="single" w:sz="4" w:space="0" w:color="auto"/>
              <w:right w:val="nil"/>
            </w:tcBorders>
          </w:tcPr>
          <w:p w14:paraId="1AF687E2" w14:textId="77777777" w:rsidR="00D75B1F" w:rsidRPr="00D75B1F" w:rsidRDefault="00D75B1F" w:rsidP="00D75B1F">
            <w:pPr>
              <w:spacing w:after="0" w:line="240" w:lineRule="auto"/>
              <w:jc w:val="right"/>
              <w:rPr>
                <w:rFonts w:ascii="Times New Roman" w:eastAsia="Calibri" w:hAnsi="Times New Roman"/>
                <w:sz w:val="24"/>
                <w:szCs w:val="24"/>
              </w:rPr>
            </w:pPr>
          </w:p>
          <w:p w14:paraId="7EC7A830"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1F737F9D" w14:textId="77777777" w:rsidTr="00D75B1F">
        <w:trPr>
          <w:trHeight w:val="432"/>
        </w:trPr>
        <w:tc>
          <w:tcPr>
            <w:tcW w:w="9828" w:type="dxa"/>
            <w:tcBorders>
              <w:top w:val="nil"/>
              <w:left w:val="nil"/>
              <w:bottom w:val="nil"/>
              <w:right w:val="nil"/>
            </w:tcBorders>
            <w:vAlign w:val="center"/>
          </w:tcPr>
          <w:p w14:paraId="3A35DE35"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III. EDUCATION </w:t>
            </w:r>
          </w:p>
        </w:tc>
        <w:tc>
          <w:tcPr>
            <w:tcW w:w="1170" w:type="dxa"/>
            <w:tcBorders>
              <w:left w:val="nil"/>
              <w:bottom w:val="nil"/>
              <w:right w:val="nil"/>
            </w:tcBorders>
          </w:tcPr>
          <w:p w14:paraId="3F9A59CA"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2C790052" w14:textId="77777777" w:rsidTr="00D75B1F">
        <w:tc>
          <w:tcPr>
            <w:tcW w:w="9828" w:type="dxa"/>
            <w:tcBorders>
              <w:top w:val="nil"/>
              <w:left w:val="nil"/>
              <w:bottom w:val="nil"/>
              <w:right w:val="nil"/>
            </w:tcBorders>
          </w:tcPr>
          <w:p w14:paraId="2CF36CB9"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a. Level of formal education: </w:t>
            </w:r>
          </w:p>
          <w:p w14:paraId="119EC203"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Some H.S. or Voc. Training </w:t>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8th grade or below</w:t>
            </w:r>
          </w:p>
        </w:tc>
        <w:tc>
          <w:tcPr>
            <w:tcW w:w="1170" w:type="dxa"/>
            <w:tcBorders>
              <w:top w:val="nil"/>
              <w:left w:val="nil"/>
              <w:right w:val="nil"/>
            </w:tcBorders>
          </w:tcPr>
          <w:p w14:paraId="1285A789"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5B0658A" w14:textId="77777777" w:rsidTr="00D75B1F">
        <w:tc>
          <w:tcPr>
            <w:tcW w:w="9828" w:type="dxa"/>
            <w:tcBorders>
              <w:top w:val="nil"/>
              <w:left w:val="nil"/>
              <w:bottom w:val="nil"/>
              <w:right w:val="nil"/>
            </w:tcBorders>
          </w:tcPr>
          <w:p w14:paraId="390E238E"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b. Ever suspended or expelled from school: </w:t>
            </w:r>
          </w:p>
          <w:p w14:paraId="6E76C949"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5E14F964"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33881BB1" w14:textId="77777777" w:rsidTr="00D75B1F">
        <w:tc>
          <w:tcPr>
            <w:tcW w:w="9828" w:type="dxa"/>
            <w:tcBorders>
              <w:top w:val="nil"/>
              <w:left w:val="nil"/>
              <w:bottom w:val="nil"/>
              <w:right w:val="nil"/>
            </w:tcBorders>
          </w:tcPr>
          <w:p w14:paraId="3B3454C5"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 xml:space="preserve">c. Reading ability (from the WRAT): </w:t>
            </w:r>
          </w:p>
          <w:p w14:paraId="61A4EA26" w14:textId="77777777" w:rsidR="00D75B1F" w:rsidRPr="00D75B1F" w:rsidRDefault="00D75B1F" w:rsidP="00D75B1F">
            <w:pPr>
              <w:spacing w:after="0" w:line="276"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6th grade level or above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Below sixth grade level</w:t>
            </w:r>
          </w:p>
        </w:tc>
        <w:tc>
          <w:tcPr>
            <w:tcW w:w="1170" w:type="dxa"/>
            <w:tcBorders>
              <w:left w:val="nil"/>
              <w:right w:val="nil"/>
            </w:tcBorders>
          </w:tcPr>
          <w:p w14:paraId="0EB792D1"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E26B803" w14:textId="77777777" w:rsidTr="00D75B1F">
        <w:tc>
          <w:tcPr>
            <w:tcW w:w="9828" w:type="dxa"/>
            <w:tcBorders>
              <w:top w:val="nil"/>
              <w:left w:val="nil"/>
              <w:bottom w:val="nil"/>
              <w:right w:val="nil"/>
            </w:tcBorders>
          </w:tcPr>
          <w:p w14:paraId="079B1EE2" w14:textId="77777777" w:rsidR="00D75B1F" w:rsidRPr="00D75B1F" w:rsidRDefault="00D75B1F" w:rsidP="00D75B1F">
            <w:pPr>
              <w:spacing w:after="0" w:line="240" w:lineRule="auto"/>
              <w:jc w:val="right"/>
              <w:rPr>
                <w:rFonts w:ascii="Times New Roman" w:eastAsia="Calibri" w:hAnsi="Times New Roman"/>
                <w:sz w:val="24"/>
                <w:szCs w:val="24"/>
              </w:rPr>
            </w:pPr>
          </w:p>
          <w:p w14:paraId="64FC85D0" w14:textId="77777777" w:rsidR="00D75B1F" w:rsidRPr="00D75B1F" w:rsidRDefault="00D75B1F" w:rsidP="00D75B1F">
            <w:pPr>
              <w:spacing w:after="0" w:line="240" w:lineRule="auto"/>
              <w:jc w:val="right"/>
              <w:rPr>
                <w:rFonts w:ascii="Times New Roman" w:eastAsia="Calibri" w:hAnsi="Times New Roman"/>
                <w:b/>
                <w:sz w:val="24"/>
                <w:szCs w:val="24"/>
              </w:rPr>
            </w:pPr>
            <w:r w:rsidRPr="00D75B1F">
              <w:rPr>
                <w:rFonts w:ascii="Times New Roman" w:eastAsia="Calibri" w:hAnsi="Times New Roman"/>
                <w:sz w:val="24"/>
                <w:szCs w:val="24"/>
              </w:rPr>
              <w:t xml:space="preserve">TOTAL: ____/ 3 X 100 = </w:t>
            </w:r>
            <w:r w:rsidRPr="00D75B1F">
              <w:rPr>
                <w:rFonts w:ascii="Times New Roman" w:eastAsia="Calibri" w:hAnsi="Times New Roman"/>
                <w:bCs/>
                <w:sz w:val="24"/>
                <w:szCs w:val="24"/>
                <w:u w:val="single"/>
              </w:rPr>
              <w:t xml:space="preserve">  </w:t>
            </w:r>
          </w:p>
        </w:tc>
        <w:tc>
          <w:tcPr>
            <w:tcW w:w="1170" w:type="dxa"/>
            <w:tcBorders>
              <w:left w:val="nil"/>
              <w:bottom w:val="single" w:sz="4" w:space="0" w:color="auto"/>
              <w:right w:val="nil"/>
            </w:tcBorders>
          </w:tcPr>
          <w:p w14:paraId="46A661DE" w14:textId="77777777" w:rsidR="00D75B1F" w:rsidRPr="00D75B1F" w:rsidRDefault="00D75B1F" w:rsidP="00D75B1F">
            <w:pPr>
              <w:spacing w:after="0" w:line="240" w:lineRule="auto"/>
              <w:jc w:val="right"/>
              <w:rPr>
                <w:rFonts w:ascii="Times New Roman" w:eastAsia="Calibri" w:hAnsi="Times New Roman"/>
                <w:sz w:val="24"/>
                <w:szCs w:val="24"/>
              </w:rPr>
            </w:pPr>
          </w:p>
          <w:p w14:paraId="78054B4D"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bl>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gridCol w:w="1189"/>
      </w:tblGrid>
      <w:tr w:rsidR="00D75B1F" w:rsidRPr="00D75B1F" w14:paraId="6F7D46B2" w14:textId="77777777" w:rsidTr="00D75B1F">
        <w:trPr>
          <w:trHeight w:val="432"/>
        </w:trPr>
        <w:tc>
          <w:tcPr>
            <w:tcW w:w="9810" w:type="dxa"/>
            <w:tcBorders>
              <w:top w:val="nil"/>
              <w:left w:val="nil"/>
              <w:bottom w:val="nil"/>
              <w:right w:val="nil"/>
            </w:tcBorders>
            <w:vAlign w:val="center"/>
          </w:tcPr>
          <w:p w14:paraId="2E6E52C9"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IV. FAMILY AND SOCIAL RELATIONSHIPS  </w:t>
            </w:r>
          </w:p>
        </w:tc>
        <w:tc>
          <w:tcPr>
            <w:tcW w:w="1170" w:type="dxa"/>
            <w:tcBorders>
              <w:top w:val="nil"/>
              <w:left w:val="nil"/>
              <w:bottom w:val="nil"/>
              <w:right w:val="nil"/>
            </w:tcBorders>
          </w:tcPr>
          <w:p w14:paraId="596AC10F"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E840ECF" w14:textId="77777777" w:rsidTr="00D75B1F">
        <w:tc>
          <w:tcPr>
            <w:tcW w:w="9810" w:type="dxa"/>
            <w:tcBorders>
              <w:top w:val="nil"/>
              <w:left w:val="nil"/>
              <w:bottom w:val="nil"/>
              <w:right w:val="nil"/>
            </w:tcBorders>
          </w:tcPr>
          <w:p w14:paraId="340E0A3C"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a. Was the client raised primarily by a biological parent? </w:t>
            </w:r>
          </w:p>
          <w:p w14:paraId="19AB651C"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No</w:t>
            </w:r>
          </w:p>
        </w:tc>
        <w:tc>
          <w:tcPr>
            <w:tcW w:w="1170" w:type="dxa"/>
            <w:tcBorders>
              <w:top w:val="nil"/>
              <w:left w:val="nil"/>
              <w:right w:val="nil"/>
            </w:tcBorders>
          </w:tcPr>
          <w:p w14:paraId="5F529752"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366C82A0" w14:textId="77777777" w:rsidTr="00D75B1F">
        <w:tc>
          <w:tcPr>
            <w:tcW w:w="9810" w:type="dxa"/>
            <w:tcBorders>
              <w:top w:val="nil"/>
              <w:left w:val="nil"/>
              <w:bottom w:val="nil"/>
              <w:right w:val="nil"/>
            </w:tcBorders>
          </w:tcPr>
          <w:p w14:paraId="2B391C3A"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b. Did the client live in the family home until age 16? </w:t>
            </w:r>
          </w:p>
          <w:p w14:paraId="48FCAED1"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p>
        </w:tc>
        <w:tc>
          <w:tcPr>
            <w:tcW w:w="1170" w:type="dxa"/>
            <w:tcBorders>
              <w:left w:val="nil"/>
              <w:right w:val="nil"/>
            </w:tcBorders>
          </w:tcPr>
          <w:p w14:paraId="20CB6849"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76D0430" w14:textId="77777777" w:rsidTr="00D75B1F">
        <w:tc>
          <w:tcPr>
            <w:tcW w:w="9810" w:type="dxa"/>
            <w:tcBorders>
              <w:top w:val="nil"/>
              <w:left w:val="nil"/>
              <w:bottom w:val="nil"/>
              <w:right w:val="nil"/>
            </w:tcBorders>
          </w:tcPr>
          <w:p w14:paraId="7BDC0040"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c. Does anyone in the client’s family (parents or siblings) have a criminal record? </w:t>
            </w:r>
          </w:p>
          <w:p w14:paraId="42028612"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 xml:space="preserve">1 </w:t>
            </w:r>
            <w:r w:rsidRPr="00D75B1F">
              <w:rPr>
                <w:rFonts w:ascii="Times New Roman" w:eastAsia="Calibri" w:hAnsi="Times New Roman"/>
                <w:sz w:val="24"/>
                <w:szCs w:val="24"/>
              </w:rPr>
              <w:t xml:space="preserve">Yes </w:t>
            </w:r>
            <w:r w:rsidRPr="00D75B1F">
              <w:rPr>
                <w:rFonts w:ascii="Times New Roman" w:eastAsia="Calibri" w:hAnsi="Times New Roman"/>
                <w:sz w:val="24"/>
                <w:szCs w:val="24"/>
              </w:rPr>
              <w:tab/>
            </w:r>
          </w:p>
        </w:tc>
        <w:tc>
          <w:tcPr>
            <w:tcW w:w="1170" w:type="dxa"/>
            <w:tcBorders>
              <w:top w:val="nil"/>
              <w:left w:val="nil"/>
              <w:bottom w:val="single" w:sz="4" w:space="0" w:color="auto"/>
              <w:right w:val="nil"/>
            </w:tcBorders>
          </w:tcPr>
          <w:p w14:paraId="75DE2CE3"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1C96D20E" w14:textId="77777777" w:rsidTr="00D75B1F">
        <w:tc>
          <w:tcPr>
            <w:tcW w:w="9810" w:type="dxa"/>
            <w:tcBorders>
              <w:top w:val="nil"/>
              <w:left w:val="nil"/>
              <w:bottom w:val="nil"/>
              <w:right w:val="nil"/>
            </w:tcBorders>
          </w:tcPr>
          <w:p w14:paraId="5C468BDD"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d. What is the status of the current family relations? </w:t>
            </w:r>
          </w:p>
          <w:p w14:paraId="197082BE"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Positive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Negative </w:t>
            </w:r>
            <w:r w:rsidRPr="00D75B1F">
              <w:rPr>
                <w:rFonts w:ascii="Times New Roman" w:eastAsia="Calibri" w:hAnsi="Times New Roman"/>
                <w:sz w:val="24"/>
                <w:szCs w:val="24"/>
              </w:rPr>
              <w:tab/>
            </w:r>
            <w:r w:rsidRPr="00D75B1F">
              <w:rPr>
                <w:rFonts w:ascii="Times New Roman" w:eastAsia="Calibri" w:hAnsi="Times New Roman"/>
                <w:sz w:val="24"/>
                <w:szCs w:val="24"/>
              </w:rPr>
              <w:tab/>
            </w:r>
          </w:p>
        </w:tc>
        <w:tc>
          <w:tcPr>
            <w:tcW w:w="1170" w:type="dxa"/>
            <w:tcBorders>
              <w:left w:val="nil"/>
              <w:bottom w:val="single" w:sz="4" w:space="0" w:color="auto"/>
              <w:right w:val="nil"/>
            </w:tcBorders>
          </w:tcPr>
          <w:p w14:paraId="0C546441"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476A861D" w14:textId="77777777" w:rsidTr="00D75B1F">
        <w:tc>
          <w:tcPr>
            <w:tcW w:w="9810" w:type="dxa"/>
            <w:tcBorders>
              <w:top w:val="nil"/>
              <w:left w:val="nil"/>
              <w:bottom w:val="nil"/>
              <w:right w:val="nil"/>
            </w:tcBorders>
          </w:tcPr>
          <w:p w14:paraId="61051EA7"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e. What is the client's childhood history of domestic violence? (As victim or witness) </w:t>
            </w:r>
          </w:p>
          <w:p w14:paraId="1C75D60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history of violence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One or more incidents</w:t>
            </w:r>
          </w:p>
        </w:tc>
        <w:tc>
          <w:tcPr>
            <w:tcW w:w="1170" w:type="dxa"/>
            <w:tcBorders>
              <w:top w:val="nil"/>
              <w:left w:val="nil"/>
              <w:bottom w:val="nil"/>
              <w:right w:val="nil"/>
            </w:tcBorders>
          </w:tcPr>
          <w:p w14:paraId="6FA04020" w14:textId="77777777" w:rsidR="00D75B1F" w:rsidRPr="00D75B1F" w:rsidRDefault="00D75B1F" w:rsidP="00D75B1F">
            <w:pPr>
              <w:spacing w:after="0" w:line="240" w:lineRule="auto"/>
              <w:rPr>
                <w:rFonts w:ascii="Times New Roman" w:eastAsia="Calibri" w:hAnsi="Times New Roman"/>
                <w:sz w:val="24"/>
                <w:szCs w:val="24"/>
              </w:rPr>
            </w:pPr>
          </w:p>
          <w:p w14:paraId="71C9024F" w14:textId="77777777" w:rsidR="00D75B1F" w:rsidRPr="00D75B1F" w:rsidRDefault="00D75B1F" w:rsidP="00D75B1F">
            <w:pPr>
              <w:spacing w:after="0" w:line="240" w:lineRule="auto"/>
              <w:ind w:right="-108" w:hanging="108"/>
              <w:rPr>
                <w:rFonts w:ascii="Times New Roman" w:eastAsia="Calibri" w:hAnsi="Times New Roman"/>
                <w:sz w:val="24"/>
                <w:szCs w:val="24"/>
              </w:rPr>
            </w:pPr>
            <w:r w:rsidRPr="00D75B1F">
              <w:rPr>
                <w:rFonts w:ascii="Times New Roman" w:eastAsia="Calibri" w:hAnsi="Times New Roman"/>
                <w:sz w:val="24"/>
                <w:szCs w:val="24"/>
              </w:rPr>
              <w:t>_________</w:t>
            </w:r>
          </w:p>
        </w:tc>
      </w:tr>
      <w:tr w:rsidR="00D75B1F" w:rsidRPr="00D75B1F" w14:paraId="4FD4B75B" w14:textId="77777777" w:rsidTr="00D75B1F">
        <w:tc>
          <w:tcPr>
            <w:tcW w:w="9810" w:type="dxa"/>
            <w:tcBorders>
              <w:top w:val="nil"/>
              <w:left w:val="nil"/>
              <w:bottom w:val="nil"/>
              <w:right w:val="nil"/>
            </w:tcBorders>
          </w:tcPr>
          <w:p w14:paraId="5CA7D249"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f. What best describes the client's current most significant companion/romantic relationship? </w:t>
            </w:r>
          </w:p>
          <w:p w14:paraId="2D3B2CDD"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Strong/supportive/loving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Problematic or no companion</w:t>
            </w:r>
          </w:p>
        </w:tc>
        <w:tc>
          <w:tcPr>
            <w:tcW w:w="1170" w:type="dxa"/>
            <w:tcBorders>
              <w:top w:val="nil"/>
              <w:left w:val="nil"/>
              <w:right w:val="nil"/>
            </w:tcBorders>
          </w:tcPr>
          <w:p w14:paraId="5234D4CE"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327037BD" w14:textId="77777777" w:rsidTr="00D75B1F">
        <w:tc>
          <w:tcPr>
            <w:tcW w:w="9810" w:type="dxa"/>
            <w:tcBorders>
              <w:top w:val="nil"/>
              <w:left w:val="nil"/>
              <w:bottom w:val="nil"/>
              <w:right w:val="nil"/>
            </w:tcBorders>
          </w:tcPr>
          <w:p w14:paraId="2E8AF3B4"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g. What best describes the client's current peer and/or associate relationships? </w:t>
            </w:r>
          </w:p>
          <w:p w14:paraId="23B40B79"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Positive/prosocial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Negative (Criminal influences)</w:t>
            </w:r>
          </w:p>
        </w:tc>
        <w:tc>
          <w:tcPr>
            <w:tcW w:w="1170" w:type="dxa"/>
            <w:tcBorders>
              <w:left w:val="nil"/>
              <w:right w:val="nil"/>
            </w:tcBorders>
          </w:tcPr>
          <w:p w14:paraId="4D28D495"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B68A994" w14:textId="77777777" w:rsidTr="00D75B1F">
        <w:tc>
          <w:tcPr>
            <w:tcW w:w="9810" w:type="dxa"/>
            <w:tcBorders>
              <w:top w:val="nil"/>
              <w:left w:val="nil"/>
              <w:bottom w:val="nil"/>
              <w:right w:val="nil"/>
            </w:tcBorders>
          </w:tcPr>
          <w:p w14:paraId="16171ECF"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h. Does the client associate with at least one prosocial person on a regular basis? </w:t>
            </w:r>
          </w:p>
          <w:p w14:paraId="1005BA2D"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No</w:t>
            </w:r>
          </w:p>
        </w:tc>
        <w:tc>
          <w:tcPr>
            <w:tcW w:w="1170" w:type="dxa"/>
            <w:tcBorders>
              <w:left w:val="nil"/>
              <w:right w:val="nil"/>
            </w:tcBorders>
          </w:tcPr>
          <w:p w14:paraId="46C4150F"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10A2CB95" w14:textId="77777777" w:rsidTr="00D75B1F">
        <w:tc>
          <w:tcPr>
            <w:tcW w:w="9810" w:type="dxa"/>
            <w:tcBorders>
              <w:top w:val="nil"/>
              <w:left w:val="nil"/>
              <w:bottom w:val="nil"/>
              <w:right w:val="nil"/>
            </w:tcBorders>
          </w:tcPr>
          <w:p w14:paraId="293E7765" w14:textId="77777777" w:rsidR="00D75B1F" w:rsidRPr="00D75B1F" w:rsidRDefault="00D75B1F" w:rsidP="00D75B1F">
            <w:pPr>
              <w:spacing w:after="0" w:line="240" w:lineRule="auto"/>
              <w:ind w:left="5040"/>
              <w:jc w:val="right"/>
              <w:rPr>
                <w:rFonts w:ascii="Times New Roman" w:eastAsia="Calibri" w:hAnsi="Times New Roman"/>
                <w:sz w:val="24"/>
                <w:szCs w:val="24"/>
              </w:rPr>
            </w:pPr>
          </w:p>
          <w:p w14:paraId="5C77356E" w14:textId="77777777" w:rsidR="00D75B1F" w:rsidRPr="00D75B1F" w:rsidRDefault="00D75B1F" w:rsidP="00D75B1F">
            <w:pPr>
              <w:spacing w:after="0" w:line="240" w:lineRule="auto"/>
              <w:ind w:left="5040"/>
              <w:jc w:val="right"/>
              <w:rPr>
                <w:rFonts w:ascii="Times New Roman" w:eastAsia="Calibri" w:hAnsi="Times New Roman"/>
                <w:sz w:val="24"/>
                <w:szCs w:val="24"/>
              </w:rPr>
            </w:pPr>
            <w:r w:rsidRPr="00D75B1F">
              <w:rPr>
                <w:rFonts w:ascii="Times New Roman" w:eastAsia="Calibri" w:hAnsi="Times New Roman"/>
                <w:sz w:val="24"/>
                <w:szCs w:val="24"/>
              </w:rPr>
              <w:t xml:space="preserve">TOTAL: _____/ 8 X 100 = </w:t>
            </w:r>
          </w:p>
        </w:tc>
        <w:tc>
          <w:tcPr>
            <w:tcW w:w="1170" w:type="dxa"/>
            <w:tcBorders>
              <w:left w:val="nil"/>
              <w:bottom w:val="single" w:sz="4" w:space="0" w:color="auto"/>
              <w:right w:val="nil"/>
            </w:tcBorders>
          </w:tcPr>
          <w:p w14:paraId="6449B1B3" w14:textId="77777777" w:rsidR="00D75B1F" w:rsidRPr="00D75B1F" w:rsidRDefault="00D75B1F" w:rsidP="00D75B1F">
            <w:pPr>
              <w:spacing w:after="0" w:line="240" w:lineRule="auto"/>
              <w:jc w:val="right"/>
              <w:rPr>
                <w:rFonts w:ascii="Times New Roman" w:eastAsia="Calibri" w:hAnsi="Times New Roman"/>
                <w:sz w:val="24"/>
                <w:szCs w:val="24"/>
              </w:rPr>
            </w:pPr>
          </w:p>
          <w:p w14:paraId="7A32F9B7"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53F8F033" w14:textId="77777777" w:rsidTr="00D75B1F">
        <w:trPr>
          <w:trHeight w:val="432"/>
        </w:trPr>
        <w:tc>
          <w:tcPr>
            <w:tcW w:w="9810" w:type="dxa"/>
            <w:tcBorders>
              <w:top w:val="nil"/>
              <w:left w:val="nil"/>
              <w:bottom w:val="nil"/>
              <w:right w:val="nil"/>
            </w:tcBorders>
            <w:vAlign w:val="center"/>
          </w:tcPr>
          <w:p w14:paraId="5068CE66"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V. RESIDENCE and NEIGHBORHOOD</w:t>
            </w:r>
          </w:p>
        </w:tc>
        <w:tc>
          <w:tcPr>
            <w:tcW w:w="1170" w:type="dxa"/>
            <w:tcBorders>
              <w:left w:val="nil"/>
              <w:bottom w:val="nil"/>
              <w:right w:val="nil"/>
            </w:tcBorders>
          </w:tcPr>
          <w:p w14:paraId="5FC2EC87"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5A616D72" w14:textId="77777777" w:rsidTr="00D75B1F">
        <w:tc>
          <w:tcPr>
            <w:tcW w:w="9810" w:type="dxa"/>
            <w:tcBorders>
              <w:top w:val="nil"/>
              <w:left w:val="nil"/>
              <w:bottom w:val="nil"/>
              <w:right w:val="nil"/>
            </w:tcBorders>
          </w:tcPr>
          <w:p w14:paraId="1023C9B8" w14:textId="77777777" w:rsidR="00D75B1F" w:rsidRPr="00D75B1F" w:rsidRDefault="00D75B1F" w:rsidP="00D75B1F">
            <w:pPr>
              <w:spacing w:after="0" w:line="240" w:lineRule="auto"/>
              <w:rPr>
                <w:rFonts w:ascii="Times New Roman" w:eastAsia="Calibri" w:hAnsi="Times New Roman"/>
                <w:i/>
                <w:sz w:val="20"/>
                <w:szCs w:val="24"/>
              </w:rPr>
            </w:pPr>
            <w:r w:rsidRPr="00D75B1F">
              <w:rPr>
                <w:rFonts w:ascii="Times New Roman" w:eastAsia="Calibri" w:hAnsi="Times New Roman"/>
                <w:b/>
                <w:sz w:val="24"/>
                <w:szCs w:val="24"/>
              </w:rPr>
              <w:t xml:space="preserve">a. Client’s current residential arrangement: </w:t>
            </w:r>
            <w:r w:rsidRPr="00D75B1F">
              <w:rPr>
                <w:rFonts w:ascii="Times New Roman" w:eastAsia="Calibri" w:hAnsi="Times New Roman"/>
                <w:i/>
                <w:sz w:val="20"/>
                <w:szCs w:val="24"/>
              </w:rPr>
              <w:t xml:space="preserve">(If in jail, use the 6-month period before incarceration) </w:t>
            </w:r>
          </w:p>
          <w:p w14:paraId="47FE4E9E"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Positive and prosocial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Negative and/or antisocial</w:t>
            </w:r>
          </w:p>
        </w:tc>
        <w:tc>
          <w:tcPr>
            <w:tcW w:w="1170" w:type="dxa"/>
            <w:tcBorders>
              <w:top w:val="nil"/>
              <w:left w:val="nil"/>
              <w:right w:val="nil"/>
            </w:tcBorders>
          </w:tcPr>
          <w:p w14:paraId="021AD4C6"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1408FFF" w14:textId="77777777" w:rsidTr="00D75B1F">
        <w:tc>
          <w:tcPr>
            <w:tcW w:w="9810" w:type="dxa"/>
            <w:tcBorders>
              <w:top w:val="nil"/>
              <w:left w:val="nil"/>
              <w:bottom w:val="nil"/>
              <w:right w:val="nil"/>
            </w:tcBorders>
          </w:tcPr>
          <w:p w14:paraId="66B08D20"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b. Stability of client's residence: </w:t>
            </w:r>
          </w:p>
          <w:p w14:paraId="1E22E5E2" w14:textId="77777777" w:rsidR="00D75B1F" w:rsidRPr="00D75B1F" w:rsidRDefault="00D75B1F" w:rsidP="00D75B1F">
            <w:pPr>
              <w:spacing w:after="0" w:line="240" w:lineRule="auto"/>
              <w:ind w:left="270" w:hanging="270"/>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Moved once or less in the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Moved 2 or more times in the last</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ab/>
            </w:r>
          </w:p>
          <w:p w14:paraId="3BD9E01A" w14:textId="77777777" w:rsidR="00D75B1F" w:rsidRPr="00D75B1F" w:rsidRDefault="00D75B1F" w:rsidP="00D75B1F">
            <w:pPr>
              <w:spacing w:after="0" w:line="240" w:lineRule="auto"/>
              <w:ind w:left="270" w:hanging="270"/>
              <w:rPr>
                <w:rFonts w:ascii="Times New Roman" w:eastAsia="Calibri" w:hAnsi="Times New Roman"/>
                <w:b/>
                <w:sz w:val="24"/>
                <w:szCs w:val="24"/>
              </w:rPr>
            </w:pPr>
            <w:r w:rsidRPr="00D75B1F">
              <w:rPr>
                <w:rFonts w:ascii="Times New Roman" w:eastAsia="Calibri" w:hAnsi="Times New Roman"/>
                <w:b/>
                <w:sz w:val="24"/>
                <w:szCs w:val="24"/>
              </w:rPr>
              <w:t xml:space="preserve">   </w:t>
            </w:r>
            <w:r w:rsidRPr="00D75B1F">
              <w:rPr>
                <w:rFonts w:ascii="Times New Roman" w:eastAsia="Calibri" w:hAnsi="Times New Roman"/>
                <w:sz w:val="24"/>
                <w:szCs w:val="24"/>
              </w:rPr>
              <w:t xml:space="preserve">last six months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6 months</w:t>
            </w:r>
          </w:p>
        </w:tc>
        <w:tc>
          <w:tcPr>
            <w:tcW w:w="1170" w:type="dxa"/>
            <w:tcBorders>
              <w:left w:val="nil"/>
              <w:right w:val="nil"/>
            </w:tcBorders>
          </w:tcPr>
          <w:p w14:paraId="3077067C"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9F8F352" w14:textId="77777777" w:rsidTr="00D75B1F">
        <w:tc>
          <w:tcPr>
            <w:tcW w:w="9810" w:type="dxa"/>
            <w:tcBorders>
              <w:top w:val="nil"/>
              <w:left w:val="nil"/>
              <w:bottom w:val="nil"/>
              <w:right w:val="nil"/>
            </w:tcBorders>
          </w:tcPr>
          <w:p w14:paraId="04E11862" w14:textId="77777777" w:rsidR="00D75B1F" w:rsidRPr="00D75B1F" w:rsidRDefault="00D75B1F" w:rsidP="00D75B1F">
            <w:pPr>
              <w:spacing w:after="0" w:line="240" w:lineRule="auto"/>
              <w:jc w:val="right"/>
              <w:rPr>
                <w:rFonts w:ascii="Times New Roman" w:eastAsia="Calibri" w:hAnsi="Times New Roman"/>
                <w:sz w:val="24"/>
                <w:szCs w:val="24"/>
              </w:rPr>
            </w:pPr>
          </w:p>
          <w:p w14:paraId="4A712CE9" w14:textId="77777777" w:rsidR="00D75B1F" w:rsidRPr="00D75B1F" w:rsidRDefault="00D75B1F" w:rsidP="00D75B1F">
            <w:pPr>
              <w:spacing w:after="0" w:line="240" w:lineRule="auto"/>
              <w:jc w:val="right"/>
              <w:rPr>
                <w:rFonts w:ascii="Times New Roman" w:eastAsia="Calibri" w:hAnsi="Times New Roman"/>
                <w:b/>
                <w:sz w:val="24"/>
                <w:szCs w:val="24"/>
              </w:rPr>
            </w:pPr>
            <w:r w:rsidRPr="00D75B1F">
              <w:rPr>
                <w:rFonts w:ascii="Times New Roman" w:eastAsia="Calibri" w:hAnsi="Times New Roman"/>
                <w:sz w:val="24"/>
                <w:szCs w:val="24"/>
              </w:rPr>
              <w:t xml:space="preserve">TOTAL: _____/ 2 X 100 = </w:t>
            </w:r>
          </w:p>
        </w:tc>
        <w:tc>
          <w:tcPr>
            <w:tcW w:w="1170" w:type="dxa"/>
            <w:tcBorders>
              <w:left w:val="nil"/>
              <w:bottom w:val="single" w:sz="4" w:space="0" w:color="auto"/>
              <w:right w:val="nil"/>
            </w:tcBorders>
          </w:tcPr>
          <w:p w14:paraId="72D4C128" w14:textId="77777777" w:rsidR="00D75B1F" w:rsidRPr="00D75B1F" w:rsidRDefault="00D75B1F" w:rsidP="00D75B1F">
            <w:pPr>
              <w:spacing w:after="0" w:line="240" w:lineRule="auto"/>
              <w:jc w:val="right"/>
              <w:rPr>
                <w:rFonts w:ascii="Times New Roman" w:eastAsia="Calibri" w:hAnsi="Times New Roman"/>
                <w:sz w:val="24"/>
                <w:szCs w:val="24"/>
              </w:rPr>
            </w:pPr>
          </w:p>
          <w:p w14:paraId="6703058D"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48DFA1E7" w14:textId="77777777" w:rsidTr="00D75B1F">
        <w:trPr>
          <w:trHeight w:val="432"/>
        </w:trPr>
        <w:tc>
          <w:tcPr>
            <w:tcW w:w="9810" w:type="dxa"/>
            <w:tcBorders>
              <w:top w:val="nil"/>
              <w:left w:val="nil"/>
              <w:bottom w:val="nil"/>
              <w:right w:val="nil"/>
            </w:tcBorders>
            <w:vAlign w:val="center"/>
          </w:tcPr>
          <w:p w14:paraId="5E9B8FB7"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VI. ALCOHOL </w:t>
            </w:r>
            <w:r w:rsidRPr="00D75B1F">
              <w:rPr>
                <w:rFonts w:ascii="Times New Roman" w:eastAsia="Calibri" w:hAnsi="Times New Roman"/>
                <w:bCs/>
                <w:i/>
                <w:sz w:val="24"/>
                <w:szCs w:val="24"/>
              </w:rPr>
              <w:t>(including present offense)</w:t>
            </w:r>
            <w:r w:rsidRPr="00D75B1F">
              <w:rPr>
                <w:rFonts w:ascii="Times New Roman" w:eastAsia="Calibri" w:hAnsi="Times New Roman"/>
                <w:b/>
                <w:bCs/>
                <w:sz w:val="24"/>
                <w:szCs w:val="24"/>
              </w:rPr>
              <w:t xml:space="preserve">  </w:t>
            </w:r>
          </w:p>
        </w:tc>
        <w:tc>
          <w:tcPr>
            <w:tcW w:w="1170" w:type="dxa"/>
            <w:tcBorders>
              <w:left w:val="nil"/>
              <w:bottom w:val="nil"/>
              <w:right w:val="nil"/>
            </w:tcBorders>
          </w:tcPr>
          <w:p w14:paraId="10E5544C"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F34544F" w14:textId="77777777" w:rsidTr="00D75B1F">
        <w:tc>
          <w:tcPr>
            <w:tcW w:w="9810" w:type="dxa"/>
            <w:tcBorders>
              <w:top w:val="nil"/>
              <w:left w:val="nil"/>
              <w:bottom w:val="nil"/>
              <w:right w:val="nil"/>
            </w:tcBorders>
          </w:tcPr>
          <w:p w14:paraId="465300E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a. Total number of alcohol-related arrests: </w:t>
            </w:r>
          </w:p>
          <w:p w14:paraId="79563332"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None or One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Two or More</w:t>
            </w:r>
          </w:p>
        </w:tc>
        <w:tc>
          <w:tcPr>
            <w:tcW w:w="1170" w:type="dxa"/>
            <w:tcBorders>
              <w:top w:val="nil"/>
              <w:left w:val="nil"/>
              <w:bottom w:val="single" w:sz="4" w:space="0" w:color="auto"/>
              <w:right w:val="nil"/>
            </w:tcBorders>
          </w:tcPr>
          <w:p w14:paraId="7AF6F57A"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23651E54" w14:textId="77777777" w:rsidTr="00D75B1F">
        <w:trPr>
          <w:trHeight w:val="1152"/>
        </w:trPr>
        <w:tc>
          <w:tcPr>
            <w:tcW w:w="9810" w:type="dxa"/>
            <w:tcBorders>
              <w:top w:val="nil"/>
              <w:left w:val="nil"/>
              <w:bottom w:val="nil"/>
              <w:right w:val="nil"/>
            </w:tcBorders>
          </w:tcPr>
          <w:p w14:paraId="459358CE"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b. Effect alcohol use had on client's lifestyle for the one month leading up to the present offense: </w:t>
            </w:r>
          </w:p>
          <w:p w14:paraId="40C2A549"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Manageable use (no significant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Problem / Interferes with life </w:t>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w:t>
            </w:r>
            <w:r w:rsidRPr="00D75B1F">
              <w:rPr>
                <w:rFonts w:ascii="Times New Roman" w:eastAsia="Calibri" w:hAnsi="Times New Roman"/>
                <w:b/>
                <w:sz w:val="24"/>
                <w:szCs w:val="24"/>
              </w:rPr>
              <w:t xml:space="preserve">  </w:t>
            </w:r>
            <w:r w:rsidRPr="00D75B1F">
              <w:rPr>
                <w:rFonts w:ascii="Times New Roman" w:eastAsia="Calibri" w:hAnsi="Times New Roman"/>
                <w:sz w:val="24"/>
                <w:szCs w:val="24"/>
              </w:rPr>
              <w:t xml:space="preserve">disruption to life)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(i.e., social, legal, health, etc.)</w:t>
            </w:r>
          </w:p>
        </w:tc>
        <w:tc>
          <w:tcPr>
            <w:tcW w:w="1170" w:type="dxa"/>
            <w:tcBorders>
              <w:left w:val="nil"/>
              <w:bottom w:val="single" w:sz="4" w:space="0" w:color="auto"/>
              <w:right w:val="nil"/>
            </w:tcBorders>
          </w:tcPr>
          <w:p w14:paraId="064BC22E"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3FF4A189" w14:textId="77777777" w:rsidTr="00D75B1F">
        <w:tc>
          <w:tcPr>
            <w:tcW w:w="9810" w:type="dxa"/>
            <w:tcBorders>
              <w:top w:val="nil"/>
              <w:left w:val="nil"/>
              <w:bottom w:val="nil"/>
              <w:right w:val="nil"/>
            </w:tcBorders>
          </w:tcPr>
          <w:p w14:paraId="79493828"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c. Client’s self-perception: </w:t>
            </w:r>
          </w:p>
          <w:p w14:paraId="08FC46DA"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problem or open to treatment </w:t>
            </w:r>
            <w:r w:rsidRPr="00D75B1F">
              <w:rPr>
                <w:rFonts w:ascii="Times New Roman" w:eastAsia="Calibri" w:hAnsi="Times New Roman"/>
                <w:sz w:val="24"/>
                <w:szCs w:val="24"/>
              </w:rPr>
              <w:tab/>
              <w:t xml:space="preserve">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Denial / uninterested in treatment</w:t>
            </w:r>
          </w:p>
        </w:tc>
        <w:tc>
          <w:tcPr>
            <w:tcW w:w="1170" w:type="dxa"/>
            <w:tcBorders>
              <w:top w:val="nil"/>
              <w:left w:val="nil"/>
              <w:bottom w:val="single" w:sz="4" w:space="0" w:color="auto"/>
              <w:right w:val="nil"/>
            </w:tcBorders>
          </w:tcPr>
          <w:p w14:paraId="5136D776"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4180DB49" w14:textId="77777777" w:rsidTr="00D75B1F">
        <w:tc>
          <w:tcPr>
            <w:tcW w:w="9810" w:type="dxa"/>
            <w:tcBorders>
              <w:top w:val="nil"/>
              <w:left w:val="nil"/>
              <w:bottom w:val="nil"/>
              <w:right w:val="nil"/>
            </w:tcBorders>
          </w:tcPr>
          <w:p w14:paraId="26E5CC2E" w14:textId="77777777" w:rsidR="00D75B1F" w:rsidRPr="00D75B1F" w:rsidRDefault="00D75B1F" w:rsidP="00D75B1F">
            <w:pPr>
              <w:spacing w:after="0" w:line="240" w:lineRule="auto"/>
              <w:jc w:val="right"/>
              <w:rPr>
                <w:rFonts w:ascii="Times New Roman" w:eastAsia="Calibri" w:hAnsi="Times New Roman"/>
                <w:sz w:val="24"/>
                <w:szCs w:val="24"/>
              </w:rPr>
            </w:pPr>
          </w:p>
          <w:p w14:paraId="58D6B828" w14:textId="77777777" w:rsidR="00D75B1F" w:rsidRPr="00D75B1F" w:rsidRDefault="00D75B1F" w:rsidP="00D75B1F">
            <w:pPr>
              <w:spacing w:after="0" w:line="240" w:lineRule="auto"/>
              <w:jc w:val="right"/>
              <w:rPr>
                <w:rFonts w:ascii="Times New Roman" w:eastAsia="Calibri" w:hAnsi="Times New Roman"/>
                <w:b/>
                <w:sz w:val="24"/>
                <w:szCs w:val="24"/>
              </w:rPr>
            </w:pPr>
            <w:r w:rsidRPr="00D75B1F">
              <w:rPr>
                <w:rFonts w:ascii="Times New Roman" w:eastAsia="Calibri" w:hAnsi="Times New Roman"/>
                <w:sz w:val="24"/>
                <w:szCs w:val="24"/>
              </w:rPr>
              <w:t xml:space="preserve">TOTAL: _____/ 3 X 100 = </w:t>
            </w:r>
          </w:p>
        </w:tc>
        <w:tc>
          <w:tcPr>
            <w:tcW w:w="1170" w:type="dxa"/>
            <w:tcBorders>
              <w:left w:val="nil"/>
              <w:bottom w:val="single" w:sz="4" w:space="0" w:color="auto"/>
              <w:right w:val="nil"/>
            </w:tcBorders>
          </w:tcPr>
          <w:p w14:paraId="4063C041" w14:textId="77777777" w:rsidR="00D75B1F" w:rsidRPr="00D75B1F" w:rsidRDefault="00D75B1F" w:rsidP="00D75B1F">
            <w:pPr>
              <w:spacing w:after="0" w:line="240" w:lineRule="auto"/>
              <w:jc w:val="right"/>
              <w:rPr>
                <w:rFonts w:ascii="Times New Roman" w:eastAsia="Calibri" w:hAnsi="Times New Roman"/>
                <w:sz w:val="24"/>
                <w:szCs w:val="24"/>
              </w:rPr>
            </w:pPr>
          </w:p>
          <w:p w14:paraId="4DD362C4"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236D691F" w14:textId="77777777" w:rsidTr="00D75B1F">
        <w:trPr>
          <w:trHeight w:val="432"/>
        </w:trPr>
        <w:tc>
          <w:tcPr>
            <w:tcW w:w="9810" w:type="dxa"/>
            <w:tcBorders>
              <w:top w:val="nil"/>
              <w:left w:val="nil"/>
              <w:bottom w:val="nil"/>
              <w:right w:val="nil"/>
            </w:tcBorders>
            <w:vAlign w:val="center"/>
          </w:tcPr>
          <w:p w14:paraId="07695072"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VII. DRUG ABUSE </w:t>
            </w:r>
            <w:r w:rsidRPr="00D75B1F">
              <w:rPr>
                <w:rFonts w:ascii="Times New Roman" w:eastAsia="Calibri" w:hAnsi="Times New Roman"/>
                <w:bCs/>
                <w:i/>
                <w:sz w:val="24"/>
                <w:szCs w:val="24"/>
              </w:rPr>
              <w:t xml:space="preserve">(including present offense) </w:t>
            </w:r>
          </w:p>
        </w:tc>
        <w:tc>
          <w:tcPr>
            <w:tcW w:w="1170" w:type="dxa"/>
            <w:tcBorders>
              <w:top w:val="nil"/>
              <w:left w:val="nil"/>
              <w:bottom w:val="nil"/>
              <w:right w:val="nil"/>
            </w:tcBorders>
          </w:tcPr>
          <w:p w14:paraId="6E3FDF7B"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0A76D055" w14:textId="77777777" w:rsidTr="00D75B1F">
        <w:tc>
          <w:tcPr>
            <w:tcW w:w="9810" w:type="dxa"/>
            <w:tcBorders>
              <w:top w:val="nil"/>
              <w:left w:val="nil"/>
              <w:bottom w:val="nil"/>
              <w:right w:val="nil"/>
            </w:tcBorders>
          </w:tcPr>
          <w:p w14:paraId="3766926B"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a. Any drug use over the past year? </w:t>
            </w:r>
          </w:p>
          <w:p w14:paraId="750BE9A3"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 (includes experimentation)</w:t>
            </w:r>
          </w:p>
        </w:tc>
        <w:tc>
          <w:tcPr>
            <w:tcW w:w="1170" w:type="dxa"/>
            <w:tcBorders>
              <w:top w:val="nil"/>
              <w:left w:val="nil"/>
              <w:right w:val="nil"/>
            </w:tcBorders>
          </w:tcPr>
          <w:p w14:paraId="650EF917"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5DA5378" w14:textId="77777777" w:rsidTr="00D75B1F">
        <w:tc>
          <w:tcPr>
            <w:tcW w:w="9810" w:type="dxa"/>
            <w:tcBorders>
              <w:top w:val="nil"/>
              <w:left w:val="nil"/>
              <w:bottom w:val="nil"/>
              <w:right w:val="nil"/>
            </w:tcBorders>
          </w:tcPr>
          <w:p w14:paraId="0B2312B7"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b.</w:t>
            </w:r>
            <w:r w:rsidRPr="00D75B1F">
              <w:rPr>
                <w:rFonts w:ascii="TimesNewRomanPS-BoldMT" w:hAnsi="TimesNewRomanPS-BoldMT" w:cs="TimesNewRomanPS-BoldMT"/>
                <w:b/>
                <w:bCs/>
                <w:sz w:val="24"/>
                <w:szCs w:val="24"/>
              </w:rPr>
              <w:t xml:space="preserve"> </w:t>
            </w:r>
            <w:r w:rsidRPr="00D75B1F">
              <w:rPr>
                <w:rFonts w:ascii="Times New Roman" w:eastAsia="Calibri" w:hAnsi="Times New Roman"/>
                <w:b/>
                <w:bCs/>
                <w:sz w:val="24"/>
                <w:szCs w:val="24"/>
              </w:rPr>
              <w:t>Effect of drug use in the one month leading up to the present offense?</w:t>
            </w:r>
          </w:p>
          <w:p w14:paraId="5B91B50B"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bCs/>
                <w:sz w:val="24"/>
                <w:szCs w:val="24"/>
              </w:rPr>
              <w:t xml:space="preserve">0    </w:t>
            </w:r>
            <w:r w:rsidRPr="00D75B1F">
              <w:rPr>
                <w:rFonts w:ascii="Times New Roman" w:eastAsia="Calibri" w:hAnsi="Times New Roman"/>
                <w:sz w:val="24"/>
                <w:szCs w:val="24"/>
              </w:rPr>
              <w:t>No use/Use did not interfere with life</w:t>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Any use that interferes with life </w:t>
            </w:r>
            <w:r w:rsidRPr="00D75B1F">
              <w:rPr>
                <w:rFonts w:ascii="Times New Roman" w:eastAsia="Calibri" w:hAnsi="Times New Roman"/>
                <w:sz w:val="24"/>
                <w:szCs w:val="24"/>
              </w:rPr>
              <w:tab/>
            </w:r>
            <w:r w:rsidRPr="00D75B1F">
              <w:rPr>
                <w:rFonts w:ascii="Times New Roman" w:eastAsia="Calibri" w:hAnsi="Times New Roman"/>
                <w:sz w:val="24"/>
                <w:szCs w:val="24"/>
              </w:rPr>
              <w:tab/>
              <w:t xml:space="preserve"> </w:t>
            </w:r>
          </w:p>
          <w:p w14:paraId="7FDB5A88" w14:textId="77777777" w:rsidR="00D75B1F" w:rsidRPr="00D75B1F" w:rsidRDefault="00D75B1F" w:rsidP="00D75B1F">
            <w:pPr>
              <w:spacing w:after="0" w:line="240" w:lineRule="auto"/>
              <w:ind w:left="2880"/>
              <w:rPr>
                <w:rFonts w:ascii="Times New Roman" w:eastAsia="Calibri" w:hAnsi="Times New Roman"/>
                <w:sz w:val="24"/>
                <w:szCs w:val="24"/>
              </w:rPr>
            </w:pPr>
            <w:r w:rsidRPr="00D75B1F">
              <w:rPr>
                <w:rFonts w:ascii="Times New Roman" w:eastAsia="Calibri" w:hAnsi="Times New Roman"/>
                <w:sz w:val="24"/>
                <w:szCs w:val="24"/>
              </w:rPr>
              <w:tab/>
              <w:t xml:space="preserve">              </w:t>
            </w:r>
            <w:r w:rsidRPr="00D75B1F">
              <w:rPr>
                <w:rFonts w:ascii="Times New Roman" w:hAnsi="Times New Roman"/>
                <w:sz w:val="20"/>
                <w:szCs w:val="20"/>
              </w:rPr>
              <w:t>(i.e., social, legal, or health problems)</w:t>
            </w:r>
          </w:p>
        </w:tc>
        <w:tc>
          <w:tcPr>
            <w:tcW w:w="1170" w:type="dxa"/>
            <w:tcBorders>
              <w:left w:val="nil"/>
              <w:right w:val="nil"/>
            </w:tcBorders>
          </w:tcPr>
          <w:p w14:paraId="1D2D170F"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386897D" w14:textId="77777777" w:rsidTr="00D75B1F">
        <w:tc>
          <w:tcPr>
            <w:tcW w:w="9810" w:type="dxa"/>
            <w:tcBorders>
              <w:top w:val="nil"/>
              <w:left w:val="nil"/>
              <w:bottom w:val="nil"/>
              <w:right w:val="nil"/>
            </w:tcBorders>
          </w:tcPr>
          <w:p w14:paraId="03C10534"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c. Client’s self-perception: </w:t>
            </w:r>
          </w:p>
          <w:p w14:paraId="1EF150DE"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problem or open to treatment </w:t>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Denial / uninterested in treatment</w:t>
            </w:r>
          </w:p>
        </w:tc>
        <w:tc>
          <w:tcPr>
            <w:tcW w:w="1170" w:type="dxa"/>
            <w:tcBorders>
              <w:left w:val="nil"/>
              <w:right w:val="nil"/>
            </w:tcBorders>
          </w:tcPr>
          <w:p w14:paraId="2AB8183C"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5733493" w14:textId="77777777" w:rsidTr="00D75B1F">
        <w:tc>
          <w:tcPr>
            <w:tcW w:w="9810" w:type="dxa"/>
            <w:tcBorders>
              <w:top w:val="nil"/>
              <w:left w:val="nil"/>
              <w:bottom w:val="nil"/>
              <w:right w:val="nil"/>
            </w:tcBorders>
          </w:tcPr>
          <w:p w14:paraId="0B557C7F" w14:textId="77777777" w:rsidR="00D75B1F" w:rsidRPr="00D75B1F" w:rsidRDefault="00D75B1F" w:rsidP="00D75B1F">
            <w:pPr>
              <w:spacing w:after="0" w:line="240" w:lineRule="auto"/>
              <w:ind w:left="5040"/>
              <w:jc w:val="right"/>
              <w:rPr>
                <w:rFonts w:ascii="Times New Roman" w:eastAsia="Calibri" w:hAnsi="Times New Roman"/>
                <w:sz w:val="24"/>
                <w:szCs w:val="24"/>
              </w:rPr>
            </w:pPr>
          </w:p>
          <w:p w14:paraId="6995BFD1" w14:textId="77777777" w:rsidR="00D75B1F" w:rsidRPr="00D75B1F" w:rsidRDefault="00D75B1F" w:rsidP="00D75B1F">
            <w:pPr>
              <w:spacing w:after="0" w:line="240" w:lineRule="auto"/>
              <w:ind w:left="5040"/>
              <w:jc w:val="right"/>
              <w:rPr>
                <w:rFonts w:ascii="Times New Roman" w:eastAsia="Calibri" w:hAnsi="Times New Roman"/>
                <w:sz w:val="24"/>
                <w:szCs w:val="24"/>
              </w:rPr>
            </w:pPr>
            <w:r w:rsidRPr="00D75B1F">
              <w:rPr>
                <w:rFonts w:ascii="Times New Roman" w:eastAsia="Calibri" w:hAnsi="Times New Roman"/>
                <w:sz w:val="24"/>
                <w:szCs w:val="24"/>
              </w:rPr>
              <w:t xml:space="preserve">TOTAL: _____/ 3 X 100 = </w:t>
            </w:r>
          </w:p>
        </w:tc>
        <w:tc>
          <w:tcPr>
            <w:tcW w:w="1170" w:type="dxa"/>
            <w:tcBorders>
              <w:left w:val="nil"/>
              <w:bottom w:val="single" w:sz="4" w:space="0" w:color="auto"/>
              <w:right w:val="nil"/>
            </w:tcBorders>
          </w:tcPr>
          <w:p w14:paraId="30ECB128" w14:textId="77777777" w:rsidR="00D75B1F" w:rsidRPr="00D75B1F" w:rsidRDefault="00D75B1F" w:rsidP="00D75B1F">
            <w:pPr>
              <w:spacing w:after="0" w:line="240" w:lineRule="auto"/>
              <w:jc w:val="right"/>
              <w:rPr>
                <w:rFonts w:ascii="Times New Roman" w:eastAsia="Calibri" w:hAnsi="Times New Roman"/>
                <w:sz w:val="24"/>
                <w:szCs w:val="24"/>
              </w:rPr>
            </w:pPr>
          </w:p>
          <w:p w14:paraId="03552B85"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01387ED1" w14:textId="77777777" w:rsidTr="00D75B1F">
        <w:trPr>
          <w:trHeight w:val="432"/>
        </w:trPr>
        <w:tc>
          <w:tcPr>
            <w:tcW w:w="9810" w:type="dxa"/>
            <w:tcBorders>
              <w:top w:val="nil"/>
              <w:left w:val="nil"/>
              <w:bottom w:val="nil"/>
              <w:right w:val="nil"/>
            </w:tcBorders>
            <w:vAlign w:val="center"/>
          </w:tcPr>
          <w:p w14:paraId="5FB4F280"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VIII. MENTAL HEALTH </w:t>
            </w:r>
          </w:p>
        </w:tc>
        <w:tc>
          <w:tcPr>
            <w:tcW w:w="1170" w:type="dxa"/>
            <w:tcBorders>
              <w:top w:val="nil"/>
              <w:left w:val="nil"/>
              <w:bottom w:val="nil"/>
              <w:right w:val="nil"/>
            </w:tcBorders>
          </w:tcPr>
          <w:p w14:paraId="3BC7F616"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F44F0F3" w14:textId="77777777" w:rsidTr="00D75B1F">
        <w:tc>
          <w:tcPr>
            <w:tcW w:w="9810" w:type="dxa"/>
            <w:tcBorders>
              <w:top w:val="nil"/>
              <w:left w:val="nil"/>
              <w:bottom w:val="nil"/>
              <w:right w:val="nil"/>
            </w:tcBorders>
          </w:tcPr>
          <w:p w14:paraId="6F65BCB7"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a. History of mental illness (including suicide attempts): </w:t>
            </w:r>
          </w:p>
          <w:p w14:paraId="2D059971"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history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History of mental illness admissions/treatments </w:t>
            </w:r>
          </w:p>
        </w:tc>
        <w:tc>
          <w:tcPr>
            <w:tcW w:w="1170" w:type="dxa"/>
            <w:tcBorders>
              <w:top w:val="nil"/>
              <w:left w:val="nil"/>
              <w:right w:val="nil"/>
            </w:tcBorders>
          </w:tcPr>
          <w:p w14:paraId="4ADC44B7"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1D58EA69" w14:textId="77777777" w:rsidTr="00D75B1F">
        <w:tc>
          <w:tcPr>
            <w:tcW w:w="9810" w:type="dxa"/>
            <w:tcBorders>
              <w:top w:val="nil"/>
              <w:left w:val="nil"/>
              <w:bottom w:val="nil"/>
              <w:right w:val="nil"/>
            </w:tcBorders>
          </w:tcPr>
          <w:p w14:paraId="12DC9DA1"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b. Current mental health functioning: </w:t>
            </w:r>
          </w:p>
          <w:p w14:paraId="3497ED00"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Normal / stable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Problems (moderate to serious)</w:t>
            </w:r>
          </w:p>
        </w:tc>
        <w:tc>
          <w:tcPr>
            <w:tcW w:w="1170" w:type="dxa"/>
            <w:tcBorders>
              <w:left w:val="nil"/>
              <w:bottom w:val="single" w:sz="4" w:space="0" w:color="auto"/>
              <w:right w:val="nil"/>
            </w:tcBorders>
          </w:tcPr>
          <w:p w14:paraId="436BE5BA"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3F795DF9" w14:textId="77777777" w:rsidTr="00D75B1F">
        <w:tc>
          <w:tcPr>
            <w:tcW w:w="9810" w:type="dxa"/>
            <w:tcBorders>
              <w:top w:val="nil"/>
              <w:left w:val="nil"/>
              <w:bottom w:val="nil"/>
              <w:right w:val="nil"/>
            </w:tcBorders>
          </w:tcPr>
          <w:p w14:paraId="77258FD0" w14:textId="77777777" w:rsidR="00D75B1F" w:rsidRPr="00D75B1F" w:rsidRDefault="00D75B1F" w:rsidP="00D75B1F">
            <w:pPr>
              <w:spacing w:after="0" w:line="240" w:lineRule="auto"/>
              <w:ind w:left="4320" w:firstLine="720"/>
              <w:jc w:val="right"/>
              <w:rPr>
                <w:rFonts w:ascii="Times New Roman" w:eastAsia="Calibri" w:hAnsi="Times New Roman"/>
                <w:sz w:val="24"/>
                <w:szCs w:val="24"/>
              </w:rPr>
            </w:pPr>
          </w:p>
          <w:p w14:paraId="770B1E50" w14:textId="77777777" w:rsidR="00D75B1F" w:rsidRPr="00D75B1F" w:rsidRDefault="00D75B1F" w:rsidP="00D75B1F">
            <w:pPr>
              <w:spacing w:after="0" w:line="240" w:lineRule="auto"/>
              <w:ind w:left="4320" w:firstLine="720"/>
              <w:jc w:val="right"/>
              <w:rPr>
                <w:rFonts w:ascii="Times New Roman" w:eastAsia="Calibri" w:hAnsi="Times New Roman"/>
                <w:sz w:val="24"/>
                <w:szCs w:val="24"/>
              </w:rPr>
            </w:pPr>
            <w:r w:rsidRPr="00D75B1F">
              <w:rPr>
                <w:rFonts w:ascii="Times New Roman" w:eastAsia="Calibri" w:hAnsi="Times New Roman"/>
                <w:sz w:val="24"/>
                <w:szCs w:val="24"/>
              </w:rPr>
              <w:t xml:space="preserve">TOTAL: _____/ 2 X 100 = </w:t>
            </w:r>
          </w:p>
        </w:tc>
        <w:tc>
          <w:tcPr>
            <w:tcW w:w="1170" w:type="dxa"/>
            <w:tcBorders>
              <w:left w:val="nil"/>
              <w:bottom w:val="single" w:sz="4" w:space="0" w:color="auto"/>
              <w:right w:val="nil"/>
            </w:tcBorders>
          </w:tcPr>
          <w:p w14:paraId="0096D7BB" w14:textId="77777777" w:rsidR="00D75B1F" w:rsidRPr="00D75B1F" w:rsidRDefault="00D75B1F" w:rsidP="00D75B1F">
            <w:pPr>
              <w:spacing w:after="0" w:line="240" w:lineRule="auto"/>
              <w:jc w:val="right"/>
              <w:rPr>
                <w:rFonts w:ascii="Times New Roman" w:eastAsia="Calibri" w:hAnsi="Times New Roman"/>
                <w:sz w:val="24"/>
                <w:szCs w:val="24"/>
              </w:rPr>
            </w:pPr>
          </w:p>
          <w:p w14:paraId="35DECD5E"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555C2C01" w14:textId="77777777" w:rsidTr="00D75B1F">
        <w:trPr>
          <w:trHeight w:val="432"/>
        </w:trPr>
        <w:tc>
          <w:tcPr>
            <w:tcW w:w="9810" w:type="dxa"/>
            <w:tcBorders>
              <w:top w:val="nil"/>
              <w:left w:val="nil"/>
              <w:bottom w:val="nil"/>
              <w:right w:val="nil"/>
            </w:tcBorders>
            <w:vAlign w:val="center"/>
          </w:tcPr>
          <w:p w14:paraId="2E17020F"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IX. ATTITUDE</w:t>
            </w:r>
            <w:r w:rsidRPr="00D75B1F">
              <w:rPr>
                <w:rFonts w:ascii="Times New Roman" w:eastAsia="Calibri" w:hAnsi="Times New Roman"/>
                <w:sz w:val="24"/>
                <w:szCs w:val="24"/>
              </w:rPr>
              <w:t xml:space="preserve">   </w:t>
            </w:r>
          </w:p>
        </w:tc>
        <w:tc>
          <w:tcPr>
            <w:tcW w:w="1170" w:type="dxa"/>
            <w:tcBorders>
              <w:top w:val="nil"/>
              <w:left w:val="nil"/>
              <w:bottom w:val="nil"/>
              <w:right w:val="nil"/>
            </w:tcBorders>
          </w:tcPr>
          <w:p w14:paraId="43B6C2CE"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F326918" w14:textId="77777777" w:rsidTr="00D75B1F">
        <w:tc>
          <w:tcPr>
            <w:tcW w:w="9810" w:type="dxa"/>
            <w:tcBorders>
              <w:top w:val="nil"/>
              <w:left w:val="nil"/>
              <w:bottom w:val="nil"/>
              <w:right w:val="nil"/>
            </w:tcBorders>
          </w:tcPr>
          <w:p w14:paraId="4C111407"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a. Does client have attitudes supportive of crime? </w:t>
            </w:r>
          </w:p>
          <w:p w14:paraId="463A3F70"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p>
        </w:tc>
        <w:tc>
          <w:tcPr>
            <w:tcW w:w="1170" w:type="dxa"/>
            <w:tcBorders>
              <w:top w:val="nil"/>
              <w:left w:val="nil"/>
              <w:right w:val="nil"/>
            </w:tcBorders>
          </w:tcPr>
          <w:p w14:paraId="43A07EEF"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EE8211B" w14:textId="77777777" w:rsidTr="00D75B1F">
        <w:tc>
          <w:tcPr>
            <w:tcW w:w="9810" w:type="dxa"/>
            <w:tcBorders>
              <w:top w:val="nil"/>
              <w:left w:val="nil"/>
              <w:bottom w:val="nil"/>
              <w:right w:val="nil"/>
            </w:tcBorders>
          </w:tcPr>
          <w:p w14:paraId="4BF6A87E"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b. Does client have attitudes that are non-conforming to societal norms? </w:t>
            </w:r>
          </w:p>
          <w:p w14:paraId="50AABD78"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41337A50"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7E7F9B1" w14:textId="77777777" w:rsidTr="00D75B1F">
        <w:tc>
          <w:tcPr>
            <w:tcW w:w="9810" w:type="dxa"/>
            <w:tcBorders>
              <w:top w:val="nil"/>
              <w:left w:val="nil"/>
              <w:bottom w:val="nil"/>
              <w:right w:val="nil"/>
            </w:tcBorders>
          </w:tcPr>
          <w:p w14:paraId="5A4B050A"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c. Does client have a poor attitude about his/her current offense? </w:t>
            </w:r>
          </w:p>
          <w:p w14:paraId="0B0D30C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1414AAC5"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524A8B0A" w14:textId="77777777" w:rsidTr="00D75B1F">
        <w:tc>
          <w:tcPr>
            <w:tcW w:w="9810" w:type="dxa"/>
            <w:tcBorders>
              <w:top w:val="nil"/>
              <w:left w:val="nil"/>
              <w:bottom w:val="nil"/>
              <w:right w:val="nil"/>
            </w:tcBorders>
          </w:tcPr>
          <w:p w14:paraId="1962E900"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d. Does client have a poor attitude about community supervision? </w:t>
            </w:r>
          </w:p>
          <w:p w14:paraId="0291557C"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p>
        </w:tc>
        <w:tc>
          <w:tcPr>
            <w:tcW w:w="1170" w:type="dxa"/>
            <w:tcBorders>
              <w:left w:val="nil"/>
              <w:right w:val="nil"/>
            </w:tcBorders>
          </w:tcPr>
          <w:p w14:paraId="1C89172B"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6C8FF43A" w14:textId="77777777" w:rsidTr="00D75B1F">
        <w:tc>
          <w:tcPr>
            <w:tcW w:w="9810" w:type="dxa"/>
            <w:tcBorders>
              <w:top w:val="nil"/>
              <w:left w:val="nil"/>
              <w:bottom w:val="nil"/>
              <w:right w:val="nil"/>
            </w:tcBorders>
          </w:tcPr>
          <w:p w14:paraId="10C4D4E1"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e. Does client have a poor attitude toward authority figures? </w:t>
            </w:r>
          </w:p>
          <w:p w14:paraId="6A2771D6"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0646FE21"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1B943E9" w14:textId="77777777" w:rsidTr="00D75B1F">
        <w:tc>
          <w:tcPr>
            <w:tcW w:w="9810" w:type="dxa"/>
            <w:tcBorders>
              <w:top w:val="nil"/>
              <w:left w:val="nil"/>
              <w:bottom w:val="nil"/>
              <w:right w:val="nil"/>
            </w:tcBorders>
          </w:tcPr>
          <w:p w14:paraId="699956C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f. According to the Screener, what is the client’s motivation level to improve his/her life? </w:t>
            </w:r>
          </w:p>
          <w:p w14:paraId="3AA2AD97"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 0</w:t>
            </w:r>
            <w:r w:rsidRPr="00D75B1F">
              <w:rPr>
                <w:rFonts w:ascii="Times New Roman" w:eastAsia="Calibri" w:hAnsi="Times New Roman"/>
                <w:sz w:val="24"/>
                <w:szCs w:val="24"/>
              </w:rPr>
              <w:t xml:space="preserve"> Good to Fair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Poor</w:t>
            </w:r>
          </w:p>
        </w:tc>
        <w:tc>
          <w:tcPr>
            <w:tcW w:w="1170" w:type="dxa"/>
            <w:tcBorders>
              <w:top w:val="nil"/>
              <w:left w:val="nil"/>
              <w:right w:val="nil"/>
            </w:tcBorders>
          </w:tcPr>
          <w:p w14:paraId="0DEA5486"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0625E8A4" w14:textId="77777777" w:rsidTr="00D75B1F">
        <w:tc>
          <w:tcPr>
            <w:tcW w:w="9810" w:type="dxa"/>
            <w:tcBorders>
              <w:top w:val="nil"/>
              <w:left w:val="nil"/>
              <w:bottom w:val="nil"/>
              <w:right w:val="nil"/>
            </w:tcBorders>
          </w:tcPr>
          <w:p w14:paraId="6B6F3A6D"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g. According to the Screener, this client’s need for improvement in attitude is: </w:t>
            </w:r>
          </w:p>
          <w:p w14:paraId="2521604F"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None to Low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Moderate to High</w:t>
            </w:r>
          </w:p>
        </w:tc>
        <w:tc>
          <w:tcPr>
            <w:tcW w:w="1170" w:type="dxa"/>
            <w:tcBorders>
              <w:left w:val="nil"/>
              <w:right w:val="nil"/>
            </w:tcBorders>
          </w:tcPr>
          <w:p w14:paraId="0C788228"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192B2812" w14:textId="77777777" w:rsidTr="00D75B1F">
        <w:tc>
          <w:tcPr>
            <w:tcW w:w="9810" w:type="dxa"/>
            <w:tcBorders>
              <w:top w:val="nil"/>
              <w:left w:val="nil"/>
              <w:bottom w:val="nil"/>
              <w:right w:val="nil"/>
            </w:tcBorders>
          </w:tcPr>
          <w:p w14:paraId="775A8037" w14:textId="77777777" w:rsidR="00D75B1F" w:rsidRPr="00D75B1F" w:rsidRDefault="00D75B1F" w:rsidP="00D75B1F">
            <w:pPr>
              <w:spacing w:after="0" w:line="240" w:lineRule="auto"/>
              <w:ind w:left="4320" w:firstLine="720"/>
              <w:jc w:val="right"/>
              <w:rPr>
                <w:rFonts w:ascii="Times New Roman" w:eastAsia="Calibri" w:hAnsi="Times New Roman"/>
                <w:sz w:val="24"/>
                <w:szCs w:val="24"/>
              </w:rPr>
            </w:pPr>
          </w:p>
          <w:p w14:paraId="65F5B75D" w14:textId="77777777" w:rsidR="00D75B1F" w:rsidRPr="00D75B1F" w:rsidRDefault="00D75B1F" w:rsidP="00D75B1F">
            <w:pPr>
              <w:spacing w:after="0" w:line="240" w:lineRule="auto"/>
              <w:ind w:left="4320" w:firstLine="720"/>
              <w:jc w:val="right"/>
              <w:rPr>
                <w:rFonts w:ascii="Times New Roman" w:eastAsia="Calibri" w:hAnsi="Times New Roman"/>
                <w:sz w:val="24"/>
                <w:szCs w:val="24"/>
              </w:rPr>
            </w:pPr>
            <w:r w:rsidRPr="00D75B1F">
              <w:rPr>
                <w:rFonts w:ascii="Times New Roman" w:eastAsia="Calibri" w:hAnsi="Times New Roman"/>
                <w:sz w:val="24"/>
                <w:szCs w:val="24"/>
              </w:rPr>
              <w:t xml:space="preserve">TOTAL:_______/ 7 X 100=  </w:t>
            </w:r>
          </w:p>
        </w:tc>
        <w:tc>
          <w:tcPr>
            <w:tcW w:w="1170" w:type="dxa"/>
            <w:tcBorders>
              <w:left w:val="nil"/>
              <w:right w:val="nil"/>
            </w:tcBorders>
          </w:tcPr>
          <w:p w14:paraId="1E884E84" w14:textId="77777777" w:rsidR="00D75B1F" w:rsidRPr="00D75B1F" w:rsidRDefault="00D75B1F" w:rsidP="00D75B1F">
            <w:pPr>
              <w:spacing w:after="0" w:line="240" w:lineRule="auto"/>
              <w:jc w:val="right"/>
              <w:rPr>
                <w:rFonts w:ascii="Times New Roman" w:eastAsia="Calibri" w:hAnsi="Times New Roman"/>
                <w:sz w:val="24"/>
                <w:szCs w:val="24"/>
              </w:rPr>
            </w:pPr>
          </w:p>
          <w:p w14:paraId="6E38EEB9"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3BA9E6AC" w14:textId="77777777" w:rsidTr="00D75B1F">
        <w:trPr>
          <w:trHeight w:val="432"/>
        </w:trPr>
        <w:tc>
          <w:tcPr>
            <w:tcW w:w="9810" w:type="dxa"/>
            <w:tcBorders>
              <w:top w:val="nil"/>
              <w:left w:val="nil"/>
              <w:bottom w:val="nil"/>
              <w:right w:val="nil"/>
            </w:tcBorders>
            <w:vAlign w:val="center"/>
          </w:tcPr>
          <w:p w14:paraId="27ACED91" w14:textId="77777777" w:rsidR="00D75B1F" w:rsidRPr="00D75B1F" w:rsidRDefault="00D75B1F" w:rsidP="00D75B1F">
            <w:pPr>
              <w:spacing w:after="0" w:line="240" w:lineRule="auto"/>
              <w:rPr>
                <w:rFonts w:ascii="Times New Roman" w:eastAsia="Calibri" w:hAnsi="Times New Roman"/>
                <w:b/>
                <w:bCs/>
                <w:sz w:val="24"/>
                <w:szCs w:val="24"/>
              </w:rPr>
            </w:pPr>
            <w:r w:rsidRPr="00D75B1F">
              <w:rPr>
                <w:rFonts w:ascii="Times New Roman" w:eastAsia="Calibri" w:hAnsi="Times New Roman"/>
                <w:b/>
                <w:bCs/>
                <w:sz w:val="24"/>
                <w:szCs w:val="24"/>
              </w:rPr>
              <w:t xml:space="preserve">X. CRIMINAL BEHAVIOR  </w:t>
            </w:r>
          </w:p>
        </w:tc>
        <w:tc>
          <w:tcPr>
            <w:tcW w:w="1170" w:type="dxa"/>
            <w:tcBorders>
              <w:top w:val="nil"/>
              <w:left w:val="nil"/>
              <w:bottom w:val="nil"/>
              <w:right w:val="nil"/>
            </w:tcBorders>
          </w:tcPr>
          <w:p w14:paraId="3022A1E7"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02B1138A" w14:textId="77777777" w:rsidTr="00D75B1F">
        <w:tc>
          <w:tcPr>
            <w:tcW w:w="9810" w:type="dxa"/>
            <w:tcBorders>
              <w:top w:val="nil"/>
              <w:left w:val="nil"/>
              <w:bottom w:val="nil"/>
              <w:right w:val="nil"/>
            </w:tcBorders>
          </w:tcPr>
          <w:p w14:paraId="00032077"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a. Age of first arrest: </w:t>
            </w:r>
          </w:p>
          <w:p w14:paraId="13012FC1"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17 or older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16 or younger</w:t>
            </w:r>
          </w:p>
        </w:tc>
        <w:tc>
          <w:tcPr>
            <w:tcW w:w="1170" w:type="dxa"/>
            <w:tcBorders>
              <w:top w:val="nil"/>
              <w:left w:val="nil"/>
              <w:right w:val="nil"/>
            </w:tcBorders>
          </w:tcPr>
          <w:p w14:paraId="2F91AD46"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5606E075" w14:textId="77777777" w:rsidTr="00D75B1F">
        <w:tc>
          <w:tcPr>
            <w:tcW w:w="9810" w:type="dxa"/>
            <w:tcBorders>
              <w:top w:val="nil"/>
              <w:left w:val="nil"/>
              <w:bottom w:val="nil"/>
              <w:right w:val="nil"/>
            </w:tcBorders>
          </w:tcPr>
          <w:p w14:paraId="5E473A5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b. Number of Prior Juvenile Adjudications and Adult Legal Involvements? </w:t>
            </w:r>
          </w:p>
          <w:p w14:paraId="6D95C2FB"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Zero – 2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3 or more </w:t>
            </w:r>
            <w:r w:rsidRPr="00D75B1F">
              <w:rPr>
                <w:rFonts w:ascii="Times New Roman" w:eastAsia="Calibri" w:hAnsi="Times New Roman"/>
                <w:sz w:val="24"/>
                <w:szCs w:val="24"/>
              </w:rPr>
              <w:tab/>
            </w:r>
          </w:p>
        </w:tc>
        <w:tc>
          <w:tcPr>
            <w:tcW w:w="1170" w:type="dxa"/>
            <w:tcBorders>
              <w:left w:val="nil"/>
              <w:right w:val="nil"/>
            </w:tcBorders>
          </w:tcPr>
          <w:p w14:paraId="25660628"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9170A8B" w14:textId="77777777" w:rsidTr="00D75B1F">
        <w:tc>
          <w:tcPr>
            <w:tcW w:w="9810" w:type="dxa"/>
            <w:tcBorders>
              <w:top w:val="nil"/>
              <w:left w:val="nil"/>
              <w:bottom w:val="nil"/>
              <w:right w:val="nil"/>
            </w:tcBorders>
          </w:tcPr>
          <w:p w14:paraId="60DDBD9F"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c. Prior Juvenile or Adult Probation/Parole Revocations (no reinstatements)? </w:t>
            </w:r>
          </w:p>
          <w:p w14:paraId="35C063CA"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r w:rsidRPr="00D75B1F">
              <w:rPr>
                <w:rFonts w:ascii="Times New Roman" w:eastAsia="Calibri" w:hAnsi="Times New Roman"/>
                <w:sz w:val="24"/>
                <w:szCs w:val="24"/>
              </w:rPr>
              <w:tab/>
            </w:r>
          </w:p>
        </w:tc>
        <w:tc>
          <w:tcPr>
            <w:tcW w:w="1170" w:type="dxa"/>
            <w:tcBorders>
              <w:top w:val="nil"/>
              <w:left w:val="nil"/>
              <w:right w:val="nil"/>
            </w:tcBorders>
          </w:tcPr>
          <w:p w14:paraId="30C10CDB"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2F37B082" w14:textId="77777777" w:rsidTr="00D75B1F">
        <w:tc>
          <w:tcPr>
            <w:tcW w:w="9810" w:type="dxa"/>
            <w:tcBorders>
              <w:top w:val="nil"/>
              <w:left w:val="nil"/>
              <w:bottom w:val="nil"/>
              <w:right w:val="nil"/>
            </w:tcBorders>
          </w:tcPr>
          <w:p w14:paraId="03FC604D"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d. If there are previous involvements, does the present offense generally represent an </w:t>
            </w:r>
          </w:p>
          <w:p w14:paraId="0407095F" w14:textId="77777777" w:rsidR="00D75B1F" w:rsidRPr="00D75B1F" w:rsidRDefault="00D75B1F" w:rsidP="00D75B1F">
            <w:pPr>
              <w:spacing w:after="0" w:line="240" w:lineRule="auto"/>
              <w:ind w:firstLine="270"/>
              <w:rPr>
                <w:rFonts w:ascii="Times New Roman" w:eastAsia="Calibri" w:hAnsi="Times New Roman"/>
                <w:b/>
                <w:sz w:val="24"/>
                <w:szCs w:val="24"/>
              </w:rPr>
            </w:pPr>
            <w:r w:rsidRPr="00D75B1F">
              <w:rPr>
                <w:rFonts w:ascii="Times New Roman" w:eastAsia="Calibri" w:hAnsi="Times New Roman"/>
                <w:b/>
                <w:sz w:val="24"/>
                <w:szCs w:val="24"/>
              </w:rPr>
              <w:t xml:space="preserve">increase in seriousness to the most recent involvement? </w:t>
            </w:r>
          </w:p>
          <w:p w14:paraId="1CFF391C"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063EB879"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0B30D72" w14:textId="77777777" w:rsidTr="00D75B1F">
        <w:tc>
          <w:tcPr>
            <w:tcW w:w="9810" w:type="dxa"/>
            <w:tcBorders>
              <w:top w:val="nil"/>
              <w:left w:val="nil"/>
              <w:bottom w:val="nil"/>
              <w:right w:val="nil"/>
            </w:tcBorders>
          </w:tcPr>
          <w:p w14:paraId="067B27B3"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e. Present Offense Designation: </w:t>
            </w:r>
          </w:p>
          <w:p w14:paraId="3DAEA18B"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Misdemeanor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Felony or Undesignated offenses</w:t>
            </w:r>
          </w:p>
        </w:tc>
        <w:tc>
          <w:tcPr>
            <w:tcW w:w="1170" w:type="dxa"/>
            <w:tcBorders>
              <w:left w:val="nil"/>
              <w:right w:val="nil"/>
            </w:tcBorders>
          </w:tcPr>
          <w:p w14:paraId="6F782F14"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2C22B6D6" w14:textId="77777777" w:rsidTr="00D75B1F">
        <w:tc>
          <w:tcPr>
            <w:tcW w:w="9810" w:type="dxa"/>
            <w:tcBorders>
              <w:top w:val="nil"/>
              <w:left w:val="nil"/>
              <w:bottom w:val="nil"/>
              <w:right w:val="nil"/>
            </w:tcBorders>
          </w:tcPr>
          <w:p w14:paraId="2017BFEF"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f. Does the offender have any previous felony convictions? </w:t>
            </w:r>
          </w:p>
          <w:p w14:paraId="4A2AEE7E"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p>
        </w:tc>
        <w:tc>
          <w:tcPr>
            <w:tcW w:w="1170" w:type="dxa"/>
            <w:tcBorders>
              <w:left w:val="nil"/>
              <w:right w:val="nil"/>
            </w:tcBorders>
          </w:tcPr>
          <w:p w14:paraId="6C0C3A3A"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78078DCB" w14:textId="77777777" w:rsidTr="00D75B1F">
        <w:tc>
          <w:tcPr>
            <w:tcW w:w="9810" w:type="dxa"/>
            <w:tcBorders>
              <w:top w:val="nil"/>
              <w:left w:val="nil"/>
              <w:bottom w:val="nil"/>
              <w:right w:val="nil"/>
            </w:tcBorders>
          </w:tcPr>
          <w:p w14:paraId="4ACCFBA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g. Is the present offense violent? </w:t>
            </w:r>
          </w:p>
          <w:p w14:paraId="34DEC2DB"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 </w:t>
            </w:r>
            <w:r w:rsidRPr="00D75B1F">
              <w:rPr>
                <w:rFonts w:ascii="Times New Roman" w:eastAsia="Calibri" w:hAnsi="Times New Roman"/>
                <w:sz w:val="24"/>
                <w:szCs w:val="24"/>
              </w:rPr>
              <w:tab/>
            </w:r>
          </w:p>
        </w:tc>
        <w:tc>
          <w:tcPr>
            <w:tcW w:w="1170" w:type="dxa"/>
            <w:tcBorders>
              <w:left w:val="nil"/>
              <w:right w:val="nil"/>
            </w:tcBorders>
          </w:tcPr>
          <w:p w14:paraId="60E62432"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4F19B7D2" w14:textId="77777777" w:rsidTr="00D75B1F">
        <w:tc>
          <w:tcPr>
            <w:tcW w:w="9810" w:type="dxa"/>
            <w:tcBorders>
              <w:top w:val="nil"/>
              <w:left w:val="nil"/>
              <w:bottom w:val="nil"/>
              <w:right w:val="nil"/>
            </w:tcBorders>
          </w:tcPr>
          <w:p w14:paraId="54D799B5"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h. Does the offender have at least one previous violent conviction? </w:t>
            </w:r>
          </w:p>
          <w:p w14:paraId="6E30A36C"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sz w:val="24"/>
                <w:szCs w:val="24"/>
              </w:rPr>
              <w:tab/>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5AFA4AF0"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3FED2007" w14:textId="77777777" w:rsidTr="00D75B1F">
        <w:tc>
          <w:tcPr>
            <w:tcW w:w="9810" w:type="dxa"/>
            <w:tcBorders>
              <w:top w:val="nil"/>
              <w:left w:val="nil"/>
              <w:bottom w:val="nil"/>
              <w:right w:val="nil"/>
            </w:tcBorders>
          </w:tcPr>
          <w:p w14:paraId="28ADDCF1"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 xml:space="preserve">i. Does the offender have two or more previous violent convictions? </w:t>
            </w:r>
          </w:p>
          <w:p w14:paraId="3101C160" w14:textId="77777777" w:rsidR="00D75B1F" w:rsidRPr="00D75B1F" w:rsidRDefault="00D75B1F" w:rsidP="00D75B1F">
            <w:pPr>
              <w:spacing w:after="0" w:line="240" w:lineRule="auto"/>
              <w:rPr>
                <w:rFonts w:ascii="Times New Roman" w:eastAsia="Calibri" w:hAnsi="Times New Roman"/>
                <w:b/>
                <w:sz w:val="24"/>
                <w:szCs w:val="24"/>
              </w:rPr>
            </w:pPr>
            <w:r w:rsidRPr="00D75B1F">
              <w:rPr>
                <w:rFonts w:ascii="Times New Roman" w:eastAsia="Calibri" w:hAnsi="Times New Roman"/>
                <w:b/>
                <w:sz w:val="24"/>
                <w:szCs w:val="24"/>
              </w:rPr>
              <w:t>0</w:t>
            </w:r>
            <w:r w:rsidRPr="00D75B1F">
              <w:rPr>
                <w:rFonts w:ascii="Times New Roman" w:eastAsia="Calibri" w:hAnsi="Times New Roman"/>
                <w:sz w:val="24"/>
                <w:szCs w:val="24"/>
              </w:rPr>
              <w:t xml:space="preserve"> No                                                    </w:t>
            </w:r>
            <w:r w:rsidRPr="00D75B1F">
              <w:rPr>
                <w:rFonts w:ascii="Times New Roman" w:eastAsia="Calibri" w:hAnsi="Times New Roman"/>
                <w:b/>
                <w:sz w:val="24"/>
                <w:szCs w:val="24"/>
              </w:rPr>
              <w:t>1</w:t>
            </w:r>
            <w:r w:rsidRPr="00D75B1F">
              <w:rPr>
                <w:rFonts w:ascii="Times New Roman" w:eastAsia="Calibri" w:hAnsi="Times New Roman"/>
                <w:sz w:val="24"/>
                <w:szCs w:val="24"/>
              </w:rPr>
              <w:t xml:space="preserve"> Yes</w:t>
            </w:r>
          </w:p>
        </w:tc>
        <w:tc>
          <w:tcPr>
            <w:tcW w:w="1170" w:type="dxa"/>
            <w:tcBorders>
              <w:left w:val="nil"/>
              <w:right w:val="nil"/>
            </w:tcBorders>
          </w:tcPr>
          <w:p w14:paraId="2B643FB7" w14:textId="77777777" w:rsidR="00D75B1F" w:rsidRPr="00D75B1F" w:rsidRDefault="00D75B1F" w:rsidP="00D75B1F">
            <w:pPr>
              <w:spacing w:after="0" w:line="240" w:lineRule="auto"/>
              <w:jc w:val="center"/>
              <w:rPr>
                <w:rFonts w:ascii="Times New Roman" w:eastAsia="Calibri" w:hAnsi="Times New Roman"/>
                <w:sz w:val="24"/>
                <w:szCs w:val="24"/>
              </w:rPr>
            </w:pPr>
          </w:p>
        </w:tc>
      </w:tr>
      <w:tr w:rsidR="00D75B1F" w:rsidRPr="00D75B1F" w14:paraId="09EAB6E4" w14:textId="77777777" w:rsidTr="00D75B1F">
        <w:trPr>
          <w:trHeight w:val="144"/>
        </w:trPr>
        <w:tc>
          <w:tcPr>
            <w:tcW w:w="9810" w:type="dxa"/>
            <w:tcBorders>
              <w:top w:val="nil"/>
              <w:left w:val="nil"/>
              <w:bottom w:val="nil"/>
              <w:right w:val="nil"/>
            </w:tcBorders>
            <w:vAlign w:val="bottom"/>
          </w:tcPr>
          <w:p w14:paraId="06F29080" w14:textId="77777777" w:rsidR="00D75B1F" w:rsidRPr="00D75B1F" w:rsidRDefault="00D75B1F" w:rsidP="00D75B1F">
            <w:pPr>
              <w:spacing w:after="0" w:line="240" w:lineRule="auto"/>
              <w:ind w:left="5040"/>
              <w:jc w:val="right"/>
              <w:rPr>
                <w:rFonts w:ascii="Times New Roman" w:eastAsia="Calibri" w:hAnsi="Times New Roman"/>
                <w:sz w:val="24"/>
                <w:szCs w:val="24"/>
              </w:rPr>
            </w:pPr>
            <w:r w:rsidRPr="00D75B1F">
              <w:rPr>
                <w:rFonts w:ascii="Times New Roman" w:eastAsia="Calibri" w:hAnsi="Times New Roman"/>
                <w:sz w:val="24"/>
                <w:szCs w:val="24"/>
              </w:rPr>
              <w:t xml:space="preserve">TOTAL: _____/ 9 X 100= </w:t>
            </w:r>
          </w:p>
        </w:tc>
        <w:tc>
          <w:tcPr>
            <w:tcW w:w="1170" w:type="dxa"/>
            <w:tcBorders>
              <w:left w:val="nil"/>
              <w:right w:val="nil"/>
            </w:tcBorders>
          </w:tcPr>
          <w:p w14:paraId="229E3DD1" w14:textId="77777777" w:rsidR="00D75B1F" w:rsidRPr="00D75B1F" w:rsidRDefault="00D75B1F" w:rsidP="00D75B1F">
            <w:pPr>
              <w:spacing w:after="0" w:line="240" w:lineRule="auto"/>
              <w:jc w:val="right"/>
              <w:rPr>
                <w:rFonts w:ascii="Times New Roman" w:eastAsia="Calibri" w:hAnsi="Times New Roman"/>
                <w:sz w:val="24"/>
                <w:szCs w:val="24"/>
              </w:rPr>
            </w:pPr>
          </w:p>
          <w:p w14:paraId="2BB6410F" w14:textId="77777777" w:rsidR="00D75B1F" w:rsidRPr="00D75B1F" w:rsidRDefault="00D75B1F" w:rsidP="00D75B1F">
            <w:pPr>
              <w:spacing w:after="0" w:line="240" w:lineRule="auto"/>
              <w:jc w:val="right"/>
              <w:rPr>
                <w:rFonts w:ascii="Times New Roman" w:eastAsia="Calibri" w:hAnsi="Times New Roman"/>
                <w:sz w:val="24"/>
                <w:szCs w:val="24"/>
              </w:rPr>
            </w:pPr>
            <w:r w:rsidRPr="00D75B1F">
              <w:rPr>
                <w:rFonts w:ascii="Times New Roman" w:eastAsia="Calibri" w:hAnsi="Times New Roman"/>
                <w:sz w:val="24"/>
                <w:szCs w:val="24"/>
              </w:rPr>
              <w:t>%</w:t>
            </w:r>
          </w:p>
        </w:tc>
      </w:tr>
      <w:tr w:rsidR="00D75B1F" w:rsidRPr="00D75B1F" w14:paraId="378D1CAB" w14:textId="77777777" w:rsidTr="00D75B1F">
        <w:trPr>
          <w:trHeight w:val="576"/>
        </w:trPr>
        <w:tc>
          <w:tcPr>
            <w:tcW w:w="9810" w:type="dxa"/>
            <w:tcBorders>
              <w:top w:val="nil"/>
              <w:left w:val="nil"/>
              <w:bottom w:val="nil"/>
              <w:right w:val="nil"/>
            </w:tcBorders>
            <w:vAlign w:val="bottom"/>
          </w:tcPr>
          <w:p w14:paraId="0C770586" w14:textId="77777777" w:rsidR="00D75B1F" w:rsidRPr="00D75B1F" w:rsidRDefault="00D75B1F" w:rsidP="00D75B1F">
            <w:pPr>
              <w:spacing w:after="0" w:line="240" w:lineRule="auto"/>
              <w:rPr>
                <w:rFonts w:ascii="Times New Roman" w:eastAsia="Calibri" w:hAnsi="Times New Roman"/>
                <w:sz w:val="24"/>
                <w:szCs w:val="24"/>
              </w:rPr>
            </w:pPr>
            <w:r w:rsidRPr="00D75B1F">
              <w:rPr>
                <w:rFonts w:ascii="Times New Roman" w:eastAsia="Calibri" w:hAnsi="Times New Roman"/>
                <w:b/>
                <w:sz w:val="24"/>
                <w:szCs w:val="24"/>
                <w:u w:val="single"/>
              </w:rPr>
              <w:t>TOTAL OST SCORE (Sum of all 10 categories; add all lines, NOT %):</w:t>
            </w:r>
            <w:r w:rsidRPr="00D75B1F">
              <w:rPr>
                <w:rFonts w:ascii="Times New Roman" w:eastAsia="Calibri" w:hAnsi="Times New Roman"/>
                <w:sz w:val="24"/>
                <w:szCs w:val="24"/>
              </w:rPr>
              <w:tab/>
            </w:r>
          </w:p>
        </w:tc>
        <w:tc>
          <w:tcPr>
            <w:tcW w:w="1170" w:type="dxa"/>
            <w:tcBorders>
              <w:left w:val="nil"/>
              <w:right w:val="nil"/>
            </w:tcBorders>
          </w:tcPr>
          <w:p w14:paraId="4D1B9E1A" w14:textId="77777777" w:rsidR="00D75B1F" w:rsidRPr="00D75B1F" w:rsidRDefault="00D75B1F" w:rsidP="00D75B1F">
            <w:pPr>
              <w:spacing w:after="0" w:line="240" w:lineRule="auto"/>
              <w:jc w:val="center"/>
              <w:rPr>
                <w:rFonts w:ascii="Times New Roman" w:eastAsia="Calibri" w:hAnsi="Times New Roman"/>
                <w:b/>
                <w:bCs/>
                <w:sz w:val="32"/>
                <w:szCs w:val="32"/>
              </w:rPr>
            </w:pPr>
          </w:p>
        </w:tc>
      </w:tr>
      <w:tr w:rsidR="00D75B1F" w:rsidRPr="00D75B1F" w14:paraId="4D170758" w14:textId="77777777" w:rsidTr="00D75B1F">
        <w:trPr>
          <w:trHeight w:val="705"/>
        </w:trPr>
        <w:tc>
          <w:tcPr>
            <w:tcW w:w="9810" w:type="dxa"/>
            <w:tcBorders>
              <w:top w:val="nil"/>
              <w:left w:val="nil"/>
              <w:bottom w:val="nil"/>
              <w:right w:val="nil"/>
            </w:tcBorders>
          </w:tcPr>
          <w:p w14:paraId="3B91A210" w14:textId="77777777" w:rsidR="00D75B1F" w:rsidRPr="00D75B1F" w:rsidRDefault="00D75B1F" w:rsidP="00D75B1F">
            <w:pPr>
              <w:spacing w:after="0" w:line="240" w:lineRule="auto"/>
              <w:rPr>
                <w:rFonts w:ascii="Times New Roman" w:eastAsia="Calibri" w:hAnsi="Times New Roman"/>
                <w:b/>
                <w:sz w:val="20"/>
                <w:szCs w:val="24"/>
              </w:rPr>
            </w:pPr>
            <w:r w:rsidRPr="00D75B1F">
              <w:rPr>
                <w:rFonts w:ascii="Times New Roman" w:eastAsia="Calibri" w:hAnsi="Times New Roman"/>
                <w:b/>
                <w:sz w:val="20"/>
                <w:szCs w:val="24"/>
              </w:rPr>
              <w:t>Low Risk: 0-6</w:t>
            </w:r>
          </w:p>
          <w:p w14:paraId="5D0326C3" w14:textId="77777777" w:rsidR="00D75B1F" w:rsidRPr="00D75B1F" w:rsidRDefault="00D75B1F" w:rsidP="00D75B1F">
            <w:pPr>
              <w:spacing w:after="0" w:line="240" w:lineRule="auto"/>
              <w:rPr>
                <w:rFonts w:ascii="Times New Roman" w:eastAsia="Calibri" w:hAnsi="Times New Roman"/>
                <w:b/>
                <w:sz w:val="20"/>
                <w:szCs w:val="24"/>
              </w:rPr>
            </w:pPr>
            <w:r w:rsidRPr="00D75B1F">
              <w:rPr>
                <w:rFonts w:ascii="Times New Roman" w:eastAsia="Calibri" w:hAnsi="Times New Roman"/>
                <w:b/>
                <w:sz w:val="20"/>
                <w:szCs w:val="24"/>
              </w:rPr>
              <w:t>Medium Risk: 7-20</w:t>
            </w:r>
          </w:p>
          <w:p w14:paraId="5CF2F6B5" w14:textId="77777777" w:rsidR="00D75B1F" w:rsidRPr="00D75B1F" w:rsidRDefault="00D75B1F" w:rsidP="00D75B1F">
            <w:pPr>
              <w:spacing w:after="0" w:line="240" w:lineRule="auto"/>
              <w:rPr>
                <w:rFonts w:ascii="Times New Roman" w:eastAsia="Calibri" w:hAnsi="Times New Roman"/>
                <w:b/>
                <w:sz w:val="14"/>
                <w:szCs w:val="24"/>
                <w:u w:val="single"/>
              </w:rPr>
            </w:pPr>
            <w:r w:rsidRPr="00D75B1F">
              <w:rPr>
                <w:rFonts w:ascii="Times New Roman" w:eastAsia="Calibri" w:hAnsi="Times New Roman"/>
                <w:b/>
                <w:sz w:val="20"/>
                <w:szCs w:val="24"/>
              </w:rPr>
              <w:t>High Risk:</w:t>
            </w:r>
            <w:r w:rsidRPr="00D75B1F">
              <w:rPr>
                <w:rFonts w:ascii="Times New Roman" w:eastAsia="Calibri" w:hAnsi="Times New Roman"/>
                <w:sz w:val="20"/>
                <w:szCs w:val="24"/>
              </w:rPr>
              <w:t xml:space="preserve"> </w:t>
            </w:r>
            <w:r w:rsidRPr="00D75B1F">
              <w:rPr>
                <w:rFonts w:ascii="Times New Roman" w:eastAsia="Calibri" w:hAnsi="Times New Roman"/>
                <w:b/>
                <w:sz w:val="20"/>
                <w:szCs w:val="24"/>
              </w:rPr>
              <w:t>21-44                                                                                                                                                Risk Level</w:t>
            </w:r>
          </w:p>
        </w:tc>
        <w:tc>
          <w:tcPr>
            <w:tcW w:w="1170" w:type="dxa"/>
            <w:tcBorders>
              <w:left w:val="nil"/>
              <w:bottom w:val="single" w:sz="4" w:space="0" w:color="auto"/>
              <w:right w:val="nil"/>
            </w:tcBorders>
          </w:tcPr>
          <w:p w14:paraId="6FEF5EDC" w14:textId="77777777" w:rsidR="00D75B1F" w:rsidRPr="00D75B1F" w:rsidRDefault="00D75B1F" w:rsidP="00D75B1F">
            <w:pPr>
              <w:spacing w:after="0" w:line="240" w:lineRule="auto"/>
              <w:jc w:val="center"/>
              <w:rPr>
                <w:rFonts w:ascii="Times New Roman" w:eastAsia="Calibri" w:hAnsi="Times New Roman"/>
                <w:b/>
                <w:bCs/>
                <w:sz w:val="32"/>
                <w:szCs w:val="32"/>
              </w:rPr>
            </w:pPr>
          </w:p>
        </w:tc>
      </w:tr>
    </w:tbl>
    <w:p w14:paraId="0F928630" w14:textId="3F743DEA" w:rsidR="001A0471" w:rsidRDefault="003D6EAF" w:rsidP="00E45587">
      <w:pPr>
        <w:pStyle w:val="Heading1"/>
        <w:tabs>
          <w:tab w:val="center" w:pos="4680"/>
        </w:tabs>
      </w:pPr>
      <w:bookmarkStart w:id="52" w:name="_Toc446942358"/>
      <w:r>
        <w:t>Appendix B</w:t>
      </w:r>
      <w:bookmarkEnd w:id="52"/>
      <w:r w:rsidR="00E45587">
        <w:tab/>
      </w:r>
    </w:p>
    <w:p w14:paraId="36A32B54" w14:textId="77777777" w:rsidR="003D6EAF" w:rsidRDefault="003D6EAF" w:rsidP="003D6EAF"/>
    <w:p w14:paraId="6043C486" w14:textId="764A862C" w:rsidR="003D6EAF" w:rsidRDefault="003D6EAF" w:rsidP="00C42B74">
      <w:pPr>
        <w:pStyle w:val="Caption"/>
        <w:spacing w:after="0"/>
      </w:pPr>
      <w:bookmarkStart w:id="53" w:name="_Toc457265485"/>
      <w:r>
        <w:t xml:space="preserve">Table </w:t>
      </w:r>
      <w:fldSimple w:instr=" SEQ Table \* ARABIC ">
        <w:r w:rsidR="000B6181">
          <w:rPr>
            <w:noProof/>
          </w:rPr>
          <w:t>23</w:t>
        </w:r>
      </w:fldSimple>
      <w:r>
        <w:t>:</w:t>
      </w:r>
      <w:r w:rsidR="00E45587">
        <w:t xml:space="preserve"> Recidivism Rates by OST Score</w:t>
      </w:r>
      <w:bookmarkEnd w:id="53"/>
    </w:p>
    <w:tbl>
      <w:tblPr>
        <w:tblW w:w="9360" w:type="dxa"/>
        <w:jc w:val="center"/>
        <w:tblBorders>
          <w:top w:val="single" w:sz="4" w:space="0" w:color="auto"/>
          <w:bottom w:val="single" w:sz="4" w:space="0" w:color="auto"/>
        </w:tblBorders>
        <w:tblLook w:val="04A0" w:firstRow="1" w:lastRow="0" w:firstColumn="1" w:lastColumn="0" w:noHBand="0" w:noVBand="1"/>
      </w:tblPr>
      <w:tblGrid>
        <w:gridCol w:w="2240"/>
        <w:gridCol w:w="1800"/>
        <w:gridCol w:w="2610"/>
        <w:gridCol w:w="2710"/>
      </w:tblGrid>
      <w:tr w:rsidR="00E45587" w:rsidRPr="003D6EAF" w14:paraId="3210B243" w14:textId="0991FEFA" w:rsidTr="00C42B74">
        <w:trPr>
          <w:trHeight w:val="585"/>
          <w:jc w:val="center"/>
        </w:trPr>
        <w:tc>
          <w:tcPr>
            <w:tcW w:w="2240" w:type="dxa"/>
            <w:tcBorders>
              <w:top w:val="single" w:sz="4" w:space="0" w:color="auto"/>
              <w:bottom w:val="single" w:sz="4" w:space="0" w:color="auto"/>
            </w:tcBorders>
            <w:shd w:val="clear" w:color="auto" w:fill="auto"/>
            <w:vAlign w:val="center"/>
            <w:hideMark/>
          </w:tcPr>
          <w:p w14:paraId="492B8754" w14:textId="77777777" w:rsidR="00E45587" w:rsidRPr="003D6EAF" w:rsidRDefault="00E45587" w:rsidP="00AB557F">
            <w:pPr>
              <w:spacing w:after="0" w:line="240" w:lineRule="auto"/>
              <w:jc w:val="center"/>
              <w:rPr>
                <w:b/>
                <w:bCs/>
                <w:color w:val="000000"/>
              </w:rPr>
            </w:pPr>
            <w:r w:rsidRPr="003D6EAF">
              <w:rPr>
                <w:b/>
                <w:bCs/>
                <w:color w:val="000000"/>
              </w:rPr>
              <w:t>OST Score</w:t>
            </w:r>
          </w:p>
        </w:tc>
        <w:tc>
          <w:tcPr>
            <w:tcW w:w="1800" w:type="dxa"/>
            <w:tcBorders>
              <w:top w:val="single" w:sz="4" w:space="0" w:color="auto"/>
              <w:bottom w:val="single" w:sz="4" w:space="0" w:color="auto"/>
            </w:tcBorders>
            <w:shd w:val="clear" w:color="auto" w:fill="auto"/>
            <w:vAlign w:val="center"/>
            <w:hideMark/>
          </w:tcPr>
          <w:p w14:paraId="25F378A9" w14:textId="77777777" w:rsidR="00E45587" w:rsidRPr="003D6EAF" w:rsidRDefault="00E45587" w:rsidP="00AB557F">
            <w:pPr>
              <w:spacing w:after="0" w:line="240" w:lineRule="auto"/>
              <w:jc w:val="center"/>
              <w:rPr>
                <w:b/>
                <w:bCs/>
                <w:color w:val="000000"/>
              </w:rPr>
            </w:pPr>
            <w:r w:rsidRPr="003D6EAF">
              <w:rPr>
                <w:b/>
                <w:bCs/>
                <w:color w:val="000000"/>
              </w:rPr>
              <w:t># Convicted w/in Two Years</w:t>
            </w:r>
          </w:p>
        </w:tc>
        <w:tc>
          <w:tcPr>
            <w:tcW w:w="2610" w:type="dxa"/>
            <w:tcBorders>
              <w:top w:val="single" w:sz="4" w:space="0" w:color="auto"/>
              <w:bottom w:val="single" w:sz="4" w:space="0" w:color="auto"/>
            </w:tcBorders>
            <w:shd w:val="clear" w:color="auto" w:fill="auto"/>
            <w:vAlign w:val="center"/>
            <w:hideMark/>
          </w:tcPr>
          <w:p w14:paraId="0868A864" w14:textId="77777777" w:rsidR="00E45587" w:rsidRPr="003D6EAF" w:rsidRDefault="00E45587" w:rsidP="00AB557F">
            <w:pPr>
              <w:spacing w:after="0" w:line="240" w:lineRule="auto"/>
              <w:jc w:val="center"/>
              <w:rPr>
                <w:b/>
                <w:bCs/>
                <w:color w:val="000000"/>
              </w:rPr>
            </w:pPr>
            <w:r w:rsidRPr="003D6EAF">
              <w:rPr>
                <w:b/>
                <w:bCs/>
                <w:color w:val="000000"/>
              </w:rPr>
              <w:t>% who Recidivated</w:t>
            </w:r>
          </w:p>
        </w:tc>
        <w:tc>
          <w:tcPr>
            <w:tcW w:w="2710" w:type="dxa"/>
            <w:tcBorders>
              <w:top w:val="single" w:sz="4" w:space="0" w:color="auto"/>
              <w:bottom w:val="single" w:sz="4" w:space="0" w:color="auto"/>
            </w:tcBorders>
          </w:tcPr>
          <w:p w14:paraId="40EF707C" w14:textId="150BD50E" w:rsidR="00E45587" w:rsidRPr="003D6EAF" w:rsidRDefault="00E45587" w:rsidP="00AB557F">
            <w:pPr>
              <w:spacing w:after="0" w:line="240" w:lineRule="auto"/>
              <w:jc w:val="center"/>
              <w:rPr>
                <w:b/>
                <w:bCs/>
                <w:color w:val="000000"/>
              </w:rPr>
            </w:pPr>
            <w:r>
              <w:rPr>
                <w:b/>
                <w:bCs/>
                <w:color w:val="000000"/>
              </w:rPr>
              <w:t>Risk Level</w:t>
            </w:r>
          </w:p>
        </w:tc>
      </w:tr>
      <w:tr w:rsidR="00E45587" w:rsidRPr="003D6EAF" w14:paraId="002FFE93" w14:textId="3CBB14F5" w:rsidTr="00C42B74">
        <w:trPr>
          <w:trHeight w:hRule="exact" w:val="315"/>
          <w:jc w:val="center"/>
        </w:trPr>
        <w:tc>
          <w:tcPr>
            <w:tcW w:w="2240" w:type="dxa"/>
            <w:tcBorders>
              <w:top w:val="single" w:sz="4" w:space="0" w:color="auto"/>
            </w:tcBorders>
            <w:shd w:val="clear" w:color="auto" w:fill="DEEAF6" w:themeFill="accent1" w:themeFillTint="33"/>
            <w:vAlign w:val="center"/>
            <w:hideMark/>
          </w:tcPr>
          <w:p w14:paraId="45937514" w14:textId="77777777" w:rsidR="00E45587" w:rsidRPr="003D6EAF" w:rsidRDefault="00E45587" w:rsidP="00E45587">
            <w:pPr>
              <w:spacing w:after="0" w:line="240" w:lineRule="auto"/>
              <w:jc w:val="center"/>
              <w:rPr>
                <w:color w:val="000000"/>
              </w:rPr>
            </w:pPr>
            <w:r w:rsidRPr="003D6EAF">
              <w:rPr>
                <w:color w:val="000000"/>
              </w:rPr>
              <w:t>0</w:t>
            </w:r>
          </w:p>
        </w:tc>
        <w:tc>
          <w:tcPr>
            <w:tcW w:w="1800" w:type="dxa"/>
            <w:tcBorders>
              <w:top w:val="single" w:sz="4" w:space="0" w:color="auto"/>
            </w:tcBorders>
            <w:shd w:val="clear" w:color="auto" w:fill="DEEAF6" w:themeFill="accent1" w:themeFillTint="33"/>
            <w:vAlign w:val="center"/>
            <w:hideMark/>
          </w:tcPr>
          <w:p w14:paraId="44FF57B5" w14:textId="77777777" w:rsidR="00E45587" w:rsidRPr="003D6EAF" w:rsidRDefault="00E45587" w:rsidP="00E45587">
            <w:pPr>
              <w:tabs>
                <w:tab w:val="left" w:pos="972"/>
              </w:tabs>
              <w:spacing w:after="0" w:line="240" w:lineRule="auto"/>
              <w:ind w:right="702"/>
              <w:jc w:val="right"/>
              <w:rPr>
                <w:color w:val="000000"/>
              </w:rPr>
            </w:pPr>
            <w:r w:rsidRPr="003D6EAF">
              <w:rPr>
                <w:color w:val="000000"/>
              </w:rPr>
              <w:t>3</w:t>
            </w:r>
          </w:p>
        </w:tc>
        <w:tc>
          <w:tcPr>
            <w:tcW w:w="2610" w:type="dxa"/>
            <w:tcBorders>
              <w:top w:val="single" w:sz="4" w:space="0" w:color="auto"/>
            </w:tcBorders>
            <w:shd w:val="clear" w:color="auto" w:fill="DEEAF6" w:themeFill="accent1" w:themeFillTint="33"/>
            <w:hideMark/>
          </w:tcPr>
          <w:p w14:paraId="12D4939F" w14:textId="55E20C41" w:rsidR="00E45587" w:rsidRPr="003D6EAF" w:rsidRDefault="00E45587" w:rsidP="00E45587">
            <w:pPr>
              <w:spacing w:after="0" w:line="240" w:lineRule="auto"/>
              <w:jc w:val="center"/>
              <w:rPr>
                <w:color w:val="000000"/>
              </w:rPr>
            </w:pPr>
            <w:r w:rsidRPr="00C901A1">
              <w:t>27.3%</w:t>
            </w:r>
          </w:p>
        </w:tc>
        <w:tc>
          <w:tcPr>
            <w:tcW w:w="2710" w:type="dxa"/>
            <w:tcBorders>
              <w:top w:val="single" w:sz="4" w:space="0" w:color="auto"/>
            </w:tcBorders>
            <w:shd w:val="clear" w:color="auto" w:fill="DEEAF6" w:themeFill="accent1" w:themeFillTint="33"/>
          </w:tcPr>
          <w:p w14:paraId="701FDD4F" w14:textId="01F948B1" w:rsidR="00E45587" w:rsidRPr="00C901A1" w:rsidRDefault="00E45587" w:rsidP="00E45587">
            <w:pPr>
              <w:spacing w:after="0" w:line="240" w:lineRule="auto"/>
              <w:jc w:val="center"/>
            </w:pPr>
            <w:r>
              <w:t>Low Risk</w:t>
            </w:r>
          </w:p>
        </w:tc>
      </w:tr>
      <w:tr w:rsidR="00E45587" w:rsidRPr="003D6EAF" w14:paraId="558FA71C" w14:textId="117A0588" w:rsidTr="00C42B74">
        <w:trPr>
          <w:trHeight w:hRule="exact" w:val="315"/>
          <w:jc w:val="center"/>
        </w:trPr>
        <w:tc>
          <w:tcPr>
            <w:tcW w:w="2240" w:type="dxa"/>
            <w:shd w:val="clear" w:color="auto" w:fill="auto"/>
            <w:vAlign w:val="center"/>
            <w:hideMark/>
          </w:tcPr>
          <w:p w14:paraId="4C460FA3" w14:textId="77777777" w:rsidR="00E45587" w:rsidRPr="003D6EAF" w:rsidRDefault="00E45587" w:rsidP="00E45587">
            <w:pPr>
              <w:spacing w:after="0" w:line="240" w:lineRule="auto"/>
              <w:jc w:val="center"/>
              <w:rPr>
                <w:color w:val="000000"/>
              </w:rPr>
            </w:pPr>
            <w:r w:rsidRPr="003D6EAF">
              <w:rPr>
                <w:color w:val="000000"/>
              </w:rPr>
              <w:t>1</w:t>
            </w:r>
          </w:p>
        </w:tc>
        <w:tc>
          <w:tcPr>
            <w:tcW w:w="1800" w:type="dxa"/>
            <w:shd w:val="clear" w:color="auto" w:fill="auto"/>
            <w:vAlign w:val="center"/>
            <w:hideMark/>
          </w:tcPr>
          <w:p w14:paraId="36D2CFEF" w14:textId="77777777" w:rsidR="00E45587" w:rsidRPr="003D6EAF" w:rsidRDefault="00E45587" w:rsidP="00E45587">
            <w:pPr>
              <w:tabs>
                <w:tab w:val="left" w:pos="972"/>
              </w:tabs>
              <w:spacing w:after="0" w:line="240" w:lineRule="auto"/>
              <w:ind w:right="702"/>
              <w:jc w:val="right"/>
              <w:rPr>
                <w:color w:val="000000"/>
              </w:rPr>
            </w:pPr>
            <w:r w:rsidRPr="003D6EAF">
              <w:rPr>
                <w:color w:val="000000"/>
              </w:rPr>
              <w:t>8</w:t>
            </w:r>
          </w:p>
        </w:tc>
        <w:tc>
          <w:tcPr>
            <w:tcW w:w="2610" w:type="dxa"/>
            <w:shd w:val="clear" w:color="auto" w:fill="auto"/>
            <w:hideMark/>
          </w:tcPr>
          <w:p w14:paraId="507FE561" w14:textId="1184C148" w:rsidR="00E45587" w:rsidRPr="003D6EAF" w:rsidRDefault="00E45587" w:rsidP="00E45587">
            <w:pPr>
              <w:spacing w:after="0" w:line="240" w:lineRule="auto"/>
              <w:jc w:val="center"/>
              <w:rPr>
                <w:color w:val="000000"/>
              </w:rPr>
            </w:pPr>
            <w:r w:rsidRPr="00C901A1">
              <w:t>30.8%</w:t>
            </w:r>
          </w:p>
        </w:tc>
        <w:tc>
          <w:tcPr>
            <w:tcW w:w="2710" w:type="dxa"/>
            <w:shd w:val="clear" w:color="auto" w:fill="auto"/>
          </w:tcPr>
          <w:p w14:paraId="1132E031" w14:textId="5366502B" w:rsidR="00E45587" w:rsidRPr="00C901A1" w:rsidRDefault="00E45587" w:rsidP="00E45587">
            <w:pPr>
              <w:spacing w:after="0" w:line="240" w:lineRule="auto"/>
              <w:jc w:val="center"/>
            </w:pPr>
            <w:r>
              <w:t>Low Risk</w:t>
            </w:r>
          </w:p>
        </w:tc>
      </w:tr>
      <w:tr w:rsidR="00E45587" w:rsidRPr="003D6EAF" w14:paraId="3F3605C1" w14:textId="67CF6A9A" w:rsidTr="00C42B74">
        <w:trPr>
          <w:trHeight w:hRule="exact" w:val="315"/>
          <w:jc w:val="center"/>
        </w:trPr>
        <w:tc>
          <w:tcPr>
            <w:tcW w:w="2240" w:type="dxa"/>
            <w:shd w:val="clear" w:color="auto" w:fill="DEEAF6" w:themeFill="accent1" w:themeFillTint="33"/>
            <w:vAlign w:val="center"/>
            <w:hideMark/>
          </w:tcPr>
          <w:p w14:paraId="030AB418" w14:textId="77777777" w:rsidR="00E45587" w:rsidRPr="003D6EAF" w:rsidRDefault="00E45587" w:rsidP="00E45587">
            <w:pPr>
              <w:spacing w:after="0" w:line="240" w:lineRule="auto"/>
              <w:jc w:val="center"/>
              <w:rPr>
                <w:color w:val="000000"/>
              </w:rPr>
            </w:pPr>
            <w:r w:rsidRPr="003D6EAF">
              <w:rPr>
                <w:color w:val="000000"/>
              </w:rPr>
              <w:t>2</w:t>
            </w:r>
          </w:p>
        </w:tc>
        <w:tc>
          <w:tcPr>
            <w:tcW w:w="1800" w:type="dxa"/>
            <w:shd w:val="clear" w:color="auto" w:fill="DEEAF6" w:themeFill="accent1" w:themeFillTint="33"/>
            <w:vAlign w:val="center"/>
            <w:hideMark/>
          </w:tcPr>
          <w:p w14:paraId="4CABA4CE"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17</w:t>
            </w:r>
          </w:p>
        </w:tc>
        <w:tc>
          <w:tcPr>
            <w:tcW w:w="2610" w:type="dxa"/>
            <w:shd w:val="clear" w:color="auto" w:fill="DEEAF6" w:themeFill="accent1" w:themeFillTint="33"/>
            <w:hideMark/>
          </w:tcPr>
          <w:p w14:paraId="6FDE537E" w14:textId="3404F2BA" w:rsidR="00E45587" w:rsidRPr="003D6EAF" w:rsidRDefault="00E45587" w:rsidP="00E45587">
            <w:pPr>
              <w:spacing w:after="0" w:line="240" w:lineRule="auto"/>
              <w:jc w:val="center"/>
              <w:rPr>
                <w:color w:val="000000"/>
              </w:rPr>
            </w:pPr>
            <w:r w:rsidRPr="00C901A1">
              <w:t>17.7%</w:t>
            </w:r>
          </w:p>
        </w:tc>
        <w:tc>
          <w:tcPr>
            <w:tcW w:w="2710" w:type="dxa"/>
            <w:shd w:val="clear" w:color="auto" w:fill="DEEAF6" w:themeFill="accent1" w:themeFillTint="33"/>
          </w:tcPr>
          <w:p w14:paraId="1B3975A2" w14:textId="5AEF9EF6" w:rsidR="00E45587" w:rsidRPr="00C901A1" w:rsidRDefault="00E45587" w:rsidP="00E45587">
            <w:pPr>
              <w:spacing w:after="0" w:line="240" w:lineRule="auto"/>
              <w:jc w:val="center"/>
            </w:pPr>
            <w:r>
              <w:t>Low Risk</w:t>
            </w:r>
          </w:p>
        </w:tc>
      </w:tr>
      <w:tr w:rsidR="00E45587" w:rsidRPr="003D6EAF" w14:paraId="684A0BEE" w14:textId="0662799C" w:rsidTr="00C42B74">
        <w:trPr>
          <w:trHeight w:hRule="exact" w:val="315"/>
          <w:jc w:val="center"/>
        </w:trPr>
        <w:tc>
          <w:tcPr>
            <w:tcW w:w="2240" w:type="dxa"/>
            <w:shd w:val="clear" w:color="auto" w:fill="auto"/>
            <w:vAlign w:val="center"/>
            <w:hideMark/>
          </w:tcPr>
          <w:p w14:paraId="1687960E" w14:textId="77777777" w:rsidR="00E45587" w:rsidRPr="003D6EAF" w:rsidRDefault="00E45587" w:rsidP="00E45587">
            <w:pPr>
              <w:spacing w:after="0" w:line="240" w:lineRule="auto"/>
              <w:jc w:val="center"/>
              <w:rPr>
                <w:color w:val="000000"/>
              </w:rPr>
            </w:pPr>
            <w:r w:rsidRPr="003D6EAF">
              <w:rPr>
                <w:color w:val="000000"/>
              </w:rPr>
              <w:t>3</w:t>
            </w:r>
          </w:p>
        </w:tc>
        <w:tc>
          <w:tcPr>
            <w:tcW w:w="1800" w:type="dxa"/>
            <w:shd w:val="clear" w:color="auto" w:fill="auto"/>
            <w:vAlign w:val="center"/>
            <w:hideMark/>
          </w:tcPr>
          <w:p w14:paraId="6A9461DD" w14:textId="77777777" w:rsidR="00E45587" w:rsidRPr="003D6EAF" w:rsidRDefault="00E45587" w:rsidP="00E45587">
            <w:pPr>
              <w:tabs>
                <w:tab w:val="left" w:pos="972"/>
              </w:tabs>
              <w:spacing w:after="0" w:line="240" w:lineRule="auto"/>
              <w:ind w:right="702"/>
              <w:jc w:val="right"/>
              <w:rPr>
                <w:color w:val="000000"/>
              </w:rPr>
            </w:pPr>
            <w:r w:rsidRPr="003D6EAF">
              <w:rPr>
                <w:color w:val="000000"/>
              </w:rPr>
              <w:t>38</w:t>
            </w:r>
          </w:p>
        </w:tc>
        <w:tc>
          <w:tcPr>
            <w:tcW w:w="2610" w:type="dxa"/>
            <w:shd w:val="clear" w:color="auto" w:fill="auto"/>
            <w:hideMark/>
          </w:tcPr>
          <w:p w14:paraId="597B3FC3" w14:textId="12317614" w:rsidR="00E45587" w:rsidRPr="003D6EAF" w:rsidRDefault="00E45587" w:rsidP="00E45587">
            <w:pPr>
              <w:spacing w:after="0" w:line="240" w:lineRule="auto"/>
              <w:jc w:val="center"/>
              <w:rPr>
                <w:color w:val="000000"/>
              </w:rPr>
            </w:pPr>
            <w:r w:rsidRPr="00C901A1">
              <w:t>27.3%</w:t>
            </w:r>
          </w:p>
        </w:tc>
        <w:tc>
          <w:tcPr>
            <w:tcW w:w="2710" w:type="dxa"/>
            <w:shd w:val="clear" w:color="auto" w:fill="auto"/>
          </w:tcPr>
          <w:p w14:paraId="0ADFFA2A" w14:textId="35B21783" w:rsidR="00E45587" w:rsidRPr="00C901A1" w:rsidRDefault="00E45587" w:rsidP="00E45587">
            <w:pPr>
              <w:spacing w:after="0" w:line="240" w:lineRule="auto"/>
              <w:jc w:val="center"/>
            </w:pPr>
            <w:r>
              <w:t>Low Risk</w:t>
            </w:r>
          </w:p>
        </w:tc>
      </w:tr>
      <w:tr w:rsidR="00E45587" w:rsidRPr="003D6EAF" w14:paraId="13EE802A" w14:textId="4D8CE257" w:rsidTr="00C42B74">
        <w:trPr>
          <w:trHeight w:hRule="exact" w:val="315"/>
          <w:jc w:val="center"/>
        </w:trPr>
        <w:tc>
          <w:tcPr>
            <w:tcW w:w="2240" w:type="dxa"/>
            <w:shd w:val="clear" w:color="auto" w:fill="DEEAF6" w:themeFill="accent1" w:themeFillTint="33"/>
            <w:vAlign w:val="center"/>
            <w:hideMark/>
          </w:tcPr>
          <w:p w14:paraId="7BB89F78" w14:textId="77777777" w:rsidR="00E45587" w:rsidRPr="003D6EAF" w:rsidRDefault="00E45587" w:rsidP="00E45587">
            <w:pPr>
              <w:spacing w:after="0" w:line="240" w:lineRule="auto"/>
              <w:jc w:val="center"/>
              <w:rPr>
                <w:color w:val="000000"/>
              </w:rPr>
            </w:pPr>
            <w:r w:rsidRPr="003D6EAF">
              <w:rPr>
                <w:color w:val="000000"/>
              </w:rPr>
              <w:t>4</w:t>
            </w:r>
          </w:p>
        </w:tc>
        <w:tc>
          <w:tcPr>
            <w:tcW w:w="1800" w:type="dxa"/>
            <w:shd w:val="clear" w:color="auto" w:fill="DEEAF6" w:themeFill="accent1" w:themeFillTint="33"/>
            <w:vAlign w:val="center"/>
            <w:hideMark/>
          </w:tcPr>
          <w:p w14:paraId="74CAC204" w14:textId="77777777" w:rsidR="00E45587" w:rsidRPr="003D6EAF" w:rsidRDefault="00E45587" w:rsidP="00E45587">
            <w:pPr>
              <w:tabs>
                <w:tab w:val="left" w:pos="972"/>
              </w:tabs>
              <w:spacing w:after="0" w:line="240" w:lineRule="auto"/>
              <w:ind w:right="702"/>
              <w:jc w:val="right"/>
              <w:rPr>
                <w:color w:val="000000"/>
              </w:rPr>
            </w:pPr>
            <w:r w:rsidRPr="003D6EAF">
              <w:rPr>
                <w:color w:val="000000"/>
              </w:rPr>
              <w:t>69</w:t>
            </w:r>
          </w:p>
        </w:tc>
        <w:tc>
          <w:tcPr>
            <w:tcW w:w="2610" w:type="dxa"/>
            <w:shd w:val="clear" w:color="auto" w:fill="DEEAF6" w:themeFill="accent1" w:themeFillTint="33"/>
            <w:hideMark/>
          </w:tcPr>
          <w:p w14:paraId="2182045F" w14:textId="19C12BC5" w:rsidR="00E45587" w:rsidRPr="003D6EAF" w:rsidRDefault="00E45587" w:rsidP="00E45587">
            <w:pPr>
              <w:spacing w:after="0" w:line="240" w:lineRule="auto"/>
              <w:jc w:val="center"/>
              <w:rPr>
                <w:color w:val="000000"/>
              </w:rPr>
            </w:pPr>
            <w:r w:rsidRPr="00C901A1">
              <w:t>27.3%</w:t>
            </w:r>
          </w:p>
        </w:tc>
        <w:tc>
          <w:tcPr>
            <w:tcW w:w="2710" w:type="dxa"/>
            <w:shd w:val="clear" w:color="auto" w:fill="DEEAF6" w:themeFill="accent1" w:themeFillTint="33"/>
          </w:tcPr>
          <w:p w14:paraId="30D40F94" w14:textId="0C3CD5C2" w:rsidR="00E45587" w:rsidRPr="00C901A1" w:rsidRDefault="00E45587" w:rsidP="00E45587">
            <w:pPr>
              <w:spacing w:after="0" w:line="240" w:lineRule="auto"/>
              <w:jc w:val="center"/>
            </w:pPr>
            <w:r>
              <w:t>Low Risk</w:t>
            </w:r>
          </w:p>
        </w:tc>
      </w:tr>
      <w:tr w:rsidR="00E45587" w:rsidRPr="003D6EAF" w14:paraId="428B0DFE" w14:textId="526670CA" w:rsidTr="00C42B74">
        <w:trPr>
          <w:trHeight w:hRule="exact" w:val="315"/>
          <w:jc w:val="center"/>
        </w:trPr>
        <w:tc>
          <w:tcPr>
            <w:tcW w:w="2240" w:type="dxa"/>
            <w:shd w:val="clear" w:color="auto" w:fill="auto"/>
            <w:vAlign w:val="center"/>
            <w:hideMark/>
          </w:tcPr>
          <w:p w14:paraId="3FB781F5" w14:textId="77777777" w:rsidR="00E45587" w:rsidRPr="003D6EAF" w:rsidRDefault="00E45587" w:rsidP="00E45587">
            <w:pPr>
              <w:spacing w:after="0" w:line="240" w:lineRule="auto"/>
              <w:jc w:val="center"/>
              <w:rPr>
                <w:color w:val="000000"/>
              </w:rPr>
            </w:pPr>
            <w:r w:rsidRPr="003D6EAF">
              <w:rPr>
                <w:color w:val="000000"/>
              </w:rPr>
              <w:t>5</w:t>
            </w:r>
          </w:p>
        </w:tc>
        <w:tc>
          <w:tcPr>
            <w:tcW w:w="1800" w:type="dxa"/>
            <w:shd w:val="clear" w:color="auto" w:fill="auto"/>
            <w:vAlign w:val="center"/>
            <w:hideMark/>
          </w:tcPr>
          <w:p w14:paraId="7E015E67" w14:textId="77777777" w:rsidR="00E45587" w:rsidRPr="003D6EAF" w:rsidRDefault="00E45587" w:rsidP="00E45587">
            <w:pPr>
              <w:tabs>
                <w:tab w:val="left" w:pos="972"/>
              </w:tabs>
              <w:spacing w:after="0" w:line="240" w:lineRule="auto"/>
              <w:ind w:right="702"/>
              <w:jc w:val="right"/>
              <w:rPr>
                <w:color w:val="000000"/>
              </w:rPr>
            </w:pPr>
            <w:r w:rsidRPr="003D6EAF">
              <w:rPr>
                <w:color w:val="000000"/>
              </w:rPr>
              <w:t>64</w:t>
            </w:r>
          </w:p>
        </w:tc>
        <w:tc>
          <w:tcPr>
            <w:tcW w:w="2610" w:type="dxa"/>
            <w:shd w:val="clear" w:color="auto" w:fill="auto"/>
            <w:hideMark/>
          </w:tcPr>
          <w:p w14:paraId="158FA3C9" w14:textId="293C248C" w:rsidR="00E45587" w:rsidRPr="003D6EAF" w:rsidRDefault="00E45587" w:rsidP="00E45587">
            <w:pPr>
              <w:spacing w:after="0" w:line="240" w:lineRule="auto"/>
              <w:jc w:val="center"/>
              <w:rPr>
                <w:color w:val="000000"/>
              </w:rPr>
            </w:pPr>
            <w:r w:rsidRPr="00C901A1">
              <w:t>17.0%</w:t>
            </w:r>
          </w:p>
        </w:tc>
        <w:tc>
          <w:tcPr>
            <w:tcW w:w="2710" w:type="dxa"/>
            <w:shd w:val="clear" w:color="auto" w:fill="auto"/>
          </w:tcPr>
          <w:p w14:paraId="3F01CEEC" w14:textId="14E12CCD" w:rsidR="00E45587" w:rsidRPr="00C901A1" w:rsidRDefault="00E45587" w:rsidP="00E45587">
            <w:pPr>
              <w:spacing w:after="0" w:line="240" w:lineRule="auto"/>
              <w:jc w:val="center"/>
            </w:pPr>
            <w:r>
              <w:t>Low Risk</w:t>
            </w:r>
          </w:p>
        </w:tc>
      </w:tr>
      <w:tr w:rsidR="00E45587" w:rsidRPr="003D6EAF" w14:paraId="49BE8264" w14:textId="436C0FE5" w:rsidTr="00C42B74">
        <w:trPr>
          <w:trHeight w:hRule="exact" w:val="315"/>
          <w:jc w:val="center"/>
        </w:trPr>
        <w:tc>
          <w:tcPr>
            <w:tcW w:w="2240" w:type="dxa"/>
            <w:shd w:val="clear" w:color="auto" w:fill="DEEAF6" w:themeFill="accent1" w:themeFillTint="33"/>
            <w:vAlign w:val="center"/>
            <w:hideMark/>
          </w:tcPr>
          <w:p w14:paraId="6BA4970C" w14:textId="77777777" w:rsidR="00E45587" w:rsidRPr="003D6EAF" w:rsidRDefault="00E45587" w:rsidP="00E45587">
            <w:pPr>
              <w:spacing w:after="0" w:line="240" w:lineRule="auto"/>
              <w:jc w:val="center"/>
              <w:rPr>
                <w:color w:val="000000"/>
              </w:rPr>
            </w:pPr>
            <w:r w:rsidRPr="003D6EAF">
              <w:rPr>
                <w:color w:val="000000"/>
              </w:rPr>
              <w:t>6</w:t>
            </w:r>
          </w:p>
        </w:tc>
        <w:tc>
          <w:tcPr>
            <w:tcW w:w="1800" w:type="dxa"/>
            <w:shd w:val="clear" w:color="auto" w:fill="DEEAF6" w:themeFill="accent1" w:themeFillTint="33"/>
            <w:vAlign w:val="center"/>
            <w:hideMark/>
          </w:tcPr>
          <w:p w14:paraId="24439608"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109</w:t>
            </w:r>
          </w:p>
        </w:tc>
        <w:tc>
          <w:tcPr>
            <w:tcW w:w="2610" w:type="dxa"/>
            <w:shd w:val="clear" w:color="auto" w:fill="DEEAF6" w:themeFill="accent1" w:themeFillTint="33"/>
            <w:hideMark/>
          </w:tcPr>
          <w:p w14:paraId="4FDF6F52" w14:textId="1D45FD41" w:rsidR="00E45587" w:rsidRPr="003D6EAF" w:rsidRDefault="00E45587" w:rsidP="00E45587">
            <w:pPr>
              <w:spacing w:after="0" w:line="240" w:lineRule="auto"/>
              <w:jc w:val="center"/>
              <w:rPr>
                <w:color w:val="000000"/>
              </w:rPr>
            </w:pPr>
            <w:r w:rsidRPr="00C901A1">
              <w:t>22.7%</w:t>
            </w:r>
          </w:p>
        </w:tc>
        <w:tc>
          <w:tcPr>
            <w:tcW w:w="2710" w:type="dxa"/>
            <w:shd w:val="clear" w:color="auto" w:fill="DEEAF6" w:themeFill="accent1" w:themeFillTint="33"/>
          </w:tcPr>
          <w:p w14:paraId="23AAAE11" w14:textId="1D80663A" w:rsidR="00E45587" w:rsidRPr="00C901A1" w:rsidRDefault="00E45587" w:rsidP="00E45587">
            <w:pPr>
              <w:spacing w:after="0" w:line="240" w:lineRule="auto"/>
              <w:jc w:val="center"/>
            </w:pPr>
            <w:r>
              <w:t>Low Risk</w:t>
            </w:r>
          </w:p>
        </w:tc>
      </w:tr>
      <w:tr w:rsidR="00E45587" w:rsidRPr="003D6EAF" w14:paraId="30E2E5AE" w14:textId="365B9D26" w:rsidTr="00C42B74">
        <w:trPr>
          <w:trHeight w:hRule="exact" w:val="315"/>
          <w:jc w:val="center"/>
        </w:trPr>
        <w:tc>
          <w:tcPr>
            <w:tcW w:w="2240" w:type="dxa"/>
            <w:shd w:val="clear" w:color="auto" w:fill="auto"/>
            <w:vAlign w:val="center"/>
            <w:hideMark/>
          </w:tcPr>
          <w:p w14:paraId="6AF30C5D" w14:textId="77777777" w:rsidR="00E45587" w:rsidRPr="003D6EAF" w:rsidRDefault="00E45587" w:rsidP="00E45587">
            <w:pPr>
              <w:spacing w:after="0" w:line="240" w:lineRule="auto"/>
              <w:jc w:val="center"/>
              <w:rPr>
                <w:color w:val="000000"/>
              </w:rPr>
            </w:pPr>
            <w:r w:rsidRPr="003D6EAF">
              <w:rPr>
                <w:color w:val="000000"/>
              </w:rPr>
              <w:t>7</w:t>
            </w:r>
          </w:p>
        </w:tc>
        <w:tc>
          <w:tcPr>
            <w:tcW w:w="1800" w:type="dxa"/>
            <w:shd w:val="clear" w:color="auto" w:fill="auto"/>
            <w:vAlign w:val="center"/>
            <w:hideMark/>
          </w:tcPr>
          <w:p w14:paraId="092E4639"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118</w:t>
            </w:r>
          </w:p>
        </w:tc>
        <w:tc>
          <w:tcPr>
            <w:tcW w:w="2610" w:type="dxa"/>
            <w:shd w:val="clear" w:color="auto" w:fill="auto"/>
            <w:hideMark/>
          </w:tcPr>
          <w:p w14:paraId="4F48A4B0" w14:textId="7BFA5F20" w:rsidR="00E45587" w:rsidRPr="003D6EAF" w:rsidRDefault="00E45587" w:rsidP="00E45587">
            <w:pPr>
              <w:spacing w:after="0" w:line="240" w:lineRule="auto"/>
              <w:jc w:val="center"/>
              <w:rPr>
                <w:color w:val="000000"/>
              </w:rPr>
            </w:pPr>
            <w:r w:rsidRPr="00C901A1">
              <w:t>23.0%</w:t>
            </w:r>
          </w:p>
        </w:tc>
        <w:tc>
          <w:tcPr>
            <w:tcW w:w="2710" w:type="dxa"/>
            <w:shd w:val="clear" w:color="auto" w:fill="auto"/>
          </w:tcPr>
          <w:p w14:paraId="73A89431" w14:textId="61DE89EC" w:rsidR="00E45587" w:rsidRPr="00C901A1" w:rsidRDefault="00E45587" w:rsidP="00E45587">
            <w:pPr>
              <w:spacing w:after="0" w:line="240" w:lineRule="auto"/>
              <w:jc w:val="center"/>
            </w:pPr>
            <w:r>
              <w:t>Medium Risk</w:t>
            </w:r>
          </w:p>
        </w:tc>
      </w:tr>
      <w:tr w:rsidR="00E45587" w:rsidRPr="003D6EAF" w14:paraId="5115BDF2" w14:textId="254A1064" w:rsidTr="00C42B74">
        <w:trPr>
          <w:trHeight w:hRule="exact" w:val="315"/>
          <w:jc w:val="center"/>
        </w:trPr>
        <w:tc>
          <w:tcPr>
            <w:tcW w:w="2240" w:type="dxa"/>
            <w:shd w:val="clear" w:color="auto" w:fill="DEEAF6" w:themeFill="accent1" w:themeFillTint="33"/>
            <w:vAlign w:val="center"/>
            <w:hideMark/>
          </w:tcPr>
          <w:p w14:paraId="0B9213B7" w14:textId="77777777" w:rsidR="00E45587" w:rsidRPr="003D6EAF" w:rsidRDefault="00E45587" w:rsidP="00E45587">
            <w:pPr>
              <w:spacing w:after="0" w:line="240" w:lineRule="auto"/>
              <w:jc w:val="center"/>
              <w:rPr>
                <w:color w:val="000000"/>
              </w:rPr>
            </w:pPr>
            <w:r w:rsidRPr="003D6EAF">
              <w:rPr>
                <w:color w:val="000000"/>
              </w:rPr>
              <w:t>8</w:t>
            </w:r>
          </w:p>
        </w:tc>
        <w:tc>
          <w:tcPr>
            <w:tcW w:w="1800" w:type="dxa"/>
            <w:shd w:val="clear" w:color="auto" w:fill="DEEAF6" w:themeFill="accent1" w:themeFillTint="33"/>
            <w:vAlign w:val="center"/>
            <w:hideMark/>
          </w:tcPr>
          <w:p w14:paraId="7E0AFC3D"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144</w:t>
            </w:r>
          </w:p>
        </w:tc>
        <w:tc>
          <w:tcPr>
            <w:tcW w:w="2610" w:type="dxa"/>
            <w:shd w:val="clear" w:color="auto" w:fill="DEEAF6" w:themeFill="accent1" w:themeFillTint="33"/>
            <w:hideMark/>
          </w:tcPr>
          <w:p w14:paraId="067BA92C" w14:textId="25185137" w:rsidR="00E45587" w:rsidRPr="003D6EAF" w:rsidRDefault="00E45587" w:rsidP="00E45587">
            <w:pPr>
              <w:spacing w:after="0" w:line="240" w:lineRule="auto"/>
              <w:jc w:val="center"/>
              <w:rPr>
                <w:color w:val="000000"/>
              </w:rPr>
            </w:pPr>
            <w:r w:rsidRPr="00C901A1">
              <w:t>25.8%</w:t>
            </w:r>
          </w:p>
        </w:tc>
        <w:tc>
          <w:tcPr>
            <w:tcW w:w="2710" w:type="dxa"/>
            <w:shd w:val="clear" w:color="auto" w:fill="DEEAF6" w:themeFill="accent1" w:themeFillTint="33"/>
          </w:tcPr>
          <w:p w14:paraId="25639815" w14:textId="315E0E2F" w:rsidR="00E45587" w:rsidRPr="00C901A1" w:rsidRDefault="00E45587" w:rsidP="00E45587">
            <w:pPr>
              <w:spacing w:after="0" w:line="240" w:lineRule="auto"/>
              <w:jc w:val="center"/>
            </w:pPr>
            <w:r>
              <w:t>Medium Risk</w:t>
            </w:r>
          </w:p>
        </w:tc>
      </w:tr>
      <w:tr w:rsidR="00E45587" w:rsidRPr="003D6EAF" w14:paraId="0FE04775" w14:textId="78CE299A" w:rsidTr="00C42B74">
        <w:trPr>
          <w:trHeight w:hRule="exact" w:val="315"/>
          <w:jc w:val="center"/>
        </w:trPr>
        <w:tc>
          <w:tcPr>
            <w:tcW w:w="2240" w:type="dxa"/>
            <w:shd w:val="clear" w:color="auto" w:fill="auto"/>
            <w:vAlign w:val="center"/>
            <w:hideMark/>
          </w:tcPr>
          <w:p w14:paraId="4A24D943" w14:textId="77777777" w:rsidR="00E45587" w:rsidRPr="003D6EAF" w:rsidRDefault="00E45587" w:rsidP="00E45587">
            <w:pPr>
              <w:spacing w:after="0" w:line="240" w:lineRule="auto"/>
              <w:jc w:val="center"/>
              <w:rPr>
                <w:color w:val="000000"/>
              </w:rPr>
            </w:pPr>
            <w:r w:rsidRPr="003D6EAF">
              <w:rPr>
                <w:color w:val="000000"/>
              </w:rPr>
              <w:t>9</w:t>
            </w:r>
          </w:p>
        </w:tc>
        <w:tc>
          <w:tcPr>
            <w:tcW w:w="1800" w:type="dxa"/>
            <w:shd w:val="clear" w:color="auto" w:fill="auto"/>
            <w:vAlign w:val="center"/>
            <w:hideMark/>
          </w:tcPr>
          <w:p w14:paraId="02AFABD8"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168</w:t>
            </w:r>
          </w:p>
        </w:tc>
        <w:tc>
          <w:tcPr>
            <w:tcW w:w="2610" w:type="dxa"/>
            <w:shd w:val="clear" w:color="auto" w:fill="auto"/>
            <w:hideMark/>
          </w:tcPr>
          <w:p w14:paraId="28604268" w14:textId="14B16EA6" w:rsidR="00E45587" w:rsidRPr="003D6EAF" w:rsidRDefault="00E45587" w:rsidP="00E45587">
            <w:pPr>
              <w:spacing w:after="0" w:line="240" w:lineRule="auto"/>
              <w:jc w:val="center"/>
              <w:rPr>
                <w:color w:val="000000"/>
              </w:rPr>
            </w:pPr>
            <w:r w:rsidRPr="00C901A1">
              <w:t>29.4%</w:t>
            </w:r>
          </w:p>
        </w:tc>
        <w:tc>
          <w:tcPr>
            <w:tcW w:w="2710" w:type="dxa"/>
            <w:shd w:val="clear" w:color="auto" w:fill="auto"/>
          </w:tcPr>
          <w:p w14:paraId="181F0032" w14:textId="0052E6B0" w:rsidR="00E45587" w:rsidRPr="00C901A1" w:rsidRDefault="00E45587" w:rsidP="00E45587">
            <w:pPr>
              <w:spacing w:after="0" w:line="240" w:lineRule="auto"/>
              <w:jc w:val="center"/>
            </w:pPr>
            <w:r>
              <w:t>Medium Risk</w:t>
            </w:r>
          </w:p>
        </w:tc>
      </w:tr>
      <w:tr w:rsidR="00E45587" w:rsidRPr="003D6EAF" w14:paraId="726E1091" w14:textId="78572C64" w:rsidTr="00C42B74">
        <w:trPr>
          <w:trHeight w:hRule="exact" w:val="315"/>
          <w:jc w:val="center"/>
        </w:trPr>
        <w:tc>
          <w:tcPr>
            <w:tcW w:w="2240" w:type="dxa"/>
            <w:shd w:val="clear" w:color="auto" w:fill="DEEAF6" w:themeFill="accent1" w:themeFillTint="33"/>
            <w:vAlign w:val="center"/>
            <w:hideMark/>
          </w:tcPr>
          <w:p w14:paraId="2A221C69" w14:textId="77777777" w:rsidR="00E45587" w:rsidRPr="003D6EAF" w:rsidRDefault="00E45587" w:rsidP="00E45587">
            <w:pPr>
              <w:spacing w:after="0" w:line="240" w:lineRule="auto"/>
              <w:jc w:val="center"/>
              <w:rPr>
                <w:color w:val="000000"/>
              </w:rPr>
            </w:pPr>
            <w:r w:rsidRPr="003D6EAF">
              <w:rPr>
                <w:color w:val="000000"/>
              </w:rPr>
              <w:t>10</w:t>
            </w:r>
          </w:p>
        </w:tc>
        <w:tc>
          <w:tcPr>
            <w:tcW w:w="1800" w:type="dxa"/>
            <w:shd w:val="clear" w:color="auto" w:fill="DEEAF6" w:themeFill="accent1" w:themeFillTint="33"/>
            <w:vAlign w:val="center"/>
            <w:hideMark/>
          </w:tcPr>
          <w:p w14:paraId="79A8B7DD"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155</w:t>
            </w:r>
          </w:p>
        </w:tc>
        <w:tc>
          <w:tcPr>
            <w:tcW w:w="2610" w:type="dxa"/>
            <w:shd w:val="clear" w:color="auto" w:fill="DEEAF6" w:themeFill="accent1" w:themeFillTint="33"/>
            <w:hideMark/>
          </w:tcPr>
          <w:p w14:paraId="58A2A3AD" w14:textId="5A45798B" w:rsidR="00E45587" w:rsidRPr="003D6EAF" w:rsidRDefault="00E45587" w:rsidP="00E45587">
            <w:pPr>
              <w:spacing w:after="0" w:line="240" w:lineRule="auto"/>
              <w:jc w:val="center"/>
              <w:rPr>
                <w:color w:val="000000"/>
              </w:rPr>
            </w:pPr>
            <w:r w:rsidRPr="00C901A1">
              <w:t>27.4%</w:t>
            </w:r>
          </w:p>
        </w:tc>
        <w:tc>
          <w:tcPr>
            <w:tcW w:w="2710" w:type="dxa"/>
            <w:shd w:val="clear" w:color="auto" w:fill="DEEAF6" w:themeFill="accent1" w:themeFillTint="33"/>
          </w:tcPr>
          <w:p w14:paraId="434EFB4E" w14:textId="0768979A" w:rsidR="00E45587" w:rsidRPr="00C901A1" w:rsidRDefault="00E45587" w:rsidP="00E45587">
            <w:pPr>
              <w:spacing w:after="0" w:line="240" w:lineRule="auto"/>
              <w:jc w:val="center"/>
            </w:pPr>
            <w:r>
              <w:t>Medium Risk</w:t>
            </w:r>
          </w:p>
        </w:tc>
      </w:tr>
      <w:tr w:rsidR="00E45587" w:rsidRPr="003D6EAF" w14:paraId="3E131027" w14:textId="480BA64B" w:rsidTr="00C42B74">
        <w:trPr>
          <w:trHeight w:hRule="exact" w:val="315"/>
          <w:jc w:val="center"/>
        </w:trPr>
        <w:tc>
          <w:tcPr>
            <w:tcW w:w="2240" w:type="dxa"/>
            <w:shd w:val="clear" w:color="auto" w:fill="auto"/>
            <w:vAlign w:val="center"/>
            <w:hideMark/>
          </w:tcPr>
          <w:p w14:paraId="037E7A06" w14:textId="77777777" w:rsidR="00E45587" w:rsidRPr="003D6EAF" w:rsidRDefault="00E45587" w:rsidP="00E45587">
            <w:pPr>
              <w:spacing w:after="0" w:line="240" w:lineRule="auto"/>
              <w:jc w:val="center"/>
              <w:rPr>
                <w:color w:val="000000"/>
              </w:rPr>
            </w:pPr>
            <w:r w:rsidRPr="003D6EAF">
              <w:rPr>
                <w:color w:val="000000"/>
              </w:rPr>
              <w:t>11</w:t>
            </w:r>
          </w:p>
        </w:tc>
        <w:tc>
          <w:tcPr>
            <w:tcW w:w="1800" w:type="dxa"/>
            <w:shd w:val="clear" w:color="auto" w:fill="auto"/>
            <w:vAlign w:val="center"/>
            <w:hideMark/>
          </w:tcPr>
          <w:p w14:paraId="261BE8A9"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160</w:t>
            </w:r>
          </w:p>
        </w:tc>
        <w:tc>
          <w:tcPr>
            <w:tcW w:w="2610" w:type="dxa"/>
            <w:shd w:val="clear" w:color="auto" w:fill="auto"/>
            <w:hideMark/>
          </w:tcPr>
          <w:p w14:paraId="17B962E1" w14:textId="6AC84C5B" w:rsidR="00E45587" w:rsidRPr="003D6EAF" w:rsidRDefault="00E45587" w:rsidP="00E45587">
            <w:pPr>
              <w:spacing w:after="0" w:line="240" w:lineRule="auto"/>
              <w:jc w:val="center"/>
              <w:rPr>
                <w:color w:val="000000"/>
              </w:rPr>
            </w:pPr>
            <w:r w:rsidRPr="00C901A1">
              <w:t>30.8%</w:t>
            </w:r>
          </w:p>
        </w:tc>
        <w:tc>
          <w:tcPr>
            <w:tcW w:w="2710" w:type="dxa"/>
            <w:shd w:val="clear" w:color="auto" w:fill="auto"/>
          </w:tcPr>
          <w:p w14:paraId="01F7659D" w14:textId="528CA21F" w:rsidR="00E45587" w:rsidRPr="00C901A1" w:rsidRDefault="00E45587" w:rsidP="00E45587">
            <w:pPr>
              <w:spacing w:after="0" w:line="240" w:lineRule="auto"/>
              <w:jc w:val="center"/>
            </w:pPr>
            <w:r>
              <w:t>Medium Risk</w:t>
            </w:r>
          </w:p>
        </w:tc>
      </w:tr>
      <w:tr w:rsidR="00E45587" w:rsidRPr="003D6EAF" w14:paraId="2712656C" w14:textId="0B01EDC3" w:rsidTr="00C42B74">
        <w:trPr>
          <w:trHeight w:hRule="exact" w:val="315"/>
          <w:jc w:val="center"/>
        </w:trPr>
        <w:tc>
          <w:tcPr>
            <w:tcW w:w="2240" w:type="dxa"/>
            <w:shd w:val="clear" w:color="auto" w:fill="DEEAF6" w:themeFill="accent1" w:themeFillTint="33"/>
            <w:vAlign w:val="center"/>
            <w:hideMark/>
          </w:tcPr>
          <w:p w14:paraId="7C5F8DC4" w14:textId="77777777" w:rsidR="00E45587" w:rsidRPr="003D6EAF" w:rsidRDefault="00E45587" w:rsidP="00E45587">
            <w:pPr>
              <w:spacing w:after="0" w:line="240" w:lineRule="auto"/>
              <w:jc w:val="center"/>
              <w:rPr>
                <w:color w:val="000000"/>
              </w:rPr>
            </w:pPr>
            <w:r w:rsidRPr="003D6EAF">
              <w:rPr>
                <w:color w:val="000000"/>
              </w:rPr>
              <w:t>12</w:t>
            </w:r>
          </w:p>
        </w:tc>
        <w:tc>
          <w:tcPr>
            <w:tcW w:w="1800" w:type="dxa"/>
            <w:shd w:val="clear" w:color="auto" w:fill="DEEAF6" w:themeFill="accent1" w:themeFillTint="33"/>
            <w:vAlign w:val="center"/>
            <w:hideMark/>
          </w:tcPr>
          <w:p w14:paraId="78CEA417"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143</w:t>
            </w:r>
          </w:p>
        </w:tc>
        <w:tc>
          <w:tcPr>
            <w:tcW w:w="2610" w:type="dxa"/>
            <w:shd w:val="clear" w:color="auto" w:fill="DEEAF6" w:themeFill="accent1" w:themeFillTint="33"/>
            <w:hideMark/>
          </w:tcPr>
          <w:p w14:paraId="2A7A0B5B" w14:textId="520E0DD4" w:rsidR="00E45587" w:rsidRPr="003D6EAF" w:rsidRDefault="00E45587" w:rsidP="00E45587">
            <w:pPr>
              <w:spacing w:after="0" w:line="240" w:lineRule="auto"/>
              <w:jc w:val="center"/>
              <w:rPr>
                <w:color w:val="000000"/>
              </w:rPr>
            </w:pPr>
            <w:r w:rsidRPr="00C901A1">
              <w:t>31.2%</w:t>
            </w:r>
          </w:p>
        </w:tc>
        <w:tc>
          <w:tcPr>
            <w:tcW w:w="2710" w:type="dxa"/>
            <w:shd w:val="clear" w:color="auto" w:fill="DEEAF6" w:themeFill="accent1" w:themeFillTint="33"/>
          </w:tcPr>
          <w:p w14:paraId="640B0E62" w14:textId="783469CC" w:rsidR="00E45587" w:rsidRPr="00C901A1" w:rsidRDefault="00E45587" w:rsidP="00E45587">
            <w:pPr>
              <w:spacing w:after="0" w:line="240" w:lineRule="auto"/>
              <w:jc w:val="center"/>
            </w:pPr>
            <w:r>
              <w:t>Medium Risk</w:t>
            </w:r>
          </w:p>
        </w:tc>
      </w:tr>
      <w:tr w:rsidR="00E45587" w:rsidRPr="003D6EAF" w14:paraId="31889CC6" w14:textId="1733AD72" w:rsidTr="00C42B74">
        <w:trPr>
          <w:trHeight w:hRule="exact" w:val="315"/>
          <w:jc w:val="center"/>
        </w:trPr>
        <w:tc>
          <w:tcPr>
            <w:tcW w:w="2240" w:type="dxa"/>
            <w:shd w:val="clear" w:color="auto" w:fill="auto"/>
            <w:vAlign w:val="center"/>
            <w:hideMark/>
          </w:tcPr>
          <w:p w14:paraId="07C99F07" w14:textId="77777777" w:rsidR="00E45587" w:rsidRPr="003D6EAF" w:rsidRDefault="00E45587" w:rsidP="00E45587">
            <w:pPr>
              <w:spacing w:after="0" w:line="240" w:lineRule="auto"/>
              <w:jc w:val="center"/>
              <w:rPr>
                <w:color w:val="000000"/>
              </w:rPr>
            </w:pPr>
            <w:r w:rsidRPr="003D6EAF">
              <w:rPr>
                <w:color w:val="000000"/>
              </w:rPr>
              <w:t>13</w:t>
            </w:r>
          </w:p>
        </w:tc>
        <w:tc>
          <w:tcPr>
            <w:tcW w:w="1800" w:type="dxa"/>
            <w:shd w:val="clear" w:color="auto" w:fill="auto"/>
            <w:vAlign w:val="center"/>
            <w:hideMark/>
          </w:tcPr>
          <w:p w14:paraId="5CE68B42"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115</w:t>
            </w:r>
          </w:p>
        </w:tc>
        <w:tc>
          <w:tcPr>
            <w:tcW w:w="2610" w:type="dxa"/>
            <w:shd w:val="clear" w:color="auto" w:fill="auto"/>
            <w:hideMark/>
          </w:tcPr>
          <w:p w14:paraId="13795A44" w14:textId="1BDC82B0" w:rsidR="00E45587" w:rsidRPr="003D6EAF" w:rsidRDefault="00E45587" w:rsidP="00E45587">
            <w:pPr>
              <w:spacing w:after="0" w:line="240" w:lineRule="auto"/>
              <w:jc w:val="center"/>
              <w:rPr>
                <w:color w:val="000000"/>
              </w:rPr>
            </w:pPr>
            <w:r w:rsidRPr="00C901A1">
              <w:t>28.4%</w:t>
            </w:r>
          </w:p>
        </w:tc>
        <w:tc>
          <w:tcPr>
            <w:tcW w:w="2710" w:type="dxa"/>
            <w:shd w:val="clear" w:color="auto" w:fill="auto"/>
          </w:tcPr>
          <w:p w14:paraId="3491AF87" w14:textId="0DCBB345" w:rsidR="00E45587" w:rsidRPr="00C901A1" w:rsidRDefault="00E45587" w:rsidP="00E45587">
            <w:pPr>
              <w:spacing w:after="0" w:line="240" w:lineRule="auto"/>
              <w:jc w:val="center"/>
            </w:pPr>
            <w:r>
              <w:t>Medium Risk</w:t>
            </w:r>
          </w:p>
        </w:tc>
      </w:tr>
      <w:tr w:rsidR="00E45587" w:rsidRPr="003D6EAF" w14:paraId="794D74B9" w14:textId="5407A1F6" w:rsidTr="00C42B74">
        <w:trPr>
          <w:trHeight w:hRule="exact" w:val="315"/>
          <w:jc w:val="center"/>
        </w:trPr>
        <w:tc>
          <w:tcPr>
            <w:tcW w:w="2240" w:type="dxa"/>
            <w:shd w:val="clear" w:color="auto" w:fill="DEEAF6" w:themeFill="accent1" w:themeFillTint="33"/>
            <w:vAlign w:val="center"/>
            <w:hideMark/>
          </w:tcPr>
          <w:p w14:paraId="60F32900" w14:textId="77777777" w:rsidR="00E45587" w:rsidRPr="003D6EAF" w:rsidRDefault="00E45587" w:rsidP="00E45587">
            <w:pPr>
              <w:spacing w:after="0" w:line="240" w:lineRule="auto"/>
              <w:jc w:val="center"/>
              <w:rPr>
                <w:color w:val="000000"/>
              </w:rPr>
            </w:pPr>
            <w:r w:rsidRPr="003D6EAF">
              <w:rPr>
                <w:color w:val="000000"/>
              </w:rPr>
              <w:t>14</w:t>
            </w:r>
          </w:p>
        </w:tc>
        <w:tc>
          <w:tcPr>
            <w:tcW w:w="1800" w:type="dxa"/>
            <w:shd w:val="clear" w:color="auto" w:fill="DEEAF6" w:themeFill="accent1" w:themeFillTint="33"/>
            <w:vAlign w:val="center"/>
            <w:hideMark/>
          </w:tcPr>
          <w:p w14:paraId="6B78D35E"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121</w:t>
            </w:r>
          </w:p>
        </w:tc>
        <w:tc>
          <w:tcPr>
            <w:tcW w:w="2610" w:type="dxa"/>
            <w:shd w:val="clear" w:color="auto" w:fill="DEEAF6" w:themeFill="accent1" w:themeFillTint="33"/>
            <w:hideMark/>
          </w:tcPr>
          <w:p w14:paraId="1551AC58" w14:textId="6FDAD473" w:rsidR="00E45587" w:rsidRPr="003D6EAF" w:rsidRDefault="00E45587" w:rsidP="00E45587">
            <w:pPr>
              <w:spacing w:after="0" w:line="240" w:lineRule="auto"/>
              <w:jc w:val="center"/>
              <w:rPr>
                <w:color w:val="000000"/>
              </w:rPr>
            </w:pPr>
            <w:r w:rsidRPr="00C901A1">
              <w:t>30.9%</w:t>
            </w:r>
          </w:p>
        </w:tc>
        <w:tc>
          <w:tcPr>
            <w:tcW w:w="2710" w:type="dxa"/>
            <w:shd w:val="clear" w:color="auto" w:fill="DEEAF6" w:themeFill="accent1" w:themeFillTint="33"/>
          </w:tcPr>
          <w:p w14:paraId="43DD44FE" w14:textId="5AA910CB" w:rsidR="00E45587" w:rsidRPr="00C901A1" w:rsidRDefault="00E45587" w:rsidP="00E45587">
            <w:pPr>
              <w:spacing w:after="0" w:line="240" w:lineRule="auto"/>
              <w:jc w:val="center"/>
            </w:pPr>
            <w:r>
              <w:t>Medium Risk</w:t>
            </w:r>
          </w:p>
        </w:tc>
      </w:tr>
      <w:tr w:rsidR="00E45587" w:rsidRPr="003D6EAF" w14:paraId="5821D97E" w14:textId="1AAC89F6" w:rsidTr="00C42B74">
        <w:trPr>
          <w:trHeight w:hRule="exact" w:val="315"/>
          <w:jc w:val="center"/>
        </w:trPr>
        <w:tc>
          <w:tcPr>
            <w:tcW w:w="2240" w:type="dxa"/>
            <w:shd w:val="clear" w:color="auto" w:fill="auto"/>
            <w:vAlign w:val="center"/>
            <w:hideMark/>
          </w:tcPr>
          <w:p w14:paraId="2B83C55C" w14:textId="77777777" w:rsidR="00E45587" w:rsidRPr="003D6EAF" w:rsidRDefault="00E45587" w:rsidP="00E45587">
            <w:pPr>
              <w:spacing w:after="0" w:line="240" w:lineRule="auto"/>
              <w:jc w:val="center"/>
              <w:rPr>
                <w:color w:val="000000"/>
              </w:rPr>
            </w:pPr>
            <w:r w:rsidRPr="003D6EAF">
              <w:rPr>
                <w:color w:val="000000"/>
              </w:rPr>
              <w:t>15</w:t>
            </w:r>
          </w:p>
        </w:tc>
        <w:tc>
          <w:tcPr>
            <w:tcW w:w="1800" w:type="dxa"/>
            <w:shd w:val="clear" w:color="auto" w:fill="auto"/>
            <w:vAlign w:val="center"/>
            <w:hideMark/>
          </w:tcPr>
          <w:p w14:paraId="7937207A"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101</w:t>
            </w:r>
          </w:p>
        </w:tc>
        <w:tc>
          <w:tcPr>
            <w:tcW w:w="2610" w:type="dxa"/>
            <w:shd w:val="clear" w:color="auto" w:fill="auto"/>
            <w:hideMark/>
          </w:tcPr>
          <w:p w14:paraId="52E5E227" w14:textId="7F0514C6" w:rsidR="00E45587" w:rsidRPr="003D6EAF" w:rsidRDefault="00E45587" w:rsidP="00E45587">
            <w:pPr>
              <w:spacing w:after="0" w:line="240" w:lineRule="auto"/>
              <w:jc w:val="center"/>
              <w:rPr>
                <w:color w:val="000000"/>
              </w:rPr>
            </w:pPr>
            <w:r w:rsidRPr="00C901A1">
              <w:t>34.4%</w:t>
            </w:r>
          </w:p>
        </w:tc>
        <w:tc>
          <w:tcPr>
            <w:tcW w:w="2710" w:type="dxa"/>
            <w:shd w:val="clear" w:color="auto" w:fill="auto"/>
          </w:tcPr>
          <w:p w14:paraId="683552FE" w14:textId="22F61477" w:rsidR="00E45587" w:rsidRPr="00C901A1" w:rsidRDefault="00E45587" w:rsidP="00E45587">
            <w:pPr>
              <w:spacing w:after="0" w:line="240" w:lineRule="auto"/>
              <w:jc w:val="center"/>
            </w:pPr>
            <w:r>
              <w:t>Medium Risk</w:t>
            </w:r>
          </w:p>
        </w:tc>
      </w:tr>
      <w:tr w:rsidR="00E45587" w:rsidRPr="003D6EAF" w14:paraId="075818C1" w14:textId="60BDD60E" w:rsidTr="00C42B74">
        <w:trPr>
          <w:trHeight w:hRule="exact" w:val="315"/>
          <w:jc w:val="center"/>
        </w:trPr>
        <w:tc>
          <w:tcPr>
            <w:tcW w:w="2240" w:type="dxa"/>
            <w:shd w:val="clear" w:color="auto" w:fill="DEEAF6" w:themeFill="accent1" w:themeFillTint="33"/>
            <w:vAlign w:val="center"/>
            <w:hideMark/>
          </w:tcPr>
          <w:p w14:paraId="25A1A31F" w14:textId="77777777" w:rsidR="00E45587" w:rsidRPr="003D6EAF" w:rsidRDefault="00E45587" w:rsidP="00E45587">
            <w:pPr>
              <w:spacing w:after="0" w:line="240" w:lineRule="auto"/>
              <w:jc w:val="center"/>
              <w:rPr>
                <w:color w:val="000000"/>
              </w:rPr>
            </w:pPr>
            <w:r w:rsidRPr="003D6EAF">
              <w:rPr>
                <w:color w:val="000000"/>
              </w:rPr>
              <w:t>16</w:t>
            </w:r>
          </w:p>
        </w:tc>
        <w:tc>
          <w:tcPr>
            <w:tcW w:w="1800" w:type="dxa"/>
            <w:shd w:val="clear" w:color="auto" w:fill="DEEAF6" w:themeFill="accent1" w:themeFillTint="33"/>
            <w:vAlign w:val="center"/>
            <w:hideMark/>
          </w:tcPr>
          <w:p w14:paraId="44FBA8C3" w14:textId="77777777" w:rsidR="00E45587" w:rsidRPr="003D6EAF" w:rsidRDefault="00E45587" w:rsidP="00E45587">
            <w:pPr>
              <w:tabs>
                <w:tab w:val="left" w:pos="972"/>
              </w:tabs>
              <w:spacing w:after="0" w:line="240" w:lineRule="auto"/>
              <w:ind w:right="702"/>
              <w:jc w:val="right"/>
              <w:rPr>
                <w:color w:val="000000"/>
              </w:rPr>
            </w:pPr>
            <w:r w:rsidRPr="003D6EAF">
              <w:rPr>
                <w:color w:val="000000"/>
              </w:rPr>
              <w:t>96</w:t>
            </w:r>
          </w:p>
        </w:tc>
        <w:tc>
          <w:tcPr>
            <w:tcW w:w="2610" w:type="dxa"/>
            <w:shd w:val="clear" w:color="auto" w:fill="DEEAF6" w:themeFill="accent1" w:themeFillTint="33"/>
            <w:hideMark/>
          </w:tcPr>
          <w:p w14:paraId="05862C24" w14:textId="332C18EF" w:rsidR="00E45587" w:rsidRPr="003D6EAF" w:rsidRDefault="00E45587" w:rsidP="00E45587">
            <w:pPr>
              <w:spacing w:after="0" w:line="240" w:lineRule="auto"/>
              <w:jc w:val="center"/>
              <w:rPr>
                <w:color w:val="000000"/>
              </w:rPr>
            </w:pPr>
            <w:r w:rsidRPr="00C901A1">
              <w:t>34.9%</w:t>
            </w:r>
          </w:p>
        </w:tc>
        <w:tc>
          <w:tcPr>
            <w:tcW w:w="2710" w:type="dxa"/>
            <w:shd w:val="clear" w:color="auto" w:fill="DEEAF6" w:themeFill="accent1" w:themeFillTint="33"/>
          </w:tcPr>
          <w:p w14:paraId="2B8316EE" w14:textId="77777777" w:rsidR="00E45587" w:rsidRDefault="00E45587" w:rsidP="00E45587">
            <w:pPr>
              <w:spacing w:after="0" w:line="240" w:lineRule="auto"/>
              <w:jc w:val="center"/>
            </w:pPr>
            <w:r>
              <w:t>Medium Risk</w:t>
            </w:r>
          </w:p>
          <w:p w14:paraId="5F1380CD" w14:textId="77777777" w:rsidR="00E45587" w:rsidRDefault="00E45587" w:rsidP="00E45587">
            <w:pPr>
              <w:spacing w:after="0" w:line="240" w:lineRule="auto"/>
              <w:jc w:val="center"/>
            </w:pPr>
            <w:r>
              <w:t>Medium Risk</w:t>
            </w:r>
          </w:p>
          <w:p w14:paraId="0A41183C" w14:textId="77777777" w:rsidR="00E45587" w:rsidRDefault="00E45587" w:rsidP="00E45587">
            <w:pPr>
              <w:spacing w:after="0" w:line="240" w:lineRule="auto"/>
              <w:jc w:val="center"/>
            </w:pPr>
            <w:r>
              <w:t>Medium Risk</w:t>
            </w:r>
          </w:p>
          <w:p w14:paraId="7E4B6E84" w14:textId="77777777" w:rsidR="00E45587" w:rsidRDefault="00E45587" w:rsidP="00E45587">
            <w:pPr>
              <w:spacing w:after="0" w:line="240" w:lineRule="auto"/>
              <w:jc w:val="center"/>
            </w:pPr>
            <w:r>
              <w:t>Medium Risk</w:t>
            </w:r>
          </w:p>
          <w:p w14:paraId="6DC9B39F" w14:textId="2EDBAB0D" w:rsidR="00E45587" w:rsidRPr="00C901A1" w:rsidRDefault="00E45587" w:rsidP="00E45587">
            <w:pPr>
              <w:spacing w:after="0" w:line="240" w:lineRule="auto"/>
              <w:jc w:val="center"/>
            </w:pPr>
            <w:r>
              <w:t>Medium Risk</w:t>
            </w:r>
          </w:p>
        </w:tc>
      </w:tr>
      <w:tr w:rsidR="00E45587" w:rsidRPr="003D6EAF" w14:paraId="2B71554B" w14:textId="6DFCC11C" w:rsidTr="00C42B74">
        <w:trPr>
          <w:trHeight w:hRule="exact" w:val="315"/>
          <w:jc w:val="center"/>
        </w:trPr>
        <w:tc>
          <w:tcPr>
            <w:tcW w:w="2240" w:type="dxa"/>
            <w:shd w:val="clear" w:color="auto" w:fill="auto"/>
            <w:vAlign w:val="center"/>
            <w:hideMark/>
          </w:tcPr>
          <w:p w14:paraId="59BA5604" w14:textId="77777777" w:rsidR="00E45587" w:rsidRPr="003D6EAF" w:rsidRDefault="00E45587" w:rsidP="00E45587">
            <w:pPr>
              <w:spacing w:after="0" w:line="240" w:lineRule="auto"/>
              <w:jc w:val="center"/>
              <w:rPr>
                <w:color w:val="000000"/>
              </w:rPr>
            </w:pPr>
            <w:r w:rsidRPr="003D6EAF">
              <w:rPr>
                <w:color w:val="000000"/>
              </w:rPr>
              <w:t>17</w:t>
            </w:r>
          </w:p>
        </w:tc>
        <w:tc>
          <w:tcPr>
            <w:tcW w:w="1800" w:type="dxa"/>
            <w:shd w:val="clear" w:color="auto" w:fill="auto"/>
            <w:vAlign w:val="center"/>
            <w:hideMark/>
          </w:tcPr>
          <w:p w14:paraId="5C82B03E" w14:textId="77777777" w:rsidR="00E45587" w:rsidRPr="003D6EAF" w:rsidRDefault="00E45587" w:rsidP="00E45587">
            <w:pPr>
              <w:tabs>
                <w:tab w:val="left" w:pos="972"/>
              </w:tabs>
              <w:spacing w:after="0" w:line="240" w:lineRule="auto"/>
              <w:ind w:right="702"/>
              <w:jc w:val="right"/>
              <w:rPr>
                <w:color w:val="000000"/>
              </w:rPr>
            </w:pPr>
            <w:r w:rsidRPr="003D6EAF">
              <w:rPr>
                <w:color w:val="000000"/>
              </w:rPr>
              <w:t>89</w:t>
            </w:r>
          </w:p>
        </w:tc>
        <w:tc>
          <w:tcPr>
            <w:tcW w:w="2610" w:type="dxa"/>
            <w:shd w:val="clear" w:color="auto" w:fill="auto"/>
            <w:hideMark/>
          </w:tcPr>
          <w:p w14:paraId="1CB01DBB" w14:textId="5675A74E" w:rsidR="00E45587" w:rsidRPr="003D6EAF" w:rsidRDefault="00E45587" w:rsidP="00E45587">
            <w:pPr>
              <w:spacing w:after="0" w:line="240" w:lineRule="auto"/>
              <w:jc w:val="center"/>
              <w:rPr>
                <w:color w:val="000000"/>
              </w:rPr>
            </w:pPr>
            <w:r w:rsidRPr="00C901A1">
              <w:t>44.9%</w:t>
            </w:r>
          </w:p>
        </w:tc>
        <w:tc>
          <w:tcPr>
            <w:tcW w:w="2710" w:type="dxa"/>
            <w:shd w:val="clear" w:color="auto" w:fill="auto"/>
          </w:tcPr>
          <w:p w14:paraId="1489542C" w14:textId="00A5FF49" w:rsidR="00E45587" w:rsidRPr="00C901A1" w:rsidRDefault="00E45587" w:rsidP="00E45587">
            <w:pPr>
              <w:spacing w:after="0" w:line="240" w:lineRule="auto"/>
              <w:jc w:val="center"/>
            </w:pPr>
            <w:r>
              <w:t>Medium Risk</w:t>
            </w:r>
          </w:p>
        </w:tc>
      </w:tr>
      <w:tr w:rsidR="00E45587" w:rsidRPr="003D6EAF" w14:paraId="0977C669" w14:textId="736EDF58" w:rsidTr="00C42B74">
        <w:trPr>
          <w:trHeight w:hRule="exact" w:val="315"/>
          <w:jc w:val="center"/>
        </w:trPr>
        <w:tc>
          <w:tcPr>
            <w:tcW w:w="2240" w:type="dxa"/>
            <w:shd w:val="clear" w:color="auto" w:fill="DEEAF6" w:themeFill="accent1" w:themeFillTint="33"/>
            <w:vAlign w:val="center"/>
            <w:hideMark/>
          </w:tcPr>
          <w:p w14:paraId="35E1E73A" w14:textId="77777777" w:rsidR="00E45587" w:rsidRPr="003D6EAF" w:rsidRDefault="00E45587" w:rsidP="00E45587">
            <w:pPr>
              <w:spacing w:after="0" w:line="240" w:lineRule="auto"/>
              <w:jc w:val="center"/>
              <w:rPr>
                <w:color w:val="000000"/>
              </w:rPr>
            </w:pPr>
            <w:r w:rsidRPr="003D6EAF">
              <w:rPr>
                <w:color w:val="000000"/>
              </w:rPr>
              <w:t>18</w:t>
            </w:r>
          </w:p>
        </w:tc>
        <w:tc>
          <w:tcPr>
            <w:tcW w:w="1800" w:type="dxa"/>
            <w:shd w:val="clear" w:color="auto" w:fill="DEEAF6" w:themeFill="accent1" w:themeFillTint="33"/>
            <w:vAlign w:val="center"/>
            <w:hideMark/>
          </w:tcPr>
          <w:p w14:paraId="367072C3" w14:textId="77777777" w:rsidR="00E45587" w:rsidRPr="003D6EAF" w:rsidRDefault="00E45587" w:rsidP="00E45587">
            <w:pPr>
              <w:tabs>
                <w:tab w:val="left" w:pos="972"/>
              </w:tabs>
              <w:spacing w:after="0" w:line="240" w:lineRule="auto"/>
              <w:ind w:right="702"/>
              <w:jc w:val="right"/>
              <w:rPr>
                <w:color w:val="000000"/>
              </w:rPr>
            </w:pPr>
            <w:r w:rsidRPr="003D6EAF">
              <w:rPr>
                <w:color w:val="000000"/>
              </w:rPr>
              <w:t>49</w:t>
            </w:r>
          </w:p>
        </w:tc>
        <w:tc>
          <w:tcPr>
            <w:tcW w:w="2610" w:type="dxa"/>
            <w:shd w:val="clear" w:color="auto" w:fill="DEEAF6" w:themeFill="accent1" w:themeFillTint="33"/>
            <w:hideMark/>
          </w:tcPr>
          <w:p w14:paraId="12EF82C0" w14:textId="6EE2B3FE" w:rsidR="00E45587" w:rsidRPr="003D6EAF" w:rsidRDefault="00E45587" w:rsidP="00E45587">
            <w:pPr>
              <w:spacing w:after="0" w:line="240" w:lineRule="auto"/>
              <w:jc w:val="center"/>
              <w:rPr>
                <w:color w:val="000000"/>
              </w:rPr>
            </w:pPr>
            <w:r w:rsidRPr="00C901A1">
              <w:t>33.6%</w:t>
            </w:r>
          </w:p>
        </w:tc>
        <w:tc>
          <w:tcPr>
            <w:tcW w:w="2710" w:type="dxa"/>
            <w:shd w:val="clear" w:color="auto" w:fill="DEEAF6" w:themeFill="accent1" w:themeFillTint="33"/>
          </w:tcPr>
          <w:p w14:paraId="7F7B181E" w14:textId="7B3F4DF6" w:rsidR="00E45587" w:rsidRPr="00C901A1" w:rsidRDefault="00E45587" w:rsidP="00E45587">
            <w:pPr>
              <w:spacing w:after="0" w:line="240" w:lineRule="auto"/>
              <w:jc w:val="center"/>
            </w:pPr>
            <w:r>
              <w:t>Medium Risk</w:t>
            </w:r>
          </w:p>
        </w:tc>
      </w:tr>
      <w:tr w:rsidR="00E45587" w:rsidRPr="003D6EAF" w14:paraId="19415584" w14:textId="30593F7E" w:rsidTr="00C42B74">
        <w:trPr>
          <w:trHeight w:hRule="exact" w:val="315"/>
          <w:jc w:val="center"/>
        </w:trPr>
        <w:tc>
          <w:tcPr>
            <w:tcW w:w="2240" w:type="dxa"/>
            <w:shd w:val="clear" w:color="auto" w:fill="auto"/>
            <w:vAlign w:val="center"/>
            <w:hideMark/>
          </w:tcPr>
          <w:p w14:paraId="530368A2" w14:textId="77777777" w:rsidR="00E45587" w:rsidRPr="003D6EAF" w:rsidRDefault="00E45587" w:rsidP="00E45587">
            <w:pPr>
              <w:spacing w:after="0" w:line="240" w:lineRule="auto"/>
              <w:jc w:val="center"/>
              <w:rPr>
                <w:color w:val="000000"/>
              </w:rPr>
            </w:pPr>
            <w:r w:rsidRPr="003D6EAF">
              <w:rPr>
                <w:color w:val="000000"/>
              </w:rPr>
              <w:t>19</w:t>
            </w:r>
          </w:p>
        </w:tc>
        <w:tc>
          <w:tcPr>
            <w:tcW w:w="1800" w:type="dxa"/>
            <w:shd w:val="clear" w:color="auto" w:fill="auto"/>
            <w:vAlign w:val="center"/>
            <w:hideMark/>
          </w:tcPr>
          <w:p w14:paraId="44D1FB6C" w14:textId="77777777" w:rsidR="00E45587" w:rsidRPr="003D6EAF" w:rsidRDefault="00E45587" w:rsidP="00E45587">
            <w:pPr>
              <w:tabs>
                <w:tab w:val="left" w:pos="972"/>
              </w:tabs>
              <w:spacing w:after="0" w:line="240" w:lineRule="auto"/>
              <w:ind w:right="702"/>
              <w:jc w:val="right"/>
              <w:rPr>
                <w:color w:val="000000"/>
              </w:rPr>
            </w:pPr>
            <w:r w:rsidRPr="003D6EAF">
              <w:rPr>
                <w:color w:val="000000"/>
              </w:rPr>
              <w:t>48</w:t>
            </w:r>
          </w:p>
        </w:tc>
        <w:tc>
          <w:tcPr>
            <w:tcW w:w="2610" w:type="dxa"/>
            <w:shd w:val="clear" w:color="auto" w:fill="auto"/>
            <w:hideMark/>
          </w:tcPr>
          <w:p w14:paraId="46A73FA4" w14:textId="091818C4" w:rsidR="00E45587" w:rsidRPr="003D6EAF" w:rsidRDefault="00E45587" w:rsidP="00E45587">
            <w:pPr>
              <w:spacing w:after="0" w:line="240" w:lineRule="auto"/>
              <w:jc w:val="center"/>
              <w:rPr>
                <w:color w:val="000000"/>
              </w:rPr>
            </w:pPr>
            <w:r w:rsidRPr="00C901A1">
              <w:t>34.5%</w:t>
            </w:r>
          </w:p>
        </w:tc>
        <w:tc>
          <w:tcPr>
            <w:tcW w:w="2710" w:type="dxa"/>
            <w:shd w:val="clear" w:color="auto" w:fill="auto"/>
          </w:tcPr>
          <w:p w14:paraId="469ECA48" w14:textId="77777777" w:rsidR="00E45587" w:rsidRDefault="00E45587" w:rsidP="00E45587">
            <w:pPr>
              <w:spacing w:after="0" w:line="240" w:lineRule="auto"/>
              <w:jc w:val="center"/>
            </w:pPr>
            <w:r>
              <w:t>Medium Risk</w:t>
            </w:r>
          </w:p>
          <w:p w14:paraId="54C31189" w14:textId="77777777" w:rsidR="00E45587" w:rsidRDefault="00E45587" w:rsidP="00E45587">
            <w:pPr>
              <w:spacing w:after="0" w:line="240" w:lineRule="auto"/>
              <w:jc w:val="center"/>
            </w:pPr>
            <w:r>
              <w:t>Medium Risk</w:t>
            </w:r>
          </w:p>
          <w:p w14:paraId="5A848564" w14:textId="77777777" w:rsidR="00E45587" w:rsidRDefault="00E45587" w:rsidP="00E45587">
            <w:pPr>
              <w:spacing w:after="0" w:line="240" w:lineRule="auto"/>
              <w:jc w:val="center"/>
            </w:pPr>
            <w:r>
              <w:t>Medium Risk</w:t>
            </w:r>
          </w:p>
          <w:p w14:paraId="28FE3841" w14:textId="77777777" w:rsidR="00E45587" w:rsidRDefault="00E45587" w:rsidP="00E45587">
            <w:pPr>
              <w:spacing w:after="0" w:line="240" w:lineRule="auto"/>
              <w:jc w:val="center"/>
            </w:pPr>
            <w:r>
              <w:t>Medium Risk</w:t>
            </w:r>
          </w:p>
          <w:p w14:paraId="6AE5A3B5" w14:textId="3BC0D0CF" w:rsidR="00E45587" w:rsidRPr="00C901A1" w:rsidRDefault="00E45587" w:rsidP="00E45587">
            <w:pPr>
              <w:spacing w:after="0" w:line="240" w:lineRule="auto"/>
              <w:jc w:val="center"/>
            </w:pPr>
            <w:r>
              <w:t>Medium Risk</w:t>
            </w:r>
          </w:p>
        </w:tc>
      </w:tr>
      <w:tr w:rsidR="00E45587" w:rsidRPr="003D6EAF" w14:paraId="139E1805" w14:textId="06C635EB" w:rsidTr="00C42B74">
        <w:trPr>
          <w:trHeight w:hRule="exact" w:val="315"/>
          <w:jc w:val="center"/>
        </w:trPr>
        <w:tc>
          <w:tcPr>
            <w:tcW w:w="2240" w:type="dxa"/>
            <w:shd w:val="clear" w:color="auto" w:fill="DEEAF6" w:themeFill="accent1" w:themeFillTint="33"/>
            <w:vAlign w:val="center"/>
            <w:hideMark/>
          </w:tcPr>
          <w:p w14:paraId="7A7A61BF" w14:textId="77777777" w:rsidR="00E45587" w:rsidRPr="003D6EAF" w:rsidRDefault="00E45587" w:rsidP="00E45587">
            <w:pPr>
              <w:spacing w:after="0" w:line="240" w:lineRule="auto"/>
              <w:jc w:val="center"/>
              <w:rPr>
                <w:color w:val="000000"/>
              </w:rPr>
            </w:pPr>
            <w:r w:rsidRPr="003D6EAF">
              <w:rPr>
                <w:color w:val="000000"/>
              </w:rPr>
              <w:t>20</w:t>
            </w:r>
          </w:p>
        </w:tc>
        <w:tc>
          <w:tcPr>
            <w:tcW w:w="1800" w:type="dxa"/>
            <w:shd w:val="clear" w:color="auto" w:fill="DEEAF6" w:themeFill="accent1" w:themeFillTint="33"/>
            <w:vAlign w:val="center"/>
            <w:hideMark/>
          </w:tcPr>
          <w:p w14:paraId="4404D073" w14:textId="77777777" w:rsidR="00E45587" w:rsidRPr="003D6EAF" w:rsidRDefault="00E45587" w:rsidP="00E45587">
            <w:pPr>
              <w:tabs>
                <w:tab w:val="left" w:pos="972"/>
              </w:tabs>
              <w:spacing w:after="0" w:line="240" w:lineRule="auto"/>
              <w:ind w:right="702"/>
              <w:jc w:val="right"/>
              <w:rPr>
                <w:color w:val="000000"/>
              </w:rPr>
            </w:pPr>
            <w:r w:rsidRPr="003D6EAF">
              <w:rPr>
                <w:color w:val="000000"/>
              </w:rPr>
              <w:t>47</w:t>
            </w:r>
          </w:p>
        </w:tc>
        <w:tc>
          <w:tcPr>
            <w:tcW w:w="2610" w:type="dxa"/>
            <w:shd w:val="clear" w:color="auto" w:fill="DEEAF6" w:themeFill="accent1" w:themeFillTint="33"/>
            <w:hideMark/>
          </w:tcPr>
          <w:p w14:paraId="07BDB38F" w14:textId="0CB2F2EA" w:rsidR="00E45587" w:rsidRPr="003D6EAF" w:rsidRDefault="00E45587" w:rsidP="00E45587">
            <w:pPr>
              <w:spacing w:after="0" w:line="240" w:lineRule="auto"/>
              <w:jc w:val="center"/>
              <w:rPr>
                <w:color w:val="000000"/>
              </w:rPr>
            </w:pPr>
            <w:r w:rsidRPr="00C901A1">
              <w:t>42.3%</w:t>
            </w:r>
          </w:p>
        </w:tc>
        <w:tc>
          <w:tcPr>
            <w:tcW w:w="2710" w:type="dxa"/>
            <w:shd w:val="clear" w:color="auto" w:fill="DEEAF6" w:themeFill="accent1" w:themeFillTint="33"/>
          </w:tcPr>
          <w:p w14:paraId="7AB7628E" w14:textId="77777777" w:rsidR="00E45587" w:rsidRDefault="00E45587" w:rsidP="00E45587">
            <w:pPr>
              <w:spacing w:after="0" w:line="240" w:lineRule="auto"/>
              <w:jc w:val="center"/>
            </w:pPr>
            <w:r>
              <w:t>Medium Risk</w:t>
            </w:r>
          </w:p>
          <w:p w14:paraId="7D0F1FDB" w14:textId="77777777" w:rsidR="00E45587" w:rsidRPr="00C901A1" w:rsidRDefault="00E45587" w:rsidP="00E45587">
            <w:pPr>
              <w:spacing w:after="0" w:line="240" w:lineRule="auto"/>
              <w:jc w:val="center"/>
            </w:pPr>
          </w:p>
        </w:tc>
      </w:tr>
      <w:tr w:rsidR="00E45587" w:rsidRPr="003D6EAF" w14:paraId="26AB6A9F" w14:textId="61E93E23" w:rsidTr="00C42B74">
        <w:trPr>
          <w:trHeight w:hRule="exact" w:val="315"/>
          <w:jc w:val="center"/>
        </w:trPr>
        <w:tc>
          <w:tcPr>
            <w:tcW w:w="2240" w:type="dxa"/>
            <w:shd w:val="clear" w:color="auto" w:fill="auto"/>
            <w:vAlign w:val="center"/>
            <w:hideMark/>
          </w:tcPr>
          <w:p w14:paraId="64151146" w14:textId="77777777" w:rsidR="00E45587" w:rsidRPr="003D6EAF" w:rsidRDefault="00E45587" w:rsidP="00E45587">
            <w:pPr>
              <w:spacing w:after="0" w:line="240" w:lineRule="auto"/>
              <w:jc w:val="center"/>
              <w:rPr>
                <w:color w:val="000000"/>
              </w:rPr>
            </w:pPr>
            <w:r w:rsidRPr="003D6EAF">
              <w:rPr>
                <w:color w:val="000000"/>
              </w:rPr>
              <w:t>21</w:t>
            </w:r>
          </w:p>
        </w:tc>
        <w:tc>
          <w:tcPr>
            <w:tcW w:w="1800" w:type="dxa"/>
            <w:shd w:val="clear" w:color="auto" w:fill="auto"/>
            <w:vAlign w:val="center"/>
            <w:hideMark/>
          </w:tcPr>
          <w:p w14:paraId="174492F5" w14:textId="77777777" w:rsidR="00E45587" w:rsidRPr="003D6EAF" w:rsidRDefault="00E45587" w:rsidP="00E45587">
            <w:pPr>
              <w:tabs>
                <w:tab w:val="left" w:pos="972"/>
              </w:tabs>
              <w:spacing w:after="0" w:line="240" w:lineRule="auto"/>
              <w:ind w:right="702"/>
              <w:jc w:val="right"/>
              <w:rPr>
                <w:color w:val="000000"/>
              </w:rPr>
            </w:pPr>
            <w:r w:rsidRPr="003D6EAF">
              <w:rPr>
                <w:color w:val="000000"/>
              </w:rPr>
              <w:t>23</w:t>
            </w:r>
          </w:p>
        </w:tc>
        <w:tc>
          <w:tcPr>
            <w:tcW w:w="2610" w:type="dxa"/>
            <w:shd w:val="clear" w:color="auto" w:fill="auto"/>
            <w:hideMark/>
          </w:tcPr>
          <w:p w14:paraId="3CC68364" w14:textId="6E4B61FE" w:rsidR="00E45587" w:rsidRPr="003D6EAF" w:rsidRDefault="00E45587" w:rsidP="00E45587">
            <w:pPr>
              <w:spacing w:after="0" w:line="240" w:lineRule="auto"/>
              <w:jc w:val="center"/>
              <w:rPr>
                <w:color w:val="000000"/>
              </w:rPr>
            </w:pPr>
            <w:r w:rsidRPr="00C901A1">
              <w:t>27.3%</w:t>
            </w:r>
          </w:p>
        </w:tc>
        <w:tc>
          <w:tcPr>
            <w:tcW w:w="2710" w:type="dxa"/>
            <w:shd w:val="clear" w:color="auto" w:fill="auto"/>
          </w:tcPr>
          <w:p w14:paraId="4C01A299" w14:textId="684CCE88" w:rsidR="00E45587" w:rsidRPr="00C901A1" w:rsidRDefault="00E45587" w:rsidP="00E45587">
            <w:pPr>
              <w:spacing w:after="0" w:line="240" w:lineRule="auto"/>
              <w:jc w:val="center"/>
            </w:pPr>
            <w:r>
              <w:t>High Risk</w:t>
            </w:r>
          </w:p>
        </w:tc>
      </w:tr>
      <w:tr w:rsidR="00E45587" w:rsidRPr="003D6EAF" w14:paraId="0CB82143" w14:textId="75C7B845" w:rsidTr="00C42B74">
        <w:trPr>
          <w:trHeight w:hRule="exact" w:val="315"/>
          <w:jc w:val="center"/>
        </w:trPr>
        <w:tc>
          <w:tcPr>
            <w:tcW w:w="2240" w:type="dxa"/>
            <w:shd w:val="clear" w:color="auto" w:fill="DEEAF6" w:themeFill="accent1" w:themeFillTint="33"/>
            <w:vAlign w:val="center"/>
            <w:hideMark/>
          </w:tcPr>
          <w:p w14:paraId="192620B1" w14:textId="77777777" w:rsidR="00E45587" w:rsidRPr="003D6EAF" w:rsidRDefault="00E45587" w:rsidP="00E45587">
            <w:pPr>
              <w:spacing w:after="0" w:line="240" w:lineRule="auto"/>
              <w:jc w:val="center"/>
              <w:rPr>
                <w:color w:val="000000"/>
              </w:rPr>
            </w:pPr>
            <w:r w:rsidRPr="003D6EAF">
              <w:rPr>
                <w:color w:val="000000"/>
              </w:rPr>
              <w:t>22</w:t>
            </w:r>
          </w:p>
        </w:tc>
        <w:tc>
          <w:tcPr>
            <w:tcW w:w="1800" w:type="dxa"/>
            <w:shd w:val="clear" w:color="auto" w:fill="DEEAF6" w:themeFill="accent1" w:themeFillTint="33"/>
            <w:vAlign w:val="center"/>
            <w:hideMark/>
          </w:tcPr>
          <w:p w14:paraId="66C0F25A" w14:textId="77777777" w:rsidR="00E45587" w:rsidRPr="003D6EAF" w:rsidRDefault="00E45587" w:rsidP="00E45587">
            <w:pPr>
              <w:tabs>
                <w:tab w:val="left" w:pos="972"/>
              </w:tabs>
              <w:spacing w:after="0" w:line="240" w:lineRule="auto"/>
              <w:ind w:right="702"/>
              <w:jc w:val="right"/>
              <w:rPr>
                <w:color w:val="000000"/>
              </w:rPr>
            </w:pPr>
            <w:r w:rsidRPr="003D6EAF">
              <w:rPr>
                <w:color w:val="000000"/>
              </w:rPr>
              <w:t>23</w:t>
            </w:r>
          </w:p>
        </w:tc>
        <w:tc>
          <w:tcPr>
            <w:tcW w:w="2610" w:type="dxa"/>
            <w:shd w:val="clear" w:color="auto" w:fill="DEEAF6" w:themeFill="accent1" w:themeFillTint="33"/>
            <w:hideMark/>
          </w:tcPr>
          <w:p w14:paraId="131E4E8D" w14:textId="2D42F0D0" w:rsidR="00E45587" w:rsidRPr="003D6EAF" w:rsidRDefault="00E45587" w:rsidP="00E45587">
            <w:pPr>
              <w:spacing w:after="0" w:line="240" w:lineRule="auto"/>
              <w:jc w:val="center"/>
              <w:rPr>
                <w:color w:val="000000"/>
              </w:rPr>
            </w:pPr>
            <w:r w:rsidRPr="00C901A1">
              <w:t>54.8%</w:t>
            </w:r>
          </w:p>
        </w:tc>
        <w:tc>
          <w:tcPr>
            <w:tcW w:w="2710" w:type="dxa"/>
            <w:shd w:val="clear" w:color="auto" w:fill="DEEAF6" w:themeFill="accent1" w:themeFillTint="33"/>
          </w:tcPr>
          <w:p w14:paraId="09F53677" w14:textId="659C1570" w:rsidR="00E45587" w:rsidRPr="00C901A1" w:rsidRDefault="00E45587" w:rsidP="00E45587">
            <w:pPr>
              <w:spacing w:after="0" w:line="240" w:lineRule="auto"/>
              <w:jc w:val="center"/>
            </w:pPr>
            <w:r>
              <w:t>High Risk</w:t>
            </w:r>
          </w:p>
        </w:tc>
      </w:tr>
      <w:tr w:rsidR="00E45587" w:rsidRPr="003D6EAF" w14:paraId="50932F57" w14:textId="1F372F66" w:rsidTr="00C42B74">
        <w:trPr>
          <w:trHeight w:hRule="exact" w:val="315"/>
          <w:jc w:val="center"/>
        </w:trPr>
        <w:tc>
          <w:tcPr>
            <w:tcW w:w="2240" w:type="dxa"/>
            <w:shd w:val="clear" w:color="auto" w:fill="auto"/>
            <w:vAlign w:val="center"/>
            <w:hideMark/>
          </w:tcPr>
          <w:p w14:paraId="0EE0B6FF" w14:textId="77777777" w:rsidR="00E45587" w:rsidRPr="003D6EAF" w:rsidRDefault="00E45587" w:rsidP="00E45587">
            <w:pPr>
              <w:spacing w:after="0" w:line="240" w:lineRule="auto"/>
              <w:jc w:val="center"/>
              <w:rPr>
                <w:color w:val="000000"/>
              </w:rPr>
            </w:pPr>
            <w:r w:rsidRPr="003D6EAF">
              <w:rPr>
                <w:color w:val="000000"/>
              </w:rPr>
              <w:t>23</w:t>
            </w:r>
          </w:p>
        </w:tc>
        <w:tc>
          <w:tcPr>
            <w:tcW w:w="1800" w:type="dxa"/>
            <w:shd w:val="clear" w:color="auto" w:fill="auto"/>
            <w:vAlign w:val="center"/>
            <w:hideMark/>
          </w:tcPr>
          <w:p w14:paraId="5DD91C31"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18</w:t>
            </w:r>
          </w:p>
        </w:tc>
        <w:tc>
          <w:tcPr>
            <w:tcW w:w="2610" w:type="dxa"/>
            <w:shd w:val="clear" w:color="auto" w:fill="auto"/>
            <w:hideMark/>
          </w:tcPr>
          <w:p w14:paraId="6D1B6F8C" w14:textId="06E16A3E" w:rsidR="00E45587" w:rsidRPr="003D6EAF" w:rsidRDefault="00E45587" w:rsidP="00E45587">
            <w:pPr>
              <w:spacing w:after="0" w:line="240" w:lineRule="auto"/>
              <w:jc w:val="center"/>
              <w:rPr>
                <w:color w:val="000000"/>
              </w:rPr>
            </w:pPr>
            <w:r w:rsidRPr="00C901A1">
              <w:t>45.0%</w:t>
            </w:r>
          </w:p>
        </w:tc>
        <w:tc>
          <w:tcPr>
            <w:tcW w:w="2710" w:type="dxa"/>
            <w:shd w:val="clear" w:color="auto" w:fill="auto"/>
          </w:tcPr>
          <w:p w14:paraId="2322306D" w14:textId="2FEF6851" w:rsidR="00E45587" w:rsidRPr="00C901A1" w:rsidRDefault="00E45587" w:rsidP="00E45587">
            <w:pPr>
              <w:spacing w:after="0" w:line="240" w:lineRule="auto"/>
              <w:jc w:val="center"/>
            </w:pPr>
            <w:r>
              <w:t>High Risk</w:t>
            </w:r>
          </w:p>
        </w:tc>
      </w:tr>
      <w:tr w:rsidR="00E45587" w:rsidRPr="003D6EAF" w14:paraId="5CB2DCAC" w14:textId="71A88D4D" w:rsidTr="00C42B74">
        <w:trPr>
          <w:trHeight w:hRule="exact" w:val="315"/>
          <w:jc w:val="center"/>
        </w:trPr>
        <w:tc>
          <w:tcPr>
            <w:tcW w:w="2240" w:type="dxa"/>
            <w:shd w:val="clear" w:color="auto" w:fill="DEEAF6" w:themeFill="accent1" w:themeFillTint="33"/>
            <w:vAlign w:val="center"/>
            <w:hideMark/>
          </w:tcPr>
          <w:p w14:paraId="398C0295" w14:textId="77777777" w:rsidR="00E45587" w:rsidRPr="003D6EAF" w:rsidRDefault="00E45587" w:rsidP="00E45587">
            <w:pPr>
              <w:spacing w:after="0" w:line="240" w:lineRule="auto"/>
              <w:jc w:val="center"/>
              <w:rPr>
                <w:color w:val="000000"/>
              </w:rPr>
            </w:pPr>
            <w:r w:rsidRPr="003D6EAF">
              <w:rPr>
                <w:color w:val="000000"/>
              </w:rPr>
              <w:t>24</w:t>
            </w:r>
          </w:p>
        </w:tc>
        <w:tc>
          <w:tcPr>
            <w:tcW w:w="1800" w:type="dxa"/>
            <w:shd w:val="clear" w:color="auto" w:fill="DEEAF6" w:themeFill="accent1" w:themeFillTint="33"/>
            <w:vAlign w:val="center"/>
            <w:hideMark/>
          </w:tcPr>
          <w:p w14:paraId="4B4BF022"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10</w:t>
            </w:r>
          </w:p>
        </w:tc>
        <w:tc>
          <w:tcPr>
            <w:tcW w:w="2610" w:type="dxa"/>
            <w:shd w:val="clear" w:color="auto" w:fill="DEEAF6" w:themeFill="accent1" w:themeFillTint="33"/>
            <w:hideMark/>
          </w:tcPr>
          <w:p w14:paraId="3B4838AB" w14:textId="1C97E1B6" w:rsidR="00E45587" w:rsidRPr="003D6EAF" w:rsidRDefault="00E45587" w:rsidP="00E45587">
            <w:pPr>
              <w:spacing w:after="0" w:line="240" w:lineRule="auto"/>
              <w:jc w:val="center"/>
              <w:rPr>
                <w:color w:val="000000"/>
              </w:rPr>
            </w:pPr>
            <w:r w:rsidRPr="00C901A1">
              <w:t>55.6%</w:t>
            </w:r>
          </w:p>
        </w:tc>
        <w:tc>
          <w:tcPr>
            <w:tcW w:w="2710" w:type="dxa"/>
            <w:shd w:val="clear" w:color="auto" w:fill="DEEAF6" w:themeFill="accent1" w:themeFillTint="33"/>
          </w:tcPr>
          <w:p w14:paraId="007D524A" w14:textId="77777777" w:rsidR="00E45587" w:rsidRDefault="00E45587" w:rsidP="00E45587">
            <w:pPr>
              <w:spacing w:after="0" w:line="240" w:lineRule="auto"/>
              <w:jc w:val="center"/>
            </w:pPr>
            <w:r>
              <w:t>High Risk</w:t>
            </w:r>
          </w:p>
          <w:p w14:paraId="62CAA344" w14:textId="77777777" w:rsidR="00E45587" w:rsidRDefault="00E45587" w:rsidP="00E45587">
            <w:pPr>
              <w:spacing w:after="0" w:line="240" w:lineRule="auto"/>
              <w:jc w:val="center"/>
            </w:pPr>
            <w:r>
              <w:t>High Risk</w:t>
            </w:r>
          </w:p>
          <w:p w14:paraId="6A41BCA7" w14:textId="12E6655D" w:rsidR="00E45587" w:rsidRPr="00C901A1" w:rsidRDefault="00E45587" w:rsidP="00E45587">
            <w:pPr>
              <w:spacing w:after="0" w:line="240" w:lineRule="auto"/>
              <w:jc w:val="center"/>
            </w:pPr>
            <w:r>
              <w:t>High Risk</w:t>
            </w:r>
          </w:p>
        </w:tc>
      </w:tr>
      <w:tr w:rsidR="00E45587" w:rsidRPr="003D6EAF" w14:paraId="3E64004D" w14:textId="76EF5245" w:rsidTr="00C42B74">
        <w:trPr>
          <w:trHeight w:hRule="exact" w:val="315"/>
          <w:jc w:val="center"/>
        </w:trPr>
        <w:tc>
          <w:tcPr>
            <w:tcW w:w="2240" w:type="dxa"/>
            <w:shd w:val="clear" w:color="auto" w:fill="auto"/>
            <w:vAlign w:val="center"/>
            <w:hideMark/>
          </w:tcPr>
          <w:p w14:paraId="54C8A98B" w14:textId="77777777" w:rsidR="00E45587" w:rsidRPr="003D6EAF" w:rsidRDefault="00E45587" w:rsidP="00E45587">
            <w:pPr>
              <w:spacing w:after="0" w:line="240" w:lineRule="auto"/>
              <w:jc w:val="center"/>
              <w:rPr>
                <w:color w:val="000000"/>
              </w:rPr>
            </w:pPr>
            <w:r w:rsidRPr="003D6EAF">
              <w:rPr>
                <w:color w:val="000000"/>
              </w:rPr>
              <w:t>25</w:t>
            </w:r>
          </w:p>
        </w:tc>
        <w:tc>
          <w:tcPr>
            <w:tcW w:w="1800" w:type="dxa"/>
            <w:shd w:val="clear" w:color="auto" w:fill="auto"/>
            <w:vAlign w:val="center"/>
            <w:hideMark/>
          </w:tcPr>
          <w:p w14:paraId="311D2B63" w14:textId="77777777" w:rsidR="00E45587" w:rsidRPr="003D6EAF" w:rsidRDefault="00E45587" w:rsidP="00E45587">
            <w:pPr>
              <w:tabs>
                <w:tab w:val="left" w:pos="972"/>
              </w:tabs>
              <w:spacing w:after="0" w:line="240" w:lineRule="auto"/>
              <w:ind w:right="702"/>
              <w:jc w:val="right"/>
              <w:rPr>
                <w:color w:val="000000"/>
              </w:rPr>
            </w:pPr>
            <w:r w:rsidRPr="003D6EAF">
              <w:rPr>
                <w:color w:val="000000"/>
              </w:rPr>
              <w:t>9</w:t>
            </w:r>
          </w:p>
        </w:tc>
        <w:tc>
          <w:tcPr>
            <w:tcW w:w="2610" w:type="dxa"/>
            <w:shd w:val="clear" w:color="auto" w:fill="auto"/>
            <w:hideMark/>
          </w:tcPr>
          <w:p w14:paraId="47165266" w14:textId="5CC1E275" w:rsidR="00E45587" w:rsidRPr="003D6EAF" w:rsidRDefault="00E45587" w:rsidP="00E45587">
            <w:pPr>
              <w:spacing w:after="0" w:line="240" w:lineRule="auto"/>
              <w:jc w:val="center"/>
              <w:rPr>
                <w:color w:val="000000"/>
              </w:rPr>
            </w:pPr>
            <w:r w:rsidRPr="00C901A1">
              <w:t>40.9%</w:t>
            </w:r>
          </w:p>
        </w:tc>
        <w:tc>
          <w:tcPr>
            <w:tcW w:w="2710" w:type="dxa"/>
            <w:shd w:val="clear" w:color="auto" w:fill="auto"/>
          </w:tcPr>
          <w:p w14:paraId="54CAF340" w14:textId="77777777" w:rsidR="00E45587" w:rsidRDefault="00E45587" w:rsidP="00E45587">
            <w:pPr>
              <w:spacing w:after="0" w:line="240" w:lineRule="auto"/>
              <w:jc w:val="center"/>
            </w:pPr>
            <w:r>
              <w:t>High Risk</w:t>
            </w:r>
          </w:p>
          <w:p w14:paraId="08E2C491" w14:textId="77777777" w:rsidR="00E45587" w:rsidRDefault="00E45587" w:rsidP="00E45587">
            <w:pPr>
              <w:spacing w:after="0" w:line="240" w:lineRule="auto"/>
              <w:jc w:val="center"/>
            </w:pPr>
            <w:r>
              <w:t>High Risk</w:t>
            </w:r>
          </w:p>
          <w:p w14:paraId="563407B8" w14:textId="7E9BB674" w:rsidR="00E45587" w:rsidRPr="00C901A1" w:rsidRDefault="00E45587" w:rsidP="00E45587">
            <w:pPr>
              <w:spacing w:after="0" w:line="240" w:lineRule="auto"/>
              <w:jc w:val="center"/>
            </w:pPr>
            <w:r>
              <w:t>High Risk</w:t>
            </w:r>
          </w:p>
        </w:tc>
      </w:tr>
      <w:tr w:rsidR="00E45587" w:rsidRPr="003D6EAF" w14:paraId="0012BD3B" w14:textId="2518F1FD" w:rsidTr="00C42B74">
        <w:trPr>
          <w:trHeight w:hRule="exact" w:val="315"/>
          <w:jc w:val="center"/>
        </w:trPr>
        <w:tc>
          <w:tcPr>
            <w:tcW w:w="2240" w:type="dxa"/>
            <w:shd w:val="clear" w:color="auto" w:fill="DEEAF6" w:themeFill="accent1" w:themeFillTint="33"/>
            <w:vAlign w:val="center"/>
            <w:hideMark/>
          </w:tcPr>
          <w:p w14:paraId="1D6C5D5F" w14:textId="77777777" w:rsidR="00E45587" w:rsidRPr="003D6EAF" w:rsidRDefault="00E45587" w:rsidP="00E45587">
            <w:pPr>
              <w:spacing w:after="0" w:line="240" w:lineRule="auto"/>
              <w:jc w:val="center"/>
              <w:rPr>
                <w:color w:val="000000"/>
              </w:rPr>
            </w:pPr>
            <w:r w:rsidRPr="003D6EAF">
              <w:rPr>
                <w:color w:val="000000"/>
              </w:rPr>
              <w:t>26</w:t>
            </w:r>
          </w:p>
        </w:tc>
        <w:tc>
          <w:tcPr>
            <w:tcW w:w="1800" w:type="dxa"/>
            <w:shd w:val="clear" w:color="auto" w:fill="DEEAF6" w:themeFill="accent1" w:themeFillTint="33"/>
            <w:vAlign w:val="center"/>
            <w:hideMark/>
          </w:tcPr>
          <w:p w14:paraId="6146BF5B" w14:textId="77777777" w:rsidR="00E45587" w:rsidRPr="003D6EAF" w:rsidRDefault="00E45587" w:rsidP="00E45587">
            <w:pPr>
              <w:tabs>
                <w:tab w:val="left" w:pos="972"/>
              </w:tabs>
              <w:spacing w:after="0" w:line="240" w:lineRule="auto"/>
              <w:ind w:right="702"/>
              <w:jc w:val="right"/>
              <w:rPr>
                <w:color w:val="000000"/>
              </w:rPr>
            </w:pPr>
            <w:r w:rsidRPr="003D6EAF">
              <w:rPr>
                <w:color w:val="000000"/>
              </w:rPr>
              <w:t>5</w:t>
            </w:r>
          </w:p>
        </w:tc>
        <w:tc>
          <w:tcPr>
            <w:tcW w:w="2610" w:type="dxa"/>
            <w:shd w:val="clear" w:color="auto" w:fill="DEEAF6" w:themeFill="accent1" w:themeFillTint="33"/>
            <w:hideMark/>
          </w:tcPr>
          <w:p w14:paraId="7227E896" w14:textId="0DDB0C9C" w:rsidR="00E45587" w:rsidRPr="003D6EAF" w:rsidRDefault="00E45587" w:rsidP="00E45587">
            <w:pPr>
              <w:spacing w:after="0" w:line="240" w:lineRule="auto"/>
              <w:jc w:val="center"/>
              <w:rPr>
                <w:color w:val="000000"/>
              </w:rPr>
            </w:pPr>
            <w:r w:rsidRPr="00C901A1">
              <w:t>35.7%</w:t>
            </w:r>
          </w:p>
        </w:tc>
        <w:tc>
          <w:tcPr>
            <w:tcW w:w="2710" w:type="dxa"/>
            <w:shd w:val="clear" w:color="auto" w:fill="DEEAF6" w:themeFill="accent1" w:themeFillTint="33"/>
          </w:tcPr>
          <w:p w14:paraId="49085013" w14:textId="36B380CB" w:rsidR="00E45587" w:rsidRPr="00C901A1" w:rsidRDefault="00E45587" w:rsidP="00E45587">
            <w:pPr>
              <w:spacing w:after="0" w:line="240" w:lineRule="auto"/>
              <w:jc w:val="center"/>
            </w:pPr>
            <w:r>
              <w:t>High Risk</w:t>
            </w:r>
          </w:p>
        </w:tc>
      </w:tr>
      <w:tr w:rsidR="00E45587" w:rsidRPr="003D6EAF" w14:paraId="40013EF3" w14:textId="5EF4C896" w:rsidTr="00C42B74">
        <w:trPr>
          <w:trHeight w:hRule="exact" w:val="315"/>
          <w:jc w:val="center"/>
        </w:trPr>
        <w:tc>
          <w:tcPr>
            <w:tcW w:w="2240" w:type="dxa"/>
            <w:shd w:val="clear" w:color="auto" w:fill="auto"/>
            <w:vAlign w:val="center"/>
            <w:hideMark/>
          </w:tcPr>
          <w:p w14:paraId="69F221ED" w14:textId="77777777" w:rsidR="00E45587" w:rsidRPr="003D6EAF" w:rsidRDefault="00E45587" w:rsidP="00E45587">
            <w:pPr>
              <w:spacing w:after="0" w:line="240" w:lineRule="auto"/>
              <w:jc w:val="center"/>
              <w:rPr>
                <w:color w:val="000000"/>
              </w:rPr>
            </w:pPr>
            <w:r w:rsidRPr="003D6EAF">
              <w:rPr>
                <w:color w:val="000000"/>
              </w:rPr>
              <w:t>27</w:t>
            </w:r>
          </w:p>
        </w:tc>
        <w:tc>
          <w:tcPr>
            <w:tcW w:w="1800" w:type="dxa"/>
            <w:shd w:val="clear" w:color="auto" w:fill="auto"/>
            <w:vAlign w:val="center"/>
            <w:hideMark/>
          </w:tcPr>
          <w:p w14:paraId="090C625C" w14:textId="77777777" w:rsidR="00E45587" w:rsidRPr="003D6EAF" w:rsidRDefault="00E45587" w:rsidP="00E45587">
            <w:pPr>
              <w:tabs>
                <w:tab w:val="left" w:pos="972"/>
              </w:tabs>
              <w:spacing w:after="0" w:line="240" w:lineRule="auto"/>
              <w:ind w:right="702"/>
              <w:jc w:val="right"/>
              <w:rPr>
                <w:color w:val="000000"/>
              </w:rPr>
            </w:pPr>
            <w:r w:rsidRPr="003D6EAF">
              <w:rPr>
                <w:color w:val="000000"/>
              </w:rPr>
              <w:t>2</w:t>
            </w:r>
          </w:p>
        </w:tc>
        <w:tc>
          <w:tcPr>
            <w:tcW w:w="2610" w:type="dxa"/>
            <w:shd w:val="clear" w:color="auto" w:fill="auto"/>
            <w:hideMark/>
          </w:tcPr>
          <w:p w14:paraId="3B261BB2" w14:textId="5FBBEAF0" w:rsidR="00E45587" w:rsidRPr="003D6EAF" w:rsidRDefault="00E45587" w:rsidP="00E45587">
            <w:pPr>
              <w:spacing w:after="0" w:line="240" w:lineRule="auto"/>
              <w:jc w:val="center"/>
              <w:rPr>
                <w:color w:val="000000"/>
              </w:rPr>
            </w:pPr>
            <w:r w:rsidRPr="00C901A1">
              <w:t>33.3%</w:t>
            </w:r>
          </w:p>
        </w:tc>
        <w:tc>
          <w:tcPr>
            <w:tcW w:w="2710" w:type="dxa"/>
            <w:shd w:val="clear" w:color="auto" w:fill="auto"/>
          </w:tcPr>
          <w:p w14:paraId="6FBFFA9B" w14:textId="1F60C0F1" w:rsidR="00E45587" w:rsidRPr="00C901A1" w:rsidRDefault="00E45587" w:rsidP="00E45587">
            <w:pPr>
              <w:spacing w:after="0" w:line="240" w:lineRule="auto"/>
              <w:jc w:val="center"/>
            </w:pPr>
            <w:r>
              <w:t>High Risk</w:t>
            </w:r>
          </w:p>
        </w:tc>
      </w:tr>
      <w:tr w:rsidR="00E45587" w:rsidRPr="003D6EAF" w14:paraId="2854C9F3" w14:textId="32FDFD87" w:rsidTr="00C42B74">
        <w:trPr>
          <w:trHeight w:hRule="exact" w:val="315"/>
          <w:jc w:val="center"/>
        </w:trPr>
        <w:tc>
          <w:tcPr>
            <w:tcW w:w="2240" w:type="dxa"/>
            <w:shd w:val="clear" w:color="auto" w:fill="DEEAF6" w:themeFill="accent1" w:themeFillTint="33"/>
            <w:vAlign w:val="center"/>
            <w:hideMark/>
          </w:tcPr>
          <w:p w14:paraId="0AD8CE77" w14:textId="77777777" w:rsidR="00E45587" w:rsidRPr="003D6EAF" w:rsidRDefault="00E45587" w:rsidP="00E45587">
            <w:pPr>
              <w:spacing w:after="0" w:line="240" w:lineRule="auto"/>
              <w:jc w:val="center"/>
              <w:rPr>
                <w:color w:val="000000"/>
              </w:rPr>
            </w:pPr>
            <w:r w:rsidRPr="003D6EAF">
              <w:rPr>
                <w:color w:val="000000"/>
              </w:rPr>
              <w:t>28</w:t>
            </w:r>
          </w:p>
        </w:tc>
        <w:tc>
          <w:tcPr>
            <w:tcW w:w="1800" w:type="dxa"/>
            <w:shd w:val="clear" w:color="auto" w:fill="DEEAF6" w:themeFill="accent1" w:themeFillTint="33"/>
            <w:vAlign w:val="center"/>
            <w:hideMark/>
          </w:tcPr>
          <w:p w14:paraId="3A756B12" w14:textId="77777777" w:rsidR="00E45587" w:rsidRPr="003D6EAF" w:rsidRDefault="00E45587" w:rsidP="00E45587">
            <w:pPr>
              <w:tabs>
                <w:tab w:val="left" w:pos="972"/>
              </w:tabs>
              <w:spacing w:after="0" w:line="240" w:lineRule="auto"/>
              <w:ind w:right="702"/>
              <w:jc w:val="right"/>
              <w:rPr>
                <w:color w:val="000000"/>
              </w:rPr>
            </w:pPr>
            <w:r w:rsidRPr="003D6EAF">
              <w:rPr>
                <w:color w:val="000000"/>
              </w:rPr>
              <w:t>2</w:t>
            </w:r>
          </w:p>
        </w:tc>
        <w:tc>
          <w:tcPr>
            <w:tcW w:w="2610" w:type="dxa"/>
            <w:shd w:val="clear" w:color="auto" w:fill="DEEAF6" w:themeFill="accent1" w:themeFillTint="33"/>
            <w:hideMark/>
          </w:tcPr>
          <w:p w14:paraId="45996216" w14:textId="3C46C9BA" w:rsidR="00E45587" w:rsidRPr="003D6EAF" w:rsidRDefault="00E45587" w:rsidP="00E45587">
            <w:pPr>
              <w:spacing w:after="0" w:line="240" w:lineRule="auto"/>
              <w:jc w:val="center"/>
              <w:rPr>
                <w:color w:val="000000"/>
              </w:rPr>
            </w:pPr>
            <w:r w:rsidRPr="00C901A1">
              <w:t>22.2%</w:t>
            </w:r>
          </w:p>
        </w:tc>
        <w:tc>
          <w:tcPr>
            <w:tcW w:w="2710" w:type="dxa"/>
            <w:shd w:val="clear" w:color="auto" w:fill="DEEAF6" w:themeFill="accent1" w:themeFillTint="33"/>
          </w:tcPr>
          <w:p w14:paraId="54F3E933" w14:textId="5DD6A52E" w:rsidR="00E45587" w:rsidRPr="00C901A1" w:rsidRDefault="00E45587" w:rsidP="00E45587">
            <w:pPr>
              <w:spacing w:after="0" w:line="240" w:lineRule="auto"/>
              <w:jc w:val="center"/>
            </w:pPr>
            <w:r>
              <w:t>High Risk</w:t>
            </w:r>
          </w:p>
        </w:tc>
      </w:tr>
      <w:tr w:rsidR="00E45587" w:rsidRPr="003D6EAF" w14:paraId="02A5316A" w14:textId="2C463C78" w:rsidTr="00C42B74">
        <w:trPr>
          <w:trHeight w:hRule="exact" w:val="315"/>
          <w:jc w:val="center"/>
        </w:trPr>
        <w:tc>
          <w:tcPr>
            <w:tcW w:w="2240" w:type="dxa"/>
            <w:shd w:val="clear" w:color="auto" w:fill="auto"/>
            <w:vAlign w:val="center"/>
            <w:hideMark/>
          </w:tcPr>
          <w:p w14:paraId="57D42E97" w14:textId="77777777" w:rsidR="00E45587" w:rsidRPr="003D6EAF" w:rsidRDefault="00E45587" w:rsidP="00E45587">
            <w:pPr>
              <w:spacing w:after="0" w:line="240" w:lineRule="auto"/>
              <w:jc w:val="center"/>
              <w:rPr>
                <w:color w:val="000000"/>
              </w:rPr>
            </w:pPr>
            <w:r w:rsidRPr="003D6EAF">
              <w:rPr>
                <w:color w:val="000000"/>
              </w:rPr>
              <w:t>29</w:t>
            </w:r>
          </w:p>
        </w:tc>
        <w:tc>
          <w:tcPr>
            <w:tcW w:w="1800" w:type="dxa"/>
            <w:shd w:val="clear" w:color="auto" w:fill="auto"/>
            <w:vAlign w:val="center"/>
            <w:hideMark/>
          </w:tcPr>
          <w:p w14:paraId="020C435B" w14:textId="77777777" w:rsidR="00E45587" w:rsidRPr="003D6EAF" w:rsidRDefault="00E45587" w:rsidP="00E45587">
            <w:pPr>
              <w:tabs>
                <w:tab w:val="left" w:pos="972"/>
              </w:tabs>
              <w:spacing w:after="0" w:line="240" w:lineRule="auto"/>
              <w:ind w:right="702"/>
              <w:jc w:val="right"/>
              <w:rPr>
                <w:color w:val="000000"/>
              </w:rPr>
            </w:pPr>
            <w:r w:rsidRPr="003D6EAF">
              <w:rPr>
                <w:color w:val="000000"/>
              </w:rPr>
              <w:t>4</w:t>
            </w:r>
          </w:p>
        </w:tc>
        <w:tc>
          <w:tcPr>
            <w:tcW w:w="2610" w:type="dxa"/>
            <w:shd w:val="clear" w:color="auto" w:fill="auto"/>
            <w:hideMark/>
          </w:tcPr>
          <w:p w14:paraId="2B80AE23" w14:textId="0EE3F003" w:rsidR="00E45587" w:rsidRPr="003D6EAF" w:rsidRDefault="00E45587" w:rsidP="00E45587">
            <w:pPr>
              <w:spacing w:after="0" w:line="240" w:lineRule="auto"/>
              <w:jc w:val="center"/>
              <w:rPr>
                <w:color w:val="000000"/>
              </w:rPr>
            </w:pPr>
            <w:r w:rsidRPr="00C901A1">
              <w:t>50.0%</w:t>
            </w:r>
          </w:p>
        </w:tc>
        <w:tc>
          <w:tcPr>
            <w:tcW w:w="2710" w:type="dxa"/>
            <w:shd w:val="clear" w:color="auto" w:fill="auto"/>
          </w:tcPr>
          <w:p w14:paraId="1D8A9380" w14:textId="0E8BC86E" w:rsidR="00E45587" w:rsidRPr="00C901A1" w:rsidRDefault="00E45587" w:rsidP="00E45587">
            <w:pPr>
              <w:spacing w:after="0" w:line="240" w:lineRule="auto"/>
              <w:jc w:val="center"/>
            </w:pPr>
            <w:r>
              <w:t>High Risk</w:t>
            </w:r>
          </w:p>
        </w:tc>
      </w:tr>
      <w:tr w:rsidR="00E45587" w:rsidRPr="003D6EAF" w14:paraId="1A33F6A3" w14:textId="6849490C" w:rsidTr="00C42B74">
        <w:trPr>
          <w:trHeight w:hRule="exact" w:val="315"/>
          <w:jc w:val="center"/>
        </w:trPr>
        <w:tc>
          <w:tcPr>
            <w:tcW w:w="2240" w:type="dxa"/>
            <w:shd w:val="clear" w:color="auto" w:fill="DEEAF6" w:themeFill="accent1" w:themeFillTint="33"/>
            <w:vAlign w:val="center"/>
            <w:hideMark/>
          </w:tcPr>
          <w:p w14:paraId="16655892" w14:textId="77777777" w:rsidR="00E45587" w:rsidRPr="003D6EAF" w:rsidRDefault="00E45587" w:rsidP="00E45587">
            <w:pPr>
              <w:spacing w:after="0" w:line="240" w:lineRule="auto"/>
              <w:jc w:val="center"/>
              <w:rPr>
                <w:color w:val="000000"/>
              </w:rPr>
            </w:pPr>
            <w:r w:rsidRPr="003D6EAF">
              <w:rPr>
                <w:color w:val="000000"/>
              </w:rPr>
              <w:t>30</w:t>
            </w:r>
          </w:p>
        </w:tc>
        <w:tc>
          <w:tcPr>
            <w:tcW w:w="1800" w:type="dxa"/>
            <w:shd w:val="clear" w:color="auto" w:fill="DEEAF6" w:themeFill="accent1" w:themeFillTint="33"/>
            <w:vAlign w:val="center"/>
            <w:hideMark/>
          </w:tcPr>
          <w:p w14:paraId="4903A132" w14:textId="77777777" w:rsidR="00E45587" w:rsidRPr="003D6EAF" w:rsidRDefault="00E45587" w:rsidP="00E45587">
            <w:pPr>
              <w:tabs>
                <w:tab w:val="left" w:pos="972"/>
              </w:tabs>
              <w:spacing w:after="0" w:line="240" w:lineRule="auto"/>
              <w:ind w:right="702"/>
              <w:jc w:val="right"/>
              <w:rPr>
                <w:color w:val="000000"/>
              </w:rPr>
            </w:pPr>
            <w:r w:rsidRPr="003D6EAF">
              <w:rPr>
                <w:color w:val="000000"/>
              </w:rPr>
              <w:t>1</w:t>
            </w:r>
          </w:p>
        </w:tc>
        <w:tc>
          <w:tcPr>
            <w:tcW w:w="2610" w:type="dxa"/>
            <w:shd w:val="clear" w:color="auto" w:fill="DEEAF6" w:themeFill="accent1" w:themeFillTint="33"/>
            <w:hideMark/>
          </w:tcPr>
          <w:p w14:paraId="2B4BE8F0" w14:textId="6E0AC673" w:rsidR="00E45587" w:rsidRPr="003D6EAF" w:rsidRDefault="00E45587" w:rsidP="00E45587">
            <w:pPr>
              <w:spacing w:after="0" w:line="240" w:lineRule="auto"/>
              <w:jc w:val="center"/>
              <w:rPr>
                <w:color w:val="000000"/>
              </w:rPr>
            </w:pPr>
            <w:r w:rsidRPr="00C901A1">
              <w:t>20.0%</w:t>
            </w:r>
          </w:p>
        </w:tc>
        <w:tc>
          <w:tcPr>
            <w:tcW w:w="2710" w:type="dxa"/>
            <w:shd w:val="clear" w:color="auto" w:fill="DEEAF6" w:themeFill="accent1" w:themeFillTint="33"/>
          </w:tcPr>
          <w:p w14:paraId="5E84505C" w14:textId="2394DAF6" w:rsidR="00E45587" w:rsidRPr="00C901A1" w:rsidRDefault="00E45587" w:rsidP="00E45587">
            <w:pPr>
              <w:spacing w:after="0" w:line="240" w:lineRule="auto"/>
              <w:jc w:val="center"/>
            </w:pPr>
            <w:r>
              <w:t>High Risk</w:t>
            </w:r>
          </w:p>
        </w:tc>
      </w:tr>
    </w:tbl>
    <w:p w14:paraId="0DA231BD" w14:textId="77777777" w:rsidR="003D6EAF" w:rsidRPr="003D6EAF" w:rsidRDefault="003D6EAF" w:rsidP="003D6EAF"/>
    <w:p w14:paraId="2CC1F43B" w14:textId="77777777" w:rsidR="003D6EAF" w:rsidRPr="003D6EAF" w:rsidRDefault="003D6EAF" w:rsidP="003D6EAF"/>
    <w:sectPr w:rsidR="003D6EAF" w:rsidRPr="003D6EAF" w:rsidSect="00D75B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74B33" w14:textId="77777777" w:rsidR="00820036" w:rsidRDefault="00820036" w:rsidP="00AD5565">
      <w:pPr>
        <w:spacing w:after="0" w:line="240" w:lineRule="auto"/>
      </w:pPr>
      <w:r>
        <w:separator/>
      </w:r>
    </w:p>
  </w:endnote>
  <w:endnote w:type="continuationSeparator" w:id="0">
    <w:p w14:paraId="7448B92B" w14:textId="77777777" w:rsidR="00820036" w:rsidRDefault="00820036" w:rsidP="00AD5565">
      <w:pPr>
        <w:spacing w:after="0" w:line="240" w:lineRule="auto"/>
      </w:pPr>
      <w:r>
        <w:continuationSeparator/>
      </w:r>
    </w:p>
  </w:endnote>
  <w:endnote w:type="continuationNotice" w:id="1">
    <w:p w14:paraId="55D69F3F" w14:textId="77777777" w:rsidR="00820036" w:rsidRDefault="00820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us">
    <w:altName w:val="Opu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Reference Specialty">
    <w:panose1 w:val="05000500000000000000"/>
    <w:charset w:val="02"/>
    <w:family w:val="auto"/>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A96A" w14:textId="77777777" w:rsidR="003F7CA6" w:rsidRDefault="003F7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867052"/>
      <w:docPartObj>
        <w:docPartGallery w:val="Page Numbers (Bottom of Page)"/>
        <w:docPartUnique/>
      </w:docPartObj>
    </w:sdtPr>
    <w:sdtEndPr>
      <w:rPr>
        <w:color w:val="7F7F7F" w:themeColor="background1" w:themeShade="7F"/>
        <w:spacing w:val="60"/>
      </w:rPr>
    </w:sdtEndPr>
    <w:sdtContent>
      <w:p w14:paraId="1878B63F" w14:textId="5566DB12" w:rsidR="00820036" w:rsidRDefault="00820036" w:rsidP="003F7CA6">
        <w:pPr>
          <w:pStyle w:val="Footer"/>
          <w:pBdr>
            <w:top w:val="single" w:sz="4" w:space="1" w:color="D9D9D9" w:themeColor="background1" w:themeShade="D9"/>
          </w:pBdr>
          <w:ind w:right="50" w:hanging="180"/>
        </w:pPr>
        <w:r w:rsidRPr="00083B18">
          <w:rPr>
            <w:rFonts w:ascii="Times New Roman" w:hAnsi="Times New Roman"/>
          </w:rPr>
          <w:t>NCSC</w:t>
        </w:r>
        <w:r w:rsidRPr="00083B18">
          <w:rPr>
            <w:rStyle w:val="PageNumber"/>
            <w:rFonts w:ascii="Times New Roman" w:eastAsia="SimSun" w:hAnsi="Times New Roman"/>
          </w:rPr>
          <w:t xml:space="preserve"> | </w:t>
        </w:r>
        <w:r>
          <w:rPr>
            <w:rFonts w:ascii="Times New Roman" w:hAnsi="Times New Roman"/>
          </w:rPr>
          <w:t xml:space="preserve">MOST/OST </w:t>
        </w:r>
        <w:r w:rsidR="003F7CA6">
          <w:rPr>
            <w:rFonts w:ascii="Times New Roman" w:hAnsi="Times New Roman"/>
          </w:rPr>
          <w:t xml:space="preserve">REVALIDATION </w:t>
        </w:r>
        <w:r>
          <w:rPr>
            <w:rFonts w:ascii="Times New Roman" w:hAnsi="Times New Roman"/>
          </w:rPr>
          <w:t xml:space="preserve">and PROXY RISK </w:t>
        </w:r>
        <w:r w:rsidR="003F7CA6">
          <w:rPr>
            <w:rFonts w:ascii="Times New Roman" w:hAnsi="Times New Roman"/>
          </w:rPr>
          <w:t>NORMING</w:t>
        </w:r>
        <w:r>
          <w:rPr>
            <w:rFonts w:ascii="Times New Roman" w:hAnsi="Times New Roman"/>
          </w:rPr>
          <w:t xml:space="preserve">  </w:t>
        </w:r>
        <w:r w:rsidR="003F7CA6">
          <w:rPr>
            <w:rFonts w:ascii="Times New Roman" w:hAnsi="Times New Roman"/>
          </w:rPr>
          <w:t xml:space="preserve">       </w:t>
        </w:r>
        <w:r>
          <w:rPr>
            <w:rFonts w:ascii="Times New Roman" w:hAnsi="Times New Roman"/>
          </w:rPr>
          <w:t xml:space="preserve">        </w:t>
        </w:r>
        <w:r w:rsidRPr="00083B18">
          <w:rPr>
            <w:rFonts w:ascii="Times New Roman" w:hAnsi="Times New Roman"/>
          </w:rPr>
          <w:t xml:space="preserve">   </w:t>
        </w:r>
        <w:r>
          <w:rPr>
            <w:rFonts w:ascii="Times New Roman" w:hAnsi="Times New Roman"/>
          </w:rPr>
          <w:t xml:space="preserve">            </w:t>
        </w:r>
        <w:r w:rsidR="003F7CA6">
          <w:rPr>
            <w:rFonts w:ascii="Times New Roman" w:hAnsi="Times New Roman"/>
          </w:rPr>
          <w:t xml:space="preserve">                        </w:t>
        </w:r>
        <w:r>
          <w:rPr>
            <w:rFonts w:ascii="Times New Roman" w:hAnsi="Times New Roman"/>
          </w:rPr>
          <w:t xml:space="preserve"> </w:t>
        </w:r>
        <w:r>
          <w:fldChar w:fldCharType="begin"/>
        </w:r>
        <w:r>
          <w:instrText xml:space="preserve"> PAGE   \* MERGEFORMAT </w:instrText>
        </w:r>
        <w:r>
          <w:fldChar w:fldCharType="separate"/>
        </w:r>
        <w:r w:rsidR="00CE654F">
          <w:rPr>
            <w:noProof/>
          </w:rPr>
          <w:t>2</w:t>
        </w:r>
        <w:r>
          <w:rPr>
            <w:noProof/>
          </w:rPr>
          <w:fldChar w:fldCharType="end"/>
        </w:r>
        <w:r>
          <w:t xml:space="preserve"> | </w:t>
        </w:r>
        <w:r>
          <w:rPr>
            <w:color w:val="7F7F7F" w:themeColor="background1" w:themeShade="7F"/>
            <w:spacing w:val="60"/>
          </w:rPr>
          <w:t>Page</w:t>
        </w:r>
      </w:p>
    </w:sdtContent>
  </w:sdt>
  <w:p w14:paraId="0C4EE6DF" w14:textId="77777777" w:rsidR="00820036" w:rsidRDefault="00820036" w:rsidP="00D75B1F">
    <w:pPr>
      <w:autoSpaceDE w:val="0"/>
      <w:autoSpaceDN w:val="0"/>
      <w:adjustRightInd w:val="0"/>
      <w:ind w:hanging="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C9B4" w14:textId="77777777" w:rsidR="003F7CA6" w:rsidRDefault="003F7C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73CF" w14:textId="77777777" w:rsidR="00820036" w:rsidRDefault="00820036" w:rsidP="00AD5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A38A669" w14:textId="77777777" w:rsidR="00820036" w:rsidRDefault="00820036" w:rsidP="00AD5565">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54FEA8" w14:textId="77777777" w:rsidR="00820036" w:rsidRDefault="00820036" w:rsidP="00AD556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DACF" w14:textId="77777777" w:rsidR="00820036" w:rsidRDefault="00820036">
    <w:pPr>
      <w:pStyle w:val="Footer"/>
      <w:jc w:val="center"/>
    </w:pPr>
  </w:p>
  <w:p w14:paraId="6AC617B4" w14:textId="77777777" w:rsidR="00820036" w:rsidRDefault="00820036">
    <w:pPr>
      <w:pStyle w:val="Footer"/>
      <w:jc w:val="center"/>
    </w:pPr>
  </w:p>
  <w:p w14:paraId="4C8852CB" w14:textId="497DBEBD" w:rsidR="00820036" w:rsidRDefault="00820036" w:rsidP="00D75B1F">
    <w:pPr>
      <w:pStyle w:val="Footer"/>
      <w:tabs>
        <w:tab w:val="clear" w:pos="4320"/>
        <w:tab w:val="left" w:pos="4335"/>
        <w:tab w:val="center" w:pos="4590"/>
      </w:tabs>
    </w:pPr>
    <w:r>
      <w:tab/>
    </w:r>
    <w:r>
      <w:tab/>
    </w:r>
    <w:r>
      <w:tab/>
    </w:r>
    <w:r>
      <w:fldChar w:fldCharType="begin"/>
    </w:r>
    <w:r>
      <w:instrText xml:space="preserve"> PAGE   \* MERGEFORMAT </w:instrText>
    </w:r>
    <w:r>
      <w:fldChar w:fldCharType="separate"/>
    </w:r>
    <w:r>
      <w:rPr>
        <w:noProof/>
      </w:rPr>
      <w:t>3</w:t>
    </w:r>
    <w:r>
      <w:rPr>
        <w:noProof/>
      </w:rPr>
      <w:fldChar w:fldCharType="end"/>
    </w:r>
  </w:p>
  <w:p w14:paraId="24DD2012" w14:textId="77777777" w:rsidR="00820036" w:rsidRDefault="00820036" w:rsidP="00AD5565">
    <w:pPr>
      <w:pStyle w:val="Footer"/>
      <w:tabs>
        <w:tab w:val="left" w:pos="780"/>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939961"/>
      <w:docPartObj>
        <w:docPartGallery w:val="Page Numbers (Bottom of Page)"/>
        <w:docPartUnique/>
      </w:docPartObj>
    </w:sdtPr>
    <w:sdtEndPr>
      <w:rPr>
        <w:color w:val="7F7F7F" w:themeColor="background1" w:themeShade="7F"/>
        <w:spacing w:val="60"/>
      </w:rPr>
    </w:sdtEndPr>
    <w:sdtContent>
      <w:p w14:paraId="08DEA69E" w14:textId="06A08ACA" w:rsidR="00820036" w:rsidRDefault="00820036" w:rsidP="00D71629">
        <w:pPr>
          <w:pStyle w:val="Footer"/>
          <w:pBdr>
            <w:top w:val="single" w:sz="4" w:space="1" w:color="D9D9D9" w:themeColor="background1" w:themeShade="D9"/>
          </w:pBdr>
          <w:tabs>
            <w:tab w:val="clear" w:pos="8640"/>
            <w:tab w:val="right" w:pos="9360"/>
            <w:tab w:val="left" w:pos="10530"/>
          </w:tabs>
        </w:pPr>
        <w:r w:rsidRPr="00083B18">
          <w:rPr>
            <w:rFonts w:ascii="Times New Roman" w:hAnsi="Times New Roman"/>
          </w:rPr>
          <w:t>NCSC</w:t>
        </w:r>
        <w:r w:rsidRPr="00083B18">
          <w:rPr>
            <w:rStyle w:val="PageNumber"/>
            <w:rFonts w:ascii="Times New Roman" w:eastAsia="SimSun" w:hAnsi="Times New Roman"/>
          </w:rPr>
          <w:t xml:space="preserve"> | </w:t>
        </w:r>
        <w:r>
          <w:rPr>
            <w:rFonts w:ascii="Times New Roman" w:hAnsi="Times New Roman"/>
          </w:rPr>
          <w:t xml:space="preserve">MOST/OST REVALIDATION and PROXY </w:t>
        </w:r>
        <w:r w:rsidR="003F7CA6">
          <w:rPr>
            <w:rFonts w:ascii="Times New Roman" w:hAnsi="Times New Roman"/>
          </w:rPr>
          <w:t xml:space="preserve">RISK </w:t>
        </w:r>
        <w:r>
          <w:rPr>
            <w:rFonts w:ascii="Times New Roman" w:hAnsi="Times New Roman"/>
          </w:rPr>
          <w:t xml:space="preserve">NORMING                                       </w:t>
        </w:r>
        <w:r w:rsidR="003F7CA6">
          <w:rPr>
            <w:rFonts w:ascii="Times New Roman" w:hAnsi="Times New Roman"/>
          </w:rPr>
          <w:t xml:space="preserve"> </w:t>
        </w:r>
        <w:r>
          <w:rPr>
            <w:rFonts w:ascii="Times New Roman" w:hAnsi="Times New Roman"/>
          </w:rPr>
          <w:t xml:space="preserve">                        </w:t>
        </w:r>
        <w:r>
          <w:fldChar w:fldCharType="begin"/>
        </w:r>
        <w:r>
          <w:instrText xml:space="preserve"> PAGE   \* MERGEFORMAT </w:instrText>
        </w:r>
        <w:r>
          <w:fldChar w:fldCharType="separate"/>
        </w:r>
        <w:r w:rsidR="00CE654F">
          <w:rPr>
            <w:noProof/>
          </w:rPr>
          <w:t>22</w:t>
        </w:r>
        <w:r>
          <w:rPr>
            <w:noProof/>
          </w:rPr>
          <w:fldChar w:fldCharType="end"/>
        </w:r>
        <w:r>
          <w:t xml:space="preserve"> | </w:t>
        </w:r>
        <w:r>
          <w:rPr>
            <w:color w:val="7F7F7F" w:themeColor="background1" w:themeShade="7F"/>
            <w:spacing w:val="60"/>
          </w:rPr>
          <w:t>Page</w:t>
        </w:r>
      </w:p>
    </w:sdtContent>
  </w:sdt>
  <w:p w14:paraId="3D3B16DC" w14:textId="77777777" w:rsidR="00820036" w:rsidRDefault="00820036" w:rsidP="00D75B1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5551B" w14:textId="77777777" w:rsidR="00820036" w:rsidRDefault="00820036" w:rsidP="00AD5565">
      <w:pPr>
        <w:spacing w:after="0" w:line="240" w:lineRule="auto"/>
      </w:pPr>
      <w:r>
        <w:separator/>
      </w:r>
    </w:p>
  </w:footnote>
  <w:footnote w:type="continuationSeparator" w:id="0">
    <w:p w14:paraId="34D681DC" w14:textId="77777777" w:rsidR="00820036" w:rsidRDefault="00820036" w:rsidP="00AD5565">
      <w:pPr>
        <w:spacing w:after="0" w:line="240" w:lineRule="auto"/>
      </w:pPr>
      <w:r>
        <w:continuationSeparator/>
      </w:r>
    </w:p>
  </w:footnote>
  <w:footnote w:type="continuationNotice" w:id="1">
    <w:p w14:paraId="6140B7B7" w14:textId="77777777" w:rsidR="00820036" w:rsidRDefault="008200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4FD2" w14:textId="77777777" w:rsidR="003F7CA6" w:rsidRDefault="003F7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A8242" w14:textId="4BDE2A7D" w:rsidR="00820036" w:rsidRDefault="00820036" w:rsidP="00AD5565">
    <w:pPr>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B5EE3" w14:textId="77777777" w:rsidR="003F7CA6" w:rsidRDefault="003F7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B9C"/>
    <w:multiLevelType w:val="hybridMultilevel"/>
    <w:tmpl w:val="D02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7999"/>
    <w:multiLevelType w:val="hybridMultilevel"/>
    <w:tmpl w:val="8408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2E8"/>
    <w:multiLevelType w:val="hybridMultilevel"/>
    <w:tmpl w:val="5818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911"/>
    <w:multiLevelType w:val="hybridMultilevel"/>
    <w:tmpl w:val="B1AC960A"/>
    <w:lvl w:ilvl="0" w:tplc="C866A17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C78EF"/>
    <w:multiLevelType w:val="hybridMultilevel"/>
    <w:tmpl w:val="8286F1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83E4395"/>
    <w:multiLevelType w:val="hybridMultilevel"/>
    <w:tmpl w:val="FB0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E5C5F"/>
    <w:multiLevelType w:val="hybridMultilevel"/>
    <w:tmpl w:val="CCE4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818FF"/>
    <w:multiLevelType w:val="hybridMultilevel"/>
    <w:tmpl w:val="5C7A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D2D0D"/>
    <w:multiLevelType w:val="hybridMultilevel"/>
    <w:tmpl w:val="F72297F8"/>
    <w:lvl w:ilvl="0" w:tplc="4AFC3C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42777"/>
    <w:multiLevelType w:val="hybridMultilevel"/>
    <w:tmpl w:val="D65C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52599"/>
    <w:multiLevelType w:val="hybridMultilevel"/>
    <w:tmpl w:val="158E425C"/>
    <w:lvl w:ilvl="0" w:tplc="C83C59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3615B"/>
    <w:multiLevelType w:val="hybridMultilevel"/>
    <w:tmpl w:val="51C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557DC"/>
    <w:multiLevelType w:val="hybridMultilevel"/>
    <w:tmpl w:val="9F82EAD8"/>
    <w:lvl w:ilvl="0" w:tplc="255C7E16">
      <w:start w:val="1"/>
      <w:numFmt w:val="upperLetter"/>
      <w:lvlText w:val="%1."/>
      <w:lvlJc w:val="left"/>
      <w:pPr>
        <w:tabs>
          <w:tab w:val="num" w:pos="720"/>
        </w:tabs>
        <w:ind w:left="720" w:hanging="360"/>
      </w:pPr>
      <w:rPr>
        <w:rFonts w:hint="default"/>
      </w:rPr>
    </w:lvl>
    <w:lvl w:ilvl="1" w:tplc="36863D74">
      <w:start w:val="1"/>
      <w:numFmt w:val="upperLetter"/>
      <w:lvlText w:val="%2."/>
      <w:lvlJc w:val="left"/>
      <w:pPr>
        <w:tabs>
          <w:tab w:val="num" w:pos="1440"/>
        </w:tabs>
        <w:ind w:left="1440" w:hanging="360"/>
      </w:pPr>
      <w:rPr>
        <w:rFonts w:hint="default"/>
      </w:rPr>
    </w:lvl>
    <w:lvl w:ilvl="2" w:tplc="E6C6C9E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BB357A"/>
    <w:multiLevelType w:val="hybridMultilevel"/>
    <w:tmpl w:val="4A72623C"/>
    <w:lvl w:ilvl="0" w:tplc="8338793A">
      <w:start w:val="51"/>
      <w:numFmt w:val="bullet"/>
      <w:lvlText w:val=""/>
      <w:lvlJc w:val="left"/>
      <w:pPr>
        <w:ind w:left="356" w:hanging="360"/>
      </w:pPr>
      <w:rPr>
        <w:rFonts w:ascii="Wingdings" w:eastAsia="Times New Roman" w:hAnsi="Wingdings"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4" w15:restartNumberingAfterBreak="0">
    <w:nsid w:val="2E291DDE"/>
    <w:multiLevelType w:val="hybridMultilevel"/>
    <w:tmpl w:val="E674A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B915FA"/>
    <w:multiLevelType w:val="hybridMultilevel"/>
    <w:tmpl w:val="B29ECF0C"/>
    <w:lvl w:ilvl="0" w:tplc="9C98E800">
      <w:start w:val="1"/>
      <w:numFmt w:val="bullet"/>
      <w:lvlText w:val="•"/>
      <w:lvlJc w:val="left"/>
      <w:pPr>
        <w:tabs>
          <w:tab w:val="num" w:pos="720"/>
        </w:tabs>
        <w:ind w:left="720" w:hanging="360"/>
      </w:pPr>
      <w:rPr>
        <w:rFonts w:ascii="Arial" w:hAnsi="Arial" w:hint="default"/>
      </w:rPr>
    </w:lvl>
    <w:lvl w:ilvl="1" w:tplc="D19CF2EA" w:tentative="1">
      <w:start w:val="1"/>
      <w:numFmt w:val="bullet"/>
      <w:lvlText w:val="•"/>
      <w:lvlJc w:val="left"/>
      <w:pPr>
        <w:tabs>
          <w:tab w:val="num" w:pos="1440"/>
        </w:tabs>
        <w:ind w:left="1440" w:hanging="360"/>
      </w:pPr>
      <w:rPr>
        <w:rFonts w:ascii="Arial" w:hAnsi="Arial" w:hint="default"/>
      </w:rPr>
    </w:lvl>
    <w:lvl w:ilvl="2" w:tplc="A044DB6A" w:tentative="1">
      <w:start w:val="1"/>
      <w:numFmt w:val="bullet"/>
      <w:lvlText w:val="•"/>
      <w:lvlJc w:val="left"/>
      <w:pPr>
        <w:tabs>
          <w:tab w:val="num" w:pos="2160"/>
        </w:tabs>
        <w:ind w:left="2160" w:hanging="360"/>
      </w:pPr>
      <w:rPr>
        <w:rFonts w:ascii="Arial" w:hAnsi="Arial" w:hint="default"/>
      </w:rPr>
    </w:lvl>
    <w:lvl w:ilvl="3" w:tplc="EAA2D17A" w:tentative="1">
      <w:start w:val="1"/>
      <w:numFmt w:val="bullet"/>
      <w:lvlText w:val="•"/>
      <w:lvlJc w:val="left"/>
      <w:pPr>
        <w:tabs>
          <w:tab w:val="num" w:pos="2880"/>
        </w:tabs>
        <w:ind w:left="2880" w:hanging="360"/>
      </w:pPr>
      <w:rPr>
        <w:rFonts w:ascii="Arial" w:hAnsi="Arial" w:hint="default"/>
      </w:rPr>
    </w:lvl>
    <w:lvl w:ilvl="4" w:tplc="E3B89D6A" w:tentative="1">
      <w:start w:val="1"/>
      <w:numFmt w:val="bullet"/>
      <w:lvlText w:val="•"/>
      <w:lvlJc w:val="left"/>
      <w:pPr>
        <w:tabs>
          <w:tab w:val="num" w:pos="3600"/>
        </w:tabs>
        <w:ind w:left="3600" w:hanging="360"/>
      </w:pPr>
      <w:rPr>
        <w:rFonts w:ascii="Arial" w:hAnsi="Arial" w:hint="default"/>
      </w:rPr>
    </w:lvl>
    <w:lvl w:ilvl="5" w:tplc="78A012DE" w:tentative="1">
      <w:start w:val="1"/>
      <w:numFmt w:val="bullet"/>
      <w:lvlText w:val="•"/>
      <w:lvlJc w:val="left"/>
      <w:pPr>
        <w:tabs>
          <w:tab w:val="num" w:pos="4320"/>
        </w:tabs>
        <w:ind w:left="4320" w:hanging="360"/>
      </w:pPr>
      <w:rPr>
        <w:rFonts w:ascii="Arial" w:hAnsi="Arial" w:hint="default"/>
      </w:rPr>
    </w:lvl>
    <w:lvl w:ilvl="6" w:tplc="41F6E64A" w:tentative="1">
      <w:start w:val="1"/>
      <w:numFmt w:val="bullet"/>
      <w:lvlText w:val="•"/>
      <w:lvlJc w:val="left"/>
      <w:pPr>
        <w:tabs>
          <w:tab w:val="num" w:pos="5040"/>
        </w:tabs>
        <w:ind w:left="5040" w:hanging="360"/>
      </w:pPr>
      <w:rPr>
        <w:rFonts w:ascii="Arial" w:hAnsi="Arial" w:hint="default"/>
      </w:rPr>
    </w:lvl>
    <w:lvl w:ilvl="7" w:tplc="2612FCFC" w:tentative="1">
      <w:start w:val="1"/>
      <w:numFmt w:val="bullet"/>
      <w:lvlText w:val="•"/>
      <w:lvlJc w:val="left"/>
      <w:pPr>
        <w:tabs>
          <w:tab w:val="num" w:pos="5760"/>
        </w:tabs>
        <w:ind w:left="5760" w:hanging="360"/>
      </w:pPr>
      <w:rPr>
        <w:rFonts w:ascii="Arial" w:hAnsi="Arial" w:hint="default"/>
      </w:rPr>
    </w:lvl>
    <w:lvl w:ilvl="8" w:tplc="D19254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543BDC"/>
    <w:multiLevelType w:val="hybridMultilevel"/>
    <w:tmpl w:val="286AEE94"/>
    <w:lvl w:ilvl="0" w:tplc="735AC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042068"/>
    <w:multiLevelType w:val="hybridMultilevel"/>
    <w:tmpl w:val="C5D063E4"/>
    <w:lvl w:ilvl="0" w:tplc="59C8A8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D0933"/>
    <w:multiLevelType w:val="hybridMultilevel"/>
    <w:tmpl w:val="23A0F46A"/>
    <w:lvl w:ilvl="0" w:tplc="5C745D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41457"/>
    <w:multiLevelType w:val="hybridMultilevel"/>
    <w:tmpl w:val="EFA65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5375EB"/>
    <w:multiLevelType w:val="hybridMultilevel"/>
    <w:tmpl w:val="1F7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502CC"/>
    <w:multiLevelType w:val="hybridMultilevel"/>
    <w:tmpl w:val="0DCE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62EA5"/>
    <w:multiLevelType w:val="hybridMultilevel"/>
    <w:tmpl w:val="72BE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82AD8"/>
    <w:multiLevelType w:val="hybridMultilevel"/>
    <w:tmpl w:val="A2BC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553DF"/>
    <w:multiLevelType w:val="hybridMultilevel"/>
    <w:tmpl w:val="306A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D2793"/>
    <w:multiLevelType w:val="hybridMultilevel"/>
    <w:tmpl w:val="C062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BC591F"/>
    <w:multiLevelType w:val="hybridMultilevel"/>
    <w:tmpl w:val="9D8C728A"/>
    <w:lvl w:ilvl="0" w:tplc="70AC10B4">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F8ACF4">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080A15C">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30C00B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9EDAC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F18494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AD6960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3C1D6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9A4D4F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4A7B1E79"/>
    <w:multiLevelType w:val="hybridMultilevel"/>
    <w:tmpl w:val="25046A74"/>
    <w:lvl w:ilvl="0" w:tplc="6CFC6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66D85"/>
    <w:multiLevelType w:val="hybridMultilevel"/>
    <w:tmpl w:val="A1E458B8"/>
    <w:lvl w:ilvl="0" w:tplc="1402025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18E95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100D1F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732740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EA185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CE617E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B08F15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E25C6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01E663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53AF1F6A"/>
    <w:multiLevelType w:val="hybridMultilevel"/>
    <w:tmpl w:val="D5CEF506"/>
    <w:lvl w:ilvl="0" w:tplc="DB4802AC">
      <w:start w:val="1"/>
      <w:numFmt w:val="decimal"/>
      <w:lvlText w:val="%1."/>
      <w:lvlJc w:val="left"/>
      <w:pPr>
        <w:ind w:left="720"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E13450"/>
    <w:multiLevelType w:val="hybridMultilevel"/>
    <w:tmpl w:val="37BC9C7C"/>
    <w:lvl w:ilvl="0" w:tplc="AD0E8728">
      <w:start w:val="1"/>
      <w:numFmt w:val="bullet"/>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1AD17A">
      <w:start w:val="1"/>
      <w:numFmt w:val="bullet"/>
      <w:lvlText w:val="o"/>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F7E1316">
      <w:start w:val="1"/>
      <w:numFmt w:val="bullet"/>
      <w:lvlText w:val="▪"/>
      <w:lvlJc w:val="left"/>
      <w:pPr>
        <w:ind w:left="25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95C94DA">
      <w:start w:val="1"/>
      <w:numFmt w:val="bullet"/>
      <w:lvlText w:val="•"/>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9C2054">
      <w:start w:val="1"/>
      <w:numFmt w:val="bullet"/>
      <w:lvlText w:val="o"/>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A459A2">
      <w:start w:val="1"/>
      <w:numFmt w:val="bullet"/>
      <w:lvlText w:val="▪"/>
      <w:lvlJc w:val="left"/>
      <w:pPr>
        <w:ind w:left="4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44DAE0">
      <w:start w:val="1"/>
      <w:numFmt w:val="bullet"/>
      <w:lvlText w:val="•"/>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3F638EE">
      <w:start w:val="1"/>
      <w:numFmt w:val="bullet"/>
      <w:lvlText w:val="o"/>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228271E">
      <w:start w:val="1"/>
      <w:numFmt w:val="bullet"/>
      <w:lvlText w:val="▪"/>
      <w:lvlJc w:val="left"/>
      <w:pPr>
        <w:ind w:left="68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54ED481A"/>
    <w:multiLevelType w:val="hybridMultilevel"/>
    <w:tmpl w:val="C11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A2D9F"/>
    <w:multiLevelType w:val="hybridMultilevel"/>
    <w:tmpl w:val="BDE803BA"/>
    <w:lvl w:ilvl="0" w:tplc="CA8E4B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F804A5"/>
    <w:multiLevelType w:val="hybridMultilevel"/>
    <w:tmpl w:val="7012DB18"/>
    <w:lvl w:ilvl="0" w:tplc="DB4802AC">
      <w:start w:val="1"/>
      <w:numFmt w:val="decimal"/>
      <w:lvlText w:val="%1."/>
      <w:lvlJc w:val="left"/>
      <w:pPr>
        <w:ind w:left="720"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25450"/>
    <w:multiLevelType w:val="hybridMultilevel"/>
    <w:tmpl w:val="AA60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C3FD9"/>
    <w:multiLevelType w:val="hybridMultilevel"/>
    <w:tmpl w:val="4DB201CE"/>
    <w:lvl w:ilvl="0" w:tplc="AE5EFBE8">
      <w:numFmt w:val="decimal"/>
      <w:lvlText w:val="%1"/>
      <w:lvlJc w:val="left"/>
      <w:pPr>
        <w:tabs>
          <w:tab w:val="num" w:pos="1800"/>
        </w:tabs>
        <w:ind w:left="1800" w:hanging="360"/>
      </w:pPr>
      <w:rPr>
        <w:rFonts w:hint="default"/>
        <w:b/>
      </w:rPr>
    </w:lvl>
    <w:lvl w:ilvl="1" w:tplc="BE5C7A50">
      <w:numFmt w:val="decimal"/>
      <w:lvlText w:val="%2"/>
      <w:lvlJc w:val="left"/>
      <w:pPr>
        <w:tabs>
          <w:tab w:val="num" w:pos="2520"/>
        </w:tabs>
        <w:ind w:left="2520" w:hanging="360"/>
      </w:pPr>
      <w:rPr>
        <w:rFonts w:hint="default"/>
        <w:b/>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8361B91"/>
    <w:multiLevelType w:val="hybridMultilevel"/>
    <w:tmpl w:val="8A9AD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DD3274"/>
    <w:multiLevelType w:val="hybridMultilevel"/>
    <w:tmpl w:val="B3ECF418"/>
    <w:lvl w:ilvl="0" w:tplc="BD227974">
      <w:start w:val="1"/>
      <w:numFmt w:val="bullet"/>
      <w:lvlText w:val="•"/>
      <w:lvlJc w:val="left"/>
      <w:pPr>
        <w:ind w:left="8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1F8C0A0">
      <w:start w:val="1"/>
      <w:numFmt w:val="bullet"/>
      <w:lvlText w:val="o"/>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192FD2E">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203B8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06B2CE">
      <w:start w:val="1"/>
      <w:numFmt w:val="bullet"/>
      <w:lvlText w:val="o"/>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723498">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BC3120">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8AE660">
      <w:start w:val="1"/>
      <w:numFmt w:val="bullet"/>
      <w:lvlText w:val="o"/>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B2E03DE">
      <w:start w:val="1"/>
      <w:numFmt w:val="bullet"/>
      <w:lvlText w:val="▪"/>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6C204D24"/>
    <w:multiLevelType w:val="hybridMultilevel"/>
    <w:tmpl w:val="4090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C7BF6"/>
    <w:multiLevelType w:val="hybridMultilevel"/>
    <w:tmpl w:val="CD1E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C51303"/>
    <w:multiLevelType w:val="hybridMultilevel"/>
    <w:tmpl w:val="40F0901A"/>
    <w:lvl w:ilvl="0" w:tplc="0A1C0F6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083A21"/>
    <w:multiLevelType w:val="hybridMultilevel"/>
    <w:tmpl w:val="746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85CB3"/>
    <w:multiLevelType w:val="hybridMultilevel"/>
    <w:tmpl w:val="1B12D3B6"/>
    <w:lvl w:ilvl="0" w:tplc="6BB8D668">
      <w:start w:val="1"/>
      <w:numFmt w:val="bullet"/>
      <w:lvlText w:val="•"/>
      <w:lvlJc w:val="left"/>
      <w:pPr>
        <w:tabs>
          <w:tab w:val="num" w:pos="720"/>
        </w:tabs>
        <w:ind w:left="720" w:hanging="360"/>
      </w:pPr>
      <w:rPr>
        <w:rFonts w:ascii="Arial" w:hAnsi="Arial" w:hint="default"/>
      </w:rPr>
    </w:lvl>
    <w:lvl w:ilvl="1" w:tplc="032E4626" w:tentative="1">
      <w:start w:val="1"/>
      <w:numFmt w:val="bullet"/>
      <w:lvlText w:val="•"/>
      <w:lvlJc w:val="left"/>
      <w:pPr>
        <w:tabs>
          <w:tab w:val="num" w:pos="1440"/>
        </w:tabs>
        <w:ind w:left="1440" w:hanging="360"/>
      </w:pPr>
      <w:rPr>
        <w:rFonts w:ascii="Arial" w:hAnsi="Arial" w:hint="default"/>
      </w:rPr>
    </w:lvl>
    <w:lvl w:ilvl="2" w:tplc="70F015FA" w:tentative="1">
      <w:start w:val="1"/>
      <w:numFmt w:val="bullet"/>
      <w:lvlText w:val="•"/>
      <w:lvlJc w:val="left"/>
      <w:pPr>
        <w:tabs>
          <w:tab w:val="num" w:pos="2160"/>
        </w:tabs>
        <w:ind w:left="2160" w:hanging="360"/>
      </w:pPr>
      <w:rPr>
        <w:rFonts w:ascii="Arial" w:hAnsi="Arial" w:hint="default"/>
      </w:rPr>
    </w:lvl>
    <w:lvl w:ilvl="3" w:tplc="792AE046" w:tentative="1">
      <w:start w:val="1"/>
      <w:numFmt w:val="bullet"/>
      <w:lvlText w:val="•"/>
      <w:lvlJc w:val="left"/>
      <w:pPr>
        <w:tabs>
          <w:tab w:val="num" w:pos="2880"/>
        </w:tabs>
        <w:ind w:left="2880" w:hanging="360"/>
      </w:pPr>
      <w:rPr>
        <w:rFonts w:ascii="Arial" w:hAnsi="Arial" w:hint="default"/>
      </w:rPr>
    </w:lvl>
    <w:lvl w:ilvl="4" w:tplc="71368F6A" w:tentative="1">
      <w:start w:val="1"/>
      <w:numFmt w:val="bullet"/>
      <w:lvlText w:val="•"/>
      <w:lvlJc w:val="left"/>
      <w:pPr>
        <w:tabs>
          <w:tab w:val="num" w:pos="3600"/>
        </w:tabs>
        <w:ind w:left="3600" w:hanging="360"/>
      </w:pPr>
      <w:rPr>
        <w:rFonts w:ascii="Arial" w:hAnsi="Arial" w:hint="default"/>
      </w:rPr>
    </w:lvl>
    <w:lvl w:ilvl="5" w:tplc="634E1AF0" w:tentative="1">
      <w:start w:val="1"/>
      <w:numFmt w:val="bullet"/>
      <w:lvlText w:val="•"/>
      <w:lvlJc w:val="left"/>
      <w:pPr>
        <w:tabs>
          <w:tab w:val="num" w:pos="4320"/>
        </w:tabs>
        <w:ind w:left="4320" w:hanging="360"/>
      </w:pPr>
      <w:rPr>
        <w:rFonts w:ascii="Arial" w:hAnsi="Arial" w:hint="default"/>
      </w:rPr>
    </w:lvl>
    <w:lvl w:ilvl="6" w:tplc="CA024DAC" w:tentative="1">
      <w:start w:val="1"/>
      <w:numFmt w:val="bullet"/>
      <w:lvlText w:val="•"/>
      <w:lvlJc w:val="left"/>
      <w:pPr>
        <w:tabs>
          <w:tab w:val="num" w:pos="5040"/>
        </w:tabs>
        <w:ind w:left="5040" w:hanging="360"/>
      </w:pPr>
      <w:rPr>
        <w:rFonts w:ascii="Arial" w:hAnsi="Arial" w:hint="default"/>
      </w:rPr>
    </w:lvl>
    <w:lvl w:ilvl="7" w:tplc="39A01CDA" w:tentative="1">
      <w:start w:val="1"/>
      <w:numFmt w:val="bullet"/>
      <w:lvlText w:val="•"/>
      <w:lvlJc w:val="left"/>
      <w:pPr>
        <w:tabs>
          <w:tab w:val="num" w:pos="5760"/>
        </w:tabs>
        <w:ind w:left="5760" w:hanging="360"/>
      </w:pPr>
      <w:rPr>
        <w:rFonts w:ascii="Arial" w:hAnsi="Arial" w:hint="default"/>
      </w:rPr>
    </w:lvl>
    <w:lvl w:ilvl="8" w:tplc="4A2835D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767BFA"/>
    <w:multiLevelType w:val="hybridMultilevel"/>
    <w:tmpl w:val="CFFC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C7092"/>
    <w:multiLevelType w:val="hybridMultilevel"/>
    <w:tmpl w:val="C22C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4"/>
  </w:num>
  <w:num w:numId="4">
    <w:abstractNumId w:val="24"/>
  </w:num>
  <w:num w:numId="5">
    <w:abstractNumId w:val="11"/>
  </w:num>
  <w:num w:numId="6">
    <w:abstractNumId w:val="3"/>
  </w:num>
  <w:num w:numId="7">
    <w:abstractNumId w:val="18"/>
  </w:num>
  <w:num w:numId="8">
    <w:abstractNumId w:val="5"/>
  </w:num>
  <w:num w:numId="9">
    <w:abstractNumId w:val="39"/>
  </w:num>
  <w:num w:numId="10">
    <w:abstractNumId w:val="31"/>
  </w:num>
  <w:num w:numId="11">
    <w:abstractNumId w:val="0"/>
  </w:num>
  <w:num w:numId="12">
    <w:abstractNumId w:val="20"/>
  </w:num>
  <w:num w:numId="13">
    <w:abstractNumId w:val="16"/>
  </w:num>
  <w:num w:numId="14">
    <w:abstractNumId w:val="40"/>
  </w:num>
  <w:num w:numId="15">
    <w:abstractNumId w:val="8"/>
  </w:num>
  <w:num w:numId="16">
    <w:abstractNumId w:val="41"/>
  </w:num>
  <w:num w:numId="17">
    <w:abstractNumId w:val="17"/>
  </w:num>
  <w:num w:numId="18">
    <w:abstractNumId w:val="32"/>
  </w:num>
  <w:num w:numId="19">
    <w:abstractNumId w:val="10"/>
  </w:num>
  <w:num w:numId="20">
    <w:abstractNumId w:val="2"/>
  </w:num>
  <w:num w:numId="21">
    <w:abstractNumId w:val="1"/>
  </w:num>
  <w:num w:numId="22">
    <w:abstractNumId w:val="23"/>
  </w:num>
  <w:num w:numId="23">
    <w:abstractNumId w:val="21"/>
  </w:num>
  <w:num w:numId="24">
    <w:abstractNumId w:val="6"/>
  </w:num>
  <w:num w:numId="25">
    <w:abstractNumId w:val="25"/>
  </w:num>
  <w:num w:numId="26">
    <w:abstractNumId w:val="22"/>
  </w:num>
  <w:num w:numId="27">
    <w:abstractNumId w:val="44"/>
  </w:num>
  <w:num w:numId="28">
    <w:abstractNumId w:val="14"/>
  </w:num>
  <w:num w:numId="29">
    <w:abstractNumId w:val="38"/>
  </w:num>
  <w:num w:numId="30">
    <w:abstractNumId w:val="13"/>
  </w:num>
  <w:num w:numId="31">
    <w:abstractNumId w:val="43"/>
  </w:num>
  <w:num w:numId="32">
    <w:abstractNumId w:val="26"/>
  </w:num>
  <w:num w:numId="33">
    <w:abstractNumId w:val="37"/>
  </w:num>
  <w:num w:numId="34">
    <w:abstractNumId w:val="28"/>
  </w:num>
  <w:num w:numId="35">
    <w:abstractNumId w:val="30"/>
  </w:num>
  <w:num w:numId="36">
    <w:abstractNumId w:val="7"/>
  </w:num>
  <w:num w:numId="37">
    <w:abstractNumId w:val="36"/>
  </w:num>
  <w:num w:numId="38">
    <w:abstractNumId w:val="19"/>
  </w:num>
  <w:num w:numId="39">
    <w:abstractNumId w:val="12"/>
  </w:num>
  <w:num w:numId="40">
    <w:abstractNumId w:val="35"/>
  </w:num>
  <w:num w:numId="41">
    <w:abstractNumId w:val="29"/>
  </w:num>
  <w:num w:numId="42">
    <w:abstractNumId w:val="33"/>
  </w:num>
  <w:num w:numId="43">
    <w:abstractNumId w:val="42"/>
  </w:num>
  <w:num w:numId="44">
    <w:abstractNumId w:val="15"/>
  </w:num>
  <w:num w:numId="45">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94"/>
    <w:rsid w:val="000003AC"/>
    <w:rsid w:val="000042FF"/>
    <w:rsid w:val="0000448E"/>
    <w:rsid w:val="0000539B"/>
    <w:rsid w:val="0001376F"/>
    <w:rsid w:val="00014AF5"/>
    <w:rsid w:val="00017075"/>
    <w:rsid w:val="00017D81"/>
    <w:rsid w:val="00020DC9"/>
    <w:rsid w:val="00021675"/>
    <w:rsid w:val="00022522"/>
    <w:rsid w:val="000233B1"/>
    <w:rsid w:val="000239DB"/>
    <w:rsid w:val="00025FE4"/>
    <w:rsid w:val="00026D84"/>
    <w:rsid w:val="0002707F"/>
    <w:rsid w:val="00027777"/>
    <w:rsid w:val="00027BBA"/>
    <w:rsid w:val="000305A6"/>
    <w:rsid w:val="00032F2D"/>
    <w:rsid w:val="000358CA"/>
    <w:rsid w:val="000406AA"/>
    <w:rsid w:val="00051665"/>
    <w:rsid w:val="000547E4"/>
    <w:rsid w:val="00057615"/>
    <w:rsid w:val="00060A91"/>
    <w:rsid w:val="00065203"/>
    <w:rsid w:val="00067779"/>
    <w:rsid w:val="00067F60"/>
    <w:rsid w:val="00071019"/>
    <w:rsid w:val="0007295F"/>
    <w:rsid w:val="00074075"/>
    <w:rsid w:val="00074B41"/>
    <w:rsid w:val="00074BD6"/>
    <w:rsid w:val="000765A3"/>
    <w:rsid w:val="0007710A"/>
    <w:rsid w:val="0007784A"/>
    <w:rsid w:val="00080463"/>
    <w:rsid w:val="0008123D"/>
    <w:rsid w:val="0008160E"/>
    <w:rsid w:val="00082597"/>
    <w:rsid w:val="00082F45"/>
    <w:rsid w:val="000835F2"/>
    <w:rsid w:val="00084431"/>
    <w:rsid w:val="00091EB9"/>
    <w:rsid w:val="00095594"/>
    <w:rsid w:val="000956BF"/>
    <w:rsid w:val="000A1411"/>
    <w:rsid w:val="000A18E9"/>
    <w:rsid w:val="000A1B2D"/>
    <w:rsid w:val="000A2047"/>
    <w:rsid w:val="000A2654"/>
    <w:rsid w:val="000A3063"/>
    <w:rsid w:val="000A460D"/>
    <w:rsid w:val="000A6640"/>
    <w:rsid w:val="000B0A2D"/>
    <w:rsid w:val="000B6181"/>
    <w:rsid w:val="000B6E50"/>
    <w:rsid w:val="000B7AFB"/>
    <w:rsid w:val="000B7DAF"/>
    <w:rsid w:val="000C1F47"/>
    <w:rsid w:val="000C2733"/>
    <w:rsid w:val="000C34F9"/>
    <w:rsid w:val="000C3554"/>
    <w:rsid w:val="000C5F2D"/>
    <w:rsid w:val="000C7422"/>
    <w:rsid w:val="000D3D4E"/>
    <w:rsid w:val="000D46CB"/>
    <w:rsid w:val="000D7DE6"/>
    <w:rsid w:val="000E015C"/>
    <w:rsid w:val="000E072B"/>
    <w:rsid w:val="000E2F79"/>
    <w:rsid w:val="000E627E"/>
    <w:rsid w:val="000E6CDF"/>
    <w:rsid w:val="000E7C97"/>
    <w:rsid w:val="000E7F27"/>
    <w:rsid w:val="000F1038"/>
    <w:rsid w:val="000F12D6"/>
    <w:rsid w:val="000F45DB"/>
    <w:rsid w:val="000F57B9"/>
    <w:rsid w:val="000F7353"/>
    <w:rsid w:val="000F798B"/>
    <w:rsid w:val="0010070F"/>
    <w:rsid w:val="001022C4"/>
    <w:rsid w:val="00103F75"/>
    <w:rsid w:val="00104859"/>
    <w:rsid w:val="00104FCD"/>
    <w:rsid w:val="001052A3"/>
    <w:rsid w:val="001151AA"/>
    <w:rsid w:val="0011529A"/>
    <w:rsid w:val="00115938"/>
    <w:rsid w:val="00115BA2"/>
    <w:rsid w:val="00116A89"/>
    <w:rsid w:val="00116AB9"/>
    <w:rsid w:val="00116DDF"/>
    <w:rsid w:val="00116F4F"/>
    <w:rsid w:val="0011721B"/>
    <w:rsid w:val="00120EC9"/>
    <w:rsid w:val="00123271"/>
    <w:rsid w:val="0012379A"/>
    <w:rsid w:val="001245B0"/>
    <w:rsid w:val="0012511D"/>
    <w:rsid w:val="00127C77"/>
    <w:rsid w:val="00130A28"/>
    <w:rsid w:val="001314D6"/>
    <w:rsid w:val="00133AC3"/>
    <w:rsid w:val="00135D7C"/>
    <w:rsid w:val="00135EEC"/>
    <w:rsid w:val="0014047F"/>
    <w:rsid w:val="00140C9D"/>
    <w:rsid w:val="001431D2"/>
    <w:rsid w:val="00143326"/>
    <w:rsid w:val="00143DB8"/>
    <w:rsid w:val="0014495F"/>
    <w:rsid w:val="00144E80"/>
    <w:rsid w:val="00145975"/>
    <w:rsid w:val="001472DC"/>
    <w:rsid w:val="0015183F"/>
    <w:rsid w:val="0015488C"/>
    <w:rsid w:val="001551D1"/>
    <w:rsid w:val="00155336"/>
    <w:rsid w:val="001557C5"/>
    <w:rsid w:val="001557DD"/>
    <w:rsid w:val="001559AA"/>
    <w:rsid w:val="001633B6"/>
    <w:rsid w:val="00163D3B"/>
    <w:rsid w:val="00166879"/>
    <w:rsid w:val="00167AC1"/>
    <w:rsid w:val="00171832"/>
    <w:rsid w:val="00172580"/>
    <w:rsid w:val="00175DAC"/>
    <w:rsid w:val="00175DE6"/>
    <w:rsid w:val="001762E3"/>
    <w:rsid w:val="0017762A"/>
    <w:rsid w:val="0018405E"/>
    <w:rsid w:val="00184222"/>
    <w:rsid w:val="00184506"/>
    <w:rsid w:val="001870CD"/>
    <w:rsid w:val="001903D6"/>
    <w:rsid w:val="00190FE6"/>
    <w:rsid w:val="00192DBE"/>
    <w:rsid w:val="00194357"/>
    <w:rsid w:val="00195089"/>
    <w:rsid w:val="00195432"/>
    <w:rsid w:val="0019548F"/>
    <w:rsid w:val="00195705"/>
    <w:rsid w:val="00197611"/>
    <w:rsid w:val="00197E9A"/>
    <w:rsid w:val="00197F70"/>
    <w:rsid w:val="001A0471"/>
    <w:rsid w:val="001A381E"/>
    <w:rsid w:val="001A3C9E"/>
    <w:rsid w:val="001A6C48"/>
    <w:rsid w:val="001A7FA4"/>
    <w:rsid w:val="001B18FE"/>
    <w:rsid w:val="001B42B8"/>
    <w:rsid w:val="001B4574"/>
    <w:rsid w:val="001B5886"/>
    <w:rsid w:val="001B6A9B"/>
    <w:rsid w:val="001B7A20"/>
    <w:rsid w:val="001B7C4C"/>
    <w:rsid w:val="001C0254"/>
    <w:rsid w:val="001C47D4"/>
    <w:rsid w:val="001C55E6"/>
    <w:rsid w:val="001C5DE9"/>
    <w:rsid w:val="001C6A36"/>
    <w:rsid w:val="001C6C1A"/>
    <w:rsid w:val="001C7278"/>
    <w:rsid w:val="001C7BB5"/>
    <w:rsid w:val="001D1954"/>
    <w:rsid w:val="001D29B0"/>
    <w:rsid w:val="001D2BEC"/>
    <w:rsid w:val="001D2E73"/>
    <w:rsid w:val="001D3A84"/>
    <w:rsid w:val="001D6295"/>
    <w:rsid w:val="001D753B"/>
    <w:rsid w:val="001E0CF6"/>
    <w:rsid w:val="001E106D"/>
    <w:rsid w:val="001E1A87"/>
    <w:rsid w:val="001E31F1"/>
    <w:rsid w:val="001E4EFC"/>
    <w:rsid w:val="001E5273"/>
    <w:rsid w:val="001E6D0A"/>
    <w:rsid w:val="001E7BA6"/>
    <w:rsid w:val="001F0A9B"/>
    <w:rsid w:val="001F0F77"/>
    <w:rsid w:val="001F1A8A"/>
    <w:rsid w:val="001F381E"/>
    <w:rsid w:val="001F3E13"/>
    <w:rsid w:val="001F4106"/>
    <w:rsid w:val="001F60E2"/>
    <w:rsid w:val="00203FC3"/>
    <w:rsid w:val="00205809"/>
    <w:rsid w:val="002065D5"/>
    <w:rsid w:val="00207CB7"/>
    <w:rsid w:val="0021038B"/>
    <w:rsid w:val="002111FE"/>
    <w:rsid w:val="0021129E"/>
    <w:rsid w:val="002118B0"/>
    <w:rsid w:val="00213B4E"/>
    <w:rsid w:val="002165F2"/>
    <w:rsid w:val="00217DD1"/>
    <w:rsid w:val="00224D68"/>
    <w:rsid w:val="002272CA"/>
    <w:rsid w:val="00227B59"/>
    <w:rsid w:val="00232767"/>
    <w:rsid w:val="00233715"/>
    <w:rsid w:val="00234F58"/>
    <w:rsid w:val="00235740"/>
    <w:rsid w:val="00235B26"/>
    <w:rsid w:val="0024242E"/>
    <w:rsid w:val="00242D4A"/>
    <w:rsid w:val="00245C9C"/>
    <w:rsid w:val="00250B76"/>
    <w:rsid w:val="002524ED"/>
    <w:rsid w:val="00255BE2"/>
    <w:rsid w:val="002561D3"/>
    <w:rsid w:val="00260AA1"/>
    <w:rsid w:val="00260E48"/>
    <w:rsid w:val="00266C80"/>
    <w:rsid w:val="0026730D"/>
    <w:rsid w:val="00271D1E"/>
    <w:rsid w:val="00273FEC"/>
    <w:rsid w:val="00274EA8"/>
    <w:rsid w:val="0028108F"/>
    <w:rsid w:val="00281D41"/>
    <w:rsid w:val="00282D1C"/>
    <w:rsid w:val="00285713"/>
    <w:rsid w:val="00286D4E"/>
    <w:rsid w:val="00287176"/>
    <w:rsid w:val="002901D8"/>
    <w:rsid w:val="00290489"/>
    <w:rsid w:val="00290781"/>
    <w:rsid w:val="002911AB"/>
    <w:rsid w:val="0029169B"/>
    <w:rsid w:val="002948D2"/>
    <w:rsid w:val="00295985"/>
    <w:rsid w:val="00296CD0"/>
    <w:rsid w:val="002A0274"/>
    <w:rsid w:val="002A0BCF"/>
    <w:rsid w:val="002A1E64"/>
    <w:rsid w:val="002A2BC6"/>
    <w:rsid w:val="002A41DB"/>
    <w:rsid w:val="002A48FE"/>
    <w:rsid w:val="002A4CA7"/>
    <w:rsid w:val="002A5165"/>
    <w:rsid w:val="002A6E36"/>
    <w:rsid w:val="002B3D88"/>
    <w:rsid w:val="002B3E5F"/>
    <w:rsid w:val="002B433C"/>
    <w:rsid w:val="002B6A2B"/>
    <w:rsid w:val="002B7364"/>
    <w:rsid w:val="002B76C8"/>
    <w:rsid w:val="002C0DAF"/>
    <w:rsid w:val="002C2F20"/>
    <w:rsid w:val="002C334B"/>
    <w:rsid w:val="002C4E36"/>
    <w:rsid w:val="002C737E"/>
    <w:rsid w:val="002D0128"/>
    <w:rsid w:val="002D0893"/>
    <w:rsid w:val="002D3067"/>
    <w:rsid w:val="002D3DA8"/>
    <w:rsid w:val="002D4CB2"/>
    <w:rsid w:val="002D4D0E"/>
    <w:rsid w:val="002D665D"/>
    <w:rsid w:val="002D7908"/>
    <w:rsid w:val="002D7DD0"/>
    <w:rsid w:val="002E179F"/>
    <w:rsid w:val="002E3AA0"/>
    <w:rsid w:val="002E59E4"/>
    <w:rsid w:val="002E5FFC"/>
    <w:rsid w:val="002E6E23"/>
    <w:rsid w:val="002F24D1"/>
    <w:rsid w:val="002F3A11"/>
    <w:rsid w:val="002F4EC7"/>
    <w:rsid w:val="002F6D1E"/>
    <w:rsid w:val="00300323"/>
    <w:rsid w:val="003022E9"/>
    <w:rsid w:val="0030426A"/>
    <w:rsid w:val="003046F7"/>
    <w:rsid w:val="0030534B"/>
    <w:rsid w:val="00306052"/>
    <w:rsid w:val="003062D5"/>
    <w:rsid w:val="00306C8F"/>
    <w:rsid w:val="003120F8"/>
    <w:rsid w:val="003152D1"/>
    <w:rsid w:val="0032053B"/>
    <w:rsid w:val="0032251E"/>
    <w:rsid w:val="00322BAA"/>
    <w:rsid w:val="00322C79"/>
    <w:rsid w:val="00323B88"/>
    <w:rsid w:val="00323B8D"/>
    <w:rsid w:val="00325F13"/>
    <w:rsid w:val="0032604E"/>
    <w:rsid w:val="0033009E"/>
    <w:rsid w:val="00333024"/>
    <w:rsid w:val="00334748"/>
    <w:rsid w:val="00336592"/>
    <w:rsid w:val="00336908"/>
    <w:rsid w:val="003373F5"/>
    <w:rsid w:val="00340779"/>
    <w:rsid w:val="00340ACB"/>
    <w:rsid w:val="003457D8"/>
    <w:rsid w:val="00345D5F"/>
    <w:rsid w:val="00346093"/>
    <w:rsid w:val="003479F2"/>
    <w:rsid w:val="00352D16"/>
    <w:rsid w:val="0035452B"/>
    <w:rsid w:val="00361198"/>
    <w:rsid w:val="00362BD4"/>
    <w:rsid w:val="003632C4"/>
    <w:rsid w:val="0036512B"/>
    <w:rsid w:val="003668B0"/>
    <w:rsid w:val="003700F9"/>
    <w:rsid w:val="00372114"/>
    <w:rsid w:val="00374097"/>
    <w:rsid w:val="00383897"/>
    <w:rsid w:val="00384BEE"/>
    <w:rsid w:val="00385B53"/>
    <w:rsid w:val="00385DB3"/>
    <w:rsid w:val="00385E2F"/>
    <w:rsid w:val="0039194E"/>
    <w:rsid w:val="0039395A"/>
    <w:rsid w:val="00393E78"/>
    <w:rsid w:val="0039533B"/>
    <w:rsid w:val="00395479"/>
    <w:rsid w:val="003958AD"/>
    <w:rsid w:val="00397601"/>
    <w:rsid w:val="003A34A3"/>
    <w:rsid w:val="003A517C"/>
    <w:rsid w:val="003A5243"/>
    <w:rsid w:val="003A5881"/>
    <w:rsid w:val="003A639C"/>
    <w:rsid w:val="003A64EC"/>
    <w:rsid w:val="003B24DC"/>
    <w:rsid w:val="003B2B04"/>
    <w:rsid w:val="003B56FD"/>
    <w:rsid w:val="003B74C2"/>
    <w:rsid w:val="003C4822"/>
    <w:rsid w:val="003C5D3D"/>
    <w:rsid w:val="003C6498"/>
    <w:rsid w:val="003C67B6"/>
    <w:rsid w:val="003C7C9B"/>
    <w:rsid w:val="003C7EE7"/>
    <w:rsid w:val="003D1B59"/>
    <w:rsid w:val="003D6EAF"/>
    <w:rsid w:val="003D7E1A"/>
    <w:rsid w:val="003E51E6"/>
    <w:rsid w:val="003E556C"/>
    <w:rsid w:val="003F1F61"/>
    <w:rsid w:val="003F235C"/>
    <w:rsid w:val="003F42AF"/>
    <w:rsid w:val="003F5820"/>
    <w:rsid w:val="003F66C5"/>
    <w:rsid w:val="003F7578"/>
    <w:rsid w:val="003F7C7D"/>
    <w:rsid w:val="003F7CA6"/>
    <w:rsid w:val="00400A8C"/>
    <w:rsid w:val="00400CA8"/>
    <w:rsid w:val="004015E0"/>
    <w:rsid w:val="004041FF"/>
    <w:rsid w:val="00404602"/>
    <w:rsid w:val="00404BCF"/>
    <w:rsid w:val="004059CF"/>
    <w:rsid w:val="00407A6A"/>
    <w:rsid w:val="00410958"/>
    <w:rsid w:val="004114A6"/>
    <w:rsid w:val="004123C9"/>
    <w:rsid w:val="00413095"/>
    <w:rsid w:val="0041446F"/>
    <w:rsid w:val="00420F92"/>
    <w:rsid w:val="00421B98"/>
    <w:rsid w:val="0042320B"/>
    <w:rsid w:val="00425A28"/>
    <w:rsid w:val="004262E7"/>
    <w:rsid w:val="0043003E"/>
    <w:rsid w:val="004300F0"/>
    <w:rsid w:val="004307BA"/>
    <w:rsid w:val="00431943"/>
    <w:rsid w:val="004320FF"/>
    <w:rsid w:val="00432F96"/>
    <w:rsid w:val="00440ABA"/>
    <w:rsid w:val="00442B55"/>
    <w:rsid w:val="004444D6"/>
    <w:rsid w:val="00444FDF"/>
    <w:rsid w:val="00446604"/>
    <w:rsid w:val="00446841"/>
    <w:rsid w:val="004501A8"/>
    <w:rsid w:val="00451573"/>
    <w:rsid w:val="0045262C"/>
    <w:rsid w:val="00452B20"/>
    <w:rsid w:val="00452E06"/>
    <w:rsid w:val="004535C0"/>
    <w:rsid w:val="004543D2"/>
    <w:rsid w:val="00454624"/>
    <w:rsid w:val="0045483F"/>
    <w:rsid w:val="004551F4"/>
    <w:rsid w:val="004551F6"/>
    <w:rsid w:val="004554AD"/>
    <w:rsid w:val="00455F30"/>
    <w:rsid w:val="0045646F"/>
    <w:rsid w:val="004647DD"/>
    <w:rsid w:val="00464955"/>
    <w:rsid w:val="0047037C"/>
    <w:rsid w:val="00470B7E"/>
    <w:rsid w:val="00471C22"/>
    <w:rsid w:val="00474FCB"/>
    <w:rsid w:val="004754A1"/>
    <w:rsid w:val="00477901"/>
    <w:rsid w:val="00480FB9"/>
    <w:rsid w:val="00485DDA"/>
    <w:rsid w:val="00487A0E"/>
    <w:rsid w:val="004915C5"/>
    <w:rsid w:val="00493451"/>
    <w:rsid w:val="00493D39"/>
    <w:rsid w:val="00495DA7"/>
    <w:rsid w:val="004961E8"/>
    <w:rsid w:val="004A0C61"/>
    <w:rsid w:val="004A114B"/>
    <w:rsid w:val="004A36D7"/>
    <w:rsid w:val="004B015D"/>
    <w:rsid w:val="004B285D"/>
    <w:rsid w:val="004B3C98"/>
    <w:rsid w:val="004B462F"/>
    <w:rsid w:val="004B477A"/>
    <w:rsid w:val="004B5A7B"/>
    <w:rsid w:val="004B7D98"/>
    <w:rsid w:val="004C0379"/>
    <w:rsid w:val="004C27F2"/>
    <w:rsid w:val="004C2ABA"/>
    <w:rsid w:val="004C766F"/>
    <w:rsid w:val="004D3045"/>
    <w:rsid w:val="004D43E1"/>
    <w:rsid w:val="004D4BEF"/>
    <w:rsid w:val="004D74DA"/>
    <w:rsid w:val="004E055F"/>
    <w:rsid w:val="004E1CC9"/>
    <w:rsid w:val="004E1E87"/>
    <w:rsid w:val="004E359D"/>
    <w:rsid w:val="004E4D76"/>
    <w:rsid w:val="004F2CB8"/>
    <w:rsid w:val="004F3BDD"/>
    <w:rsid w:val="004F49BD"/>
    <w:rsid w:val="004F6381"/>
    <w:rsid w:val="004F6D9A"/>
    <w:rsid w:val="004F6F0C"/>
    <w:rsid w:val="005071A8"/>
    <w:rsid w:val="00507AB3"/>
    <w:rsid w:val="00513D2A"/>
    <w:rsid w:val="00520535"/>
    <w:rsid w:val="00520F00"/>
    <w:rsid w:val="00522330"/>
    <w:rsid w:val="00523095"/>
    <w:rsid w:val="00524223"/>
    <w:rsid w:val="005276B1"/>
    <w:rsid w:val="00530263"/>
    <w:rsid w:val="005323D1"/>
    <w:rsid w:val="005334E1"/>
    <w:rsid w:val="00533875"/>
    <w:rsid w:val="005338EB"/>
    <w:rsid w:val="00535877"/>
    <w:rsid w:val="005366FF"/>
    <w:rsid w:val="00536721"/>
    <w:rsid w:val="00537A01"/>
    <w:rsid w:val="00537DA4"/>
    <w:rsid w:val="00541693"/>
    <w:rsid w:val="005430D2"/>
    <w:rsid w:val="00544DBE"/>
    <w:rsid w:val="005471C1"/>
    <w:rsid w:val="00547651"/>
    <w:rsid w:val="005509E0"/>
    <w:rsid w:val="00554D4E"/>
    <w:rsid w:val="00556506"/>
    <w:rsid w:val="00556A90"/>
    <w:rsid w:val="00556B5A"/>
    <w:rsid w:val="00557ED2"/>
    <w:rsid w:val="00562110"/>
    <w:rsid w:val="00563095"/>
    <w:rsid w:val="0056342E"/>
    <w:rsid w:val="00564623"/>
    <w:rsid w:val="005665C9"/>
    <w:rsid w:val="0057357D"/>
    <w:rsid w:val="00577315"/>
    <w:rsid w:val="0058046D"/>
    <w:rsid w:val="00581CAA"/>
    <w:rsid w:val="00583DEC"/>
    <w:rsid w:val="00586475"/>
    <w:rsid w:val="00586EE3"/>
    <w:rsid w:val="0059081F"/>
    <w:rsid w:val="00590DAE"/>
    <w:rsid w:val="00591C6B"/>
    <w:rsid w:val="005935CE"/>
    <w:rsid w:val="00594F8C"/>
    <w:rsid w:val="00596560"/>
    <w:rsid w:val="00596F15"/>
    <w:rsid w:val="00597421"/>
    <w:rsid w:val="005A0D9F"/>
    <w:rsid w:val="005A2BB1"/>
    <w:rsid w:val="005A475B"/>
    <w:rsid w:val="005A615D"/>
    <w:rsid w:val="005A7341"/>
    <w:rsid w:val="005B0FBA"/>
    <w:rsid w:val="005B10F2"/>
    <w:rsid w:val="005B5AB8"/>
    <w:rsid w:val="005C1E92"/>
    <w:rsid w:val="005C4D68"/>
    <w:rsid w:val="005C73AA"/>
    <w:rsid w:val="005D05FD"/>
    <w:rsid w:val="005D09F6"/>
    <w:rsid w:val="005D0AB0"/>
    <w:rsid w:val="005D0C97"/>
    <w:rsid w:val="005D14B2"/>
    <w:rsid w:val="005D1581"/>
    <w:rsid w:val="005D30A0"/>
    <w:rsid w:val="005D4CCF"/>
    <w:rsid w:val="005D51AA"/>
    <w:rsid w:val="005D7657"/>
    <w:rsid w:val="005E0DAF"/>
    <w:rsid w:val="005E0E1B"/>
    <w:rsid w:val="005E1267"/>
    <w:rsid w:val="005E1269"/>
    <w:rsid w:val="005E2AE4"/>
    <w:rsid w:val="005E3767"/>
    <w:rsid w:val="005E5FEA"/>
    <w:rsid w:val="005F3376"/>
    <w:rsid w:val="005F3BE7"/>
    <w:rsid w:val="005F5415"/>
    <w:rsid w:val="005F54B7"/>
    <w:rsid w:val="006018A8"/>
    <w:rsid w:val="00604F47"/>
    <w:rsid w:val="00607236"/>
    <w:rsid w:val="006078A4"/>
    <w:rsid w:val="00611474"/>
    <w:rsid w:val="006123D1"/>
    <w:rsid w:val="00612D32"/>
    <w:rsid w:val="00617084"/>
    <w:rsid w:val="00621CDF"/>
    <w:rsid w:val="00621E34"/>
    <w:rsid w:val="00621F52"/>
    <w:rsid w:val="00622043"/>
    <w:rsid w:val="00623C36"/>
    <w:rsid w:val="006240D4"/>
    <w:rsid w:val="00626184"/>
    <w:rsid w:val="0062691B"/>
    <w:rsid w:val="0062710F"/>
    <w:rsid w:val="00631937"/>
    <w:rsid w:val="00631F01"/>
    <w:rsid w:val="00633D79"/>
    <w:rsid w:val="00635633"/>
    <w:rsid w:val="00636CF6"/>
    <w:rsid w:val="0063775F"/>
    <w:rsid w:val="006403F8"/>
    <w:rsid w:val="00641296"/>
    <w:rsid w:val="00641490"/>
    <w:rsid w:val="0064196B"/>
    <w:rsid w:val="00641FF3"/>
    <w:rsid w:val="00644A82"/>
    <w:rsid w:val="00650251"/>
    <w:rsid w:val="00651CFD"/>
    <w:rsid w:val="00653C87"/>
    <w:rsid w:val="00654A36"/>
    <w:rsid w:val="006603C9"/>
    <w:rsid w:val="006636E9"/>
    <w:rsid w:val="0066443A"/>
    <w:rsid w:val="006650C3"/>
    <w:rsid w:val="00665B06"/>
    <w:rsid w:val="00670017"/>
    <w:rsid w:val="00670A32"/>
    <w:rsid w:val="006713BB"/>
    <w:rsid w:val="0067193D"/>
    <w:rsid w:val="00672F63"/>
    <w:rsid w:val="0067376B"/>
    <w:rsid w:val="0067478C"/>
    <w:rsid w:val="00675B27"/>
    <w:rsid w:val="00676E7D"/>
    <w:rsid w:val="006773D7"/>
    <w:rsid w:val="006807C0"/>
    <w:rsid w:val="00684DBF"/>
    <w:rsid w:val="00690280"/>
    <w:rsid w:val="00690522"/>
    <w:rsid w:val="00692A5D"/>
    <w:rsid w:val="00692F69"/>
    <w:rsid w:val="006A255B"/>
    <w:rsid w:val="006A2AAF"/>
    <w:rsid w:val="006A706C"/>
    <w:rsid w:val="006A74CC"/>
    <w:rsid w:val="006B1434"/>
    <w:rsid w:val="006B426F"/>
    <w:rsid w:val="006B4533"/>
    <w:rsid w:val="006B4E62"/>
    <w:rsid w:val="006B6F74"/>
    <w:rsid w:val="006C4272"/>
    <w:rsid w:val="006C4FC7"/>
    <w:rsid w:val="006C509F"/>
    <w:rsid w:val="006C5CA6"/>
    <w:rsid w:val="006C671B"/>
    <w:rsid w:val="006C6EC8"/>
    <w:rsid w:val="006D0FE3"/>
    <w:rsid w:val="006D15D4"/>
    <w:rsid w:val="006D3566"/>
    <w:rsid w:val="006D5E08"/>
    <w:rsid w:val="006E1125"/>
    <w:rsid w:val="006E3A64"/>
    <w:rsid w:val="006E71D5"/>
    <w:rsid w:val="006F0C1C"/>
    <w:rsid w:val="006F1033"/>
    <w:rsid w:val="006F2152"/>
    <w:rsid w:val="006F3C5C"/>
    <w:rsid w:val="006F4468"/>
    <w:rsid w:val="006F44A5"/>
    <w:rsid w:val="006F7937"/>
    <w:rsid w:val="007023DD"/>
    <w:rsid w:val="00704C3D"/>
    <w:rsid w:val="00706C53"/>
    <w:rsid w:val="007113C6"/>
    <w:rsid w:val="00711DBD"/>
    <w:rsid w:val="00715E91"/>
    <w:rsid w:val="00716930"/>
    <w:rsid w:val="00716F7E"/>
    <w:rsid w:val="00717AF0"/>
    <w:rsid w:val="00721E82"/>
    <w:rsid w:val="007235DB"/>
    <w:rsid w:val="00723B52"/>
    <w:rsid w:val="00724ACA"/>
    <w:rsid w:val="00726AC0"/>
    <w:rsid w:val="0073081E"/>
    <w:rsid w:val="007332F3"/>
    <w:rsid w:val="00733828"/>
    <w:rsid w:val="00733DE0"/>
    <w:rsid w:val="00736200"/>
    <w:rsid w:val="00737ABC"/>
    <w:rsid w:val="00740031"/>
    <w:rsid w:val="007407EF"/>
    <w:rsid w:val="00741C9F"/>
    <w:rsid w:val="007422FC"/>
    <w:rsid w:val="00742B93"/>
    <w:rsid w:val="007452BD"/>
    <w:rsid w:val="0075034D"/>
    <w:rsid w:val="00751B67"/>
    <w:rsid w:val="0075293D"/>
    <w:rsid w:val="0075326C"/>
    <w:rsid w:val="007543F4"/>
    <w:rsid w:val="00756D4B"/>
    <w:rsid w:val="00757686"/>
    <w:rsid w:val="00760254"/>
    <w:rsid w:val="0076150C"/>
    <w:rsid w:val="00763B76"/>
    <w:rsid w:val="007710A1"/>
    <w:rsid w:val="00773200"/>
    <w:rsid w:val="0077546E"/>
    <w:rsid w:val="0078096D"/>
    <w:rsid w:val="00784CA3"/>
    <w:rsid w:val="00785108"/>
    <w:rsid w:val="00793FD7"/>
    <w:rsid w:val="0079553D"/>
    <w:rsid w:val="0079599A"/>
    <w:rsid w:val="00797CE3"/>
    <w:rsid w:val="00797E7C"/>
    <w:rsid w:val="007A01CD"/>
    <w:rsid w:val="007A304E"/>
    <w:rsid w:val="007A35A3"/>
    <w:rsid w:val="007A6A31"/>
    <w:rsid w:val="007B1573"/>
    <w:rsid w:val="007B1E3F"/>
    <w:rsid w:val="007B1FC9"/>
    <w:rsid w:val="007B4CD1"/>
    <w:rsid w:val="007B54B0"/>
    <w:rsid w:val="007B58C7"/>
    <w:rsid w:val="007B6F45"/>
    <w:rsid w:val="007C12B6"/>
    <w:rsid w:val="007D4C05"/>
    <w:rsid w:val="007D5EB8"/>
    <w:rsid w:val="007D663B"/>
    <w:rsid w:val="007D67C3"/>
    <w:rsid w:val="007E21A4"/>
    <w:rsid w:val="007E6766"/>
    <w:rsid w:val="007E679B"/>
    <w:rsid w:val="007E693E"/>
    <w:rsid w:val="007E69E9"/>
    <w:rsid w:val="007E75E7"/>
    <w:rsid w:val="007E7BCC"/>
    <w:rsid w:val="007F10D5"/>
    <w:rsid w:val="007F48A9"/>
    <w:rsid w:val="007F6E7F"/>
    <w:rsid w:val="008029CB"/>
    <w:rsid w:val="00802B1D"/>
    <w:rsid w:val="008051E8"/>
    <w:rsid w:val="008076DD"/>
    <w:rsid w:val="00811584"/>
    <w:rsid w:val="00811E07"/>
    <w:rsid w:val="008137D1"/>
    <w:rsid w:val="008147DE"/>
    <w:rsid w:val="008151E8"/>
    <w:rsid w:val="008152A1"/>
    <w:rsid w:val="00815648"/>
    <w:rsid w:val="00820036"/>
    <w:rsid w:val="00820A38"/>
    <w:rsid w:val="00820CDE"/>
    <w:rsid w:val="008214A9"/>
    <w:rsid w:val="0082286D"/>
    <w:rsid w:val="00822B6F"/>
    <w:rsid w:val="0082514E"/>
    <w:rsid w:val="0083005E"/>
    <w:rsid w:val="008329C0"/>
    <w:rsid w:val="008330F9"/>
    <w:rsid w:val="0083458D"/>
    <w:rsid w:val="008358B6"/>
    <w:rsid w:val="00835D82"/>
    <w:rsid w:val="00837259"/>
    <w:rsid w:val="00837E84"/>
    <w:rsid w:val="00845997"/>
    <w:rsid w:val="008462C1"/>
    <w:rsid w:val="0084686B"/>
    <w:rsid w:val="008473C7"/>
    <w:rsid w:val="00855436"/>
    <w:rsid w:val="00856215"/>
    <w:rsid w:val="00860990"/>
    <w:rsid w:val="008678DD"/>
    <w:rsid w:val="008679FB"/>
    <w:rsid w:val="00870BD0"/>
    <w:rsid w:val="00874AC6"/>
    <w:rsid w:val="008753E0"/>
    <w:rsid w:val="00875448"/>
    <w:rsid w:val="00877197"/>
    <w:rsid w:val="0088147F"/>
    <w:rsid w:val="00882200"/>
    <w:rsid w:val="00884362"/>
    <w:rsid w:val="00887E52"/>
    <w:rsid w:val="00890818"/>
    <w:rsid w:val="00891C75"/>
    <w:rsid w:val="00891D94"/>
    <w:rsid w:val="00892170"/>
    <w:rsid w:val="00894B73"/>
    <w:rsid w:val="008952E9"/>
    <w:rsid w:val="008975BE"/>
    <w:rsid w:val="008A0933"/>
    <w:rsid w:val="008A152B"/>
    <w:rsid w:val="008A1752"/>
    <w:rsid w:val="008A1AA3"/>
    <w:rsid w:val="008A1E46"/>
    <w:rsid w:val="008A588C"/>
    <w:rsid w:val="008A693F"/>
    <w:rsid w:val="008A6CDA"/>
    <w:rsid w:val="008B1010"/>
    <w:rsid w:val="008B102C"/>
    <w:rsid w:val="008B12EA"/>
    <w:rsid w:val="008B4069"/>
    <w:rsid w:val="008B5204"/>
    <w:rsid w:val="008C041C"/>
    <w:rsid w:val="008C187F"/>
    <w:rsid w:val="008C403B"/>
    <w:rsid w:val="008C4D9A"/>
    <w:rsid w:val="008C604C"/>
    <w:rsid w:val="008C68DC"/>
    <w:rsid w:val="008D04A4"/>
    <w:rsid w:val="008D060D"/>
    <w:rsid w:val="008D57AB"/>
    <w:rsid w:val="008D628A"/>
    <w:rsid w:val="008D6CDA"/>
    <w:rsid w:val="008E3302"/>
    <w:rsid w:val="008E417C"/>
    <w:rsid w:val="008E6E61"/>
    <w:rsid w:val="008F020B"/>
    <w:rsid w:val="008F11E8"/>
    <w:rsid w:val="008F45E4"/>
    <w:rsid w:val="008F5A3E"/>
    <w:rsid w:val="00900003"/>
    <w:rsid w:val="00900B8F"/>
    <w:rsid w:val="00900BD1"/>
    <w:rsid w:val="0090208F"/>
    <w:rsid w:val="00902B55"/>
    <w:rsid w:val="00904764"/>
    <w:rsid w:val="00904C6A"/>
    <w:rsid w:val="009056F2"/>
    <w:rsid w:val="00906A20"/>
    <w:rsid w:val="00911E47"/>
    <w:rsid w:val="0091296B"/>
    <w:rsid w:val="00915081"/>
    <w:rsid w:val="00915F74"/>
    <w:rsid w:val="0092107A"/>
    <w:rsid w:val="00921082"/>
    <w:rsid w:val="0092345B"/>
    <w:rsid w:val="00924907"/>
    <w:rsid w:val="00924E71"/>
    <w:rsid w:val="0092557D"/>
    <w:rsid w:val="00926860"/>
    <w:rsid w:val="00931775"/>
    <w:rsid w:val="00931C1F"/>
    <w:rsid w:val="00931E50"/>
    <w:rsid w:val="00932C20"/>
    <w:rsid w:val="00935CF9"/>
    <w:rsid w:val="0094033C"/>
    <w:rsid w:val="00943CBA"/>
    <w:rsid w:val="0094594F"/>
    <w:rsid w:val="00946B35"/>
    <w:rsid w:val="009524AE"/>
    <w:rsid w:val="00953324"/>
    <w:rsid w:val="009558D1"/>
    <w:rsid w:val="00956211"/>
    <w:rsid w:val="00956352"/>
    <w:rsid w:val="00956D81"/>
    <w:rsid w:val="009574C0"/>
    <w:rsid w:val="00957727"/>
    <w:rsid w:val="00960416"/>
    <w:rsid w:val="009609F8"/>
    <w:rsid w:val="00961532"/>
    <w:rsid w:val="00961730"/>
    <w:rsid w:val="0096182B"/>
    <w:rsid w:val="0096589A"/>
    <w:rsid w:val="00966439"/>
    <w:rsid w:val="0096707E"/>
    <w:rsid w:val="00967A4B"/>
    <w:rsid w:val="00970E11"/>
    <w:rsid w:val="00971429"/>
    <w:rsid w:val="00971A9E"/>
    <w:rsid w:val="00975B71"/>
    <w:rsid w:val="00984746"/>
    <w:rsid w:val="009855FF"/>
    <w:rsid w:val="00990C20"/>
    <w:rsid w:val="00992842"/>
    <w:rsid w:val="00994279"/>
    <w:rsid w:val="009946E7"/>
    <w:rsid w:val="009966F8"/>
    <w:rsid w:val="00996975"/>
    <w:rsid w:val="009A01D4"/>
    <w:rsid w:val="009A242D"/>
    <w:rsid w:val="009A78B7"/>
    <w:rsid w:val="009B1636"/>
    <w:rsid w:val="009B3796"/>
    <w:rsid w:val="009C05AD"/>
    <w:rsid w:val="009C171C"/>
    <w:rsid w:val="009C1C1D"/>
    <w:rsid w:val="009C1FD8"/>
    <w:rsid w:val="009C2153"/>
    <w:rsid w:val="009C23C1"/>
    <w:rsid w:val="009C260A"/>
    <w:rsid w:val="009C2D3A"/>
    <w:rsid w:val="009C2F83"/>
    <w:rsid w:val="009C3314"/>
    <w:rsid w:val="009C338D"/>
    <w:rsid w:val="009C40D4"/>
    <w:rsid w:val="009C4578"/>
    <w:rsid w:val="009C6591"/>
    <w:rsid w:val="009C6E2D"/>
    <w:rsid w:val="009C717F"/>
    <w:rsid w:val="009C7BDC"/>
    <w:rsid w:val="009D03F0"/>
    <w:rsid w:val="009D5994"/>
    <w:rsid w:val="009E0468"/>
    <w:rsid w:val="009E0D75"/>
    <w:rsid w:val="009E2106"/>
    <w:rsid w:val="009E448B"/>
    <w:rsid w:val="009E6671"/>
    <w:rsid w:val="009F342F"/>
    <w:rsid w:val="009F4FAD"/>
    <w:rsid w:val="009F7E2C"/>
    <w:rsid w:val="00A00AD6"/>
    <w:rsid w:val="00A00B83"/>
    <w:rsid w:val="00A01919"/>
    <w:rsid w:val="00A0248F"/>
    <w:rsid w:val="00A0308B"/>
    <w:rsid w:val="00A0341E"/>
    <w:rsid w:val="00A03FAC"/>
    <w:rsid w:val="00A05D66"/>
    <w:rsid w:val="00A06D7E"/>
    <w:rsid w:val="00A07521"/>
    <w:rsid w:val="00A11B4B"/>
    <w:rsid w:val="00A11EAC"/>
    <w:rsid w:val="00A15008"/>
    <w:rsid w:val="00A1734A"/>
    <w:rsid w:val="00A2093A"/>
    <w:rsid w:val="00A21AEC"/>
    <w:rsid w:val="00A23CFA"/>
    <w:rsid w:val="00A2415E"/>
    <w:rsid w:val="00A24FBD"/>
    <w:rsid w:val="00A25B2E"/>
    <w:rsid w:val="00A263FB"/>
    <w:rsid w:val="00A26FDA"/>
    <w:rsid w:val="00A3071A"/>
    <w:rsid w:val="00A33D91"/>
    <w:rsid w:val="00A340C8"/>
    <w:rsid w:val="00A3680A"/>
    <w:rsid w:val="00A36FC8"/>
    <w:rsid w:val="00A370D3"/>
    <w:rsid w:val="00A430BE"/>
    <w:rsid w:val="00A4348D"/>
    <w:rsid w:val="00A4382B"/>
    <w:rsid w:val="00A47A60"/>
    <w:rsid w:val="00A54395"/>
    <w:rsid w:val="00A54782"/>
    <w:rsid w:val="00A548AD"/>
    <w:rsid w:val="00A54949"/>
    <w:rsid w:val="00A54B99"/>
    <w:rsid w:val="00A557D5"/>
    <w:rsid w:val="00A56D0D"/>
    <w:rsid w:val="00A619DA"/>
    <w:rsid w:val="00A61B00"/>
    <w:rsid w:val="00A675B9"/>
    <w:rsid w:val="00A74CF4"/>
    <w:rsid w:val="00A7555D"/>
    <w:rsid w:val="00A80A6A"/>
    <w:rsid w:val="00A840DC"/>
    <w:rsid w:val="00A84F79"/>
    <w:rsid w:val="00A86078"/>
    <w:rsid w:val="00A90261"/>
    <w:rsid w:val="00A92F17"/>
    <w:rsid w:val="00A94833"/>
    <w:rsid w:val="00AA6721"/>
    <w:rsid w:val="00AA70C3"/>
    <w:rsid w:val="00AA7EC1"/>
    <w:rsid w:val="00AB00FF"/>
    <w:rsid w:val="00AB0C27"/>
    <w:rsid w:val="00AB2C7E"/>
    <w:rsid w:val="00AB3AAC"/>
    <w:rsid w:val="00AB4A11"/>
    <w:rsid w:val="00AB557F"/>
    <w:rsid w:val="00AB5D72"/>
    <w:rsid w:val="00AB68FA"/>
    <w:rsid w:val="00AC43FE"/>
    <w:rsid w:val="00AC755E"/>
    <w:rsid w:val="00AC7926"/>
    <w:rsid w:val="00AD3204"/>
    <w:rsid w:val="00AD3515"/>
    <w:rsid w:val="00AD5565"/>
    <w:rsid w:val="00AD7CCA"/>
    <w:rsid w:val="00AE25C3"/>
    <w:rsid w:val="00AE4084"/>
    <w:rsid w:val="00AE4DFA"/>
    <w:rsid w:val="00AE6EE6"/>
    <w:rsid w:val="00AF148E"/>
    <w:rsid w:val="00AF2F25"/>
    <w:rsid w:val="00AF4226"/>
    <w:rsid w:val="00AF5AA9"/>
    <w:rsid w:val="00AF67C3"/>
    <w:rsid w:val="00AF7F32"/>
    <w:rsid w:val="00B00692"/>
    <w:rsid w:val="00B00F28"/>
    <w:rsid w:val="00B01E4E"/>
    <w:rsid w:val="00B035D4"/>
    <w:rsid w:val="00B057EA"/>
    <w:rsid w:val="00B07295"/>
    <w:rsid w:val="00B078ED"/>
    <w:rsid w:val="00B11969"/>
    <w:rsid w:val="00B129BF"/>
    <w:rsid w:val="00B12B9D"/>
    <w:rsid w:val="00B16D0A"/>
    <w:rsid w:val="00B17DD3"/>
    <w:rsid w:val="00B212E0"/>
    <w:rsid w:val="00B22E0C"/>
    <w:rsid w:val="00B25BC8"/>
    <w:rsid w:val="00B26B59"/>
    <w:rsid w:val="00B26C49"/>
    <w:rsid w:val="00B347A0"/>
    <w:rsid w:val="00B34CB0"/>
    <w:rsid w:val="00B34FEF"/>
    <w:rsid w:val="00B3589C"/>
    <w:rsid w:val="00B36437"/>
    <w:rsid w:val="00B37035"/>
    <w:rsid w:val="00B37F68"/>
    <w:rsid w:val="00B405D0"/>
    <w:rsid w:val="00B42E73"/>
    <w:rsid w:val="00B42F74"/>
    <w:rsid w:val="00B44DA5"/>
    <w:rsid w:val="00B44FE4"/>
    <w:rsid w:val="00B52A6A"/>
    <w:rsid w:val="00B55114"/>
    <w:rsid w:val="00B55878"/>
    <w:rsid w:val="00B55BF1"/>
    <w:rsid w:val="00B569C7"/>
    <w:rsid w:val="00B5705D"/>
    <w:rsid w:val="00B57319"/>
    <w:rsid w:val="00B57401"/>
    <w:rsid w:val="00B60CF6"/>
    <w:rsid w:val="00B61337"/>
    <w:rsid w:val="00B640CA"/>
    <w:rsid w:val="00B641C4"/>
    <w:rsid w:val="00B641D1"/>
    <w:rsid w:val="00B66E12"/>
    <w:rsid w:val="00B67052"/>
    <w:rsid w:val="00B6718E"/>
    <w:rsid w:val="00B72913"/>
    <w:rsid w:val="00B74A06"/>
    <w:rsid w:val="00B76CD7"/>
    <w:rsid w:val="00B81943"/>
    <w:rsid w:val="00B823E6"/>
    <w:rsid w:val="00B854BC"/>
    <w:rsid w:val="00B87A79"/>
    <w:rsid w:val="00B92BE7"/>
    <w:rsid w:val="00B95034"/>
    <w:rsid w:val="00B96A44"/>
    <w:rsid w:val="00B96C62"/>
    <w:rsid w:val="00BA0C7B"/>
    <w:rsid w:val="00BA2094"/>
    <w:rsid w:val="00BA2A4F"/>
    <w:rsid w:val="00BA3263"/>
    <w:rsid w:val="00BA436A"/>
    <w:rsid w:val="00BA5EF6"/>
    <w:rsid w:val="00BA625B"/>
    <w:rsid w:val="00BB4D73"/>
    <w:rsid w:val="00BB525E"/>
    <w:rsid w:val="00BB5EBC"/>
    <w:rsid w:val="00BB6513"/>
    <w:rsid w:val="00BC2B51"/>
    <w:rsid w:val="00BC5F65"/>
    <w:rsid w:val="00BC6E5B"/>
    <w:rsid w:val="00BD069E"/>
    <w:rsid w:val="00BD126D"/>
    <w:rsid w:val="00BD34EB"/>
    <w:rsid w:val="00BD3811"/>
    <w:rsid w:val="00BD57D1"/>
    <w:rsid w:val="00BD5C65"/>
    <w:rsid w:val="00BD69EC"/>
    <w:rsid w:val="00BD70C2"/>
    <w:rsid w:val="00BD7730"/>
    <w:rsid w:val="00BE14B8"/>
    <w:rsid w:val="00BE66EC"/>
    <w:rsid w:val="00BF158D"/>
    <w:rsid w:val="00BF4494"/>
    <w:rsid w:val="00C02F02"/>
    <w:rsid w:val="00C03EA5"/>
    <w:rsid w:val="00C04EE9"/>
    <w:rsid w:val="00C05D9E"/>
    <w:rsid w:val="00C06068"/>
    <w:rsid w:val="00C06717"/>
    <w:rsid w:val="00C1046C"/>
    <w:rsid w:val="00C11220"/>
    <w:rsid w:val="00C11803"/>
    <w:rsid w:val="00C12BF6"/>
    <w:rsid w:val="00C13081"/>
    <w:rsid w:val="00C13625"/>
    <w:rsid w:val="00C13860"/>
    <w:rsid w:val="00C13C33"/>
    <w:rsid w:val="00C14052"/>
    <w:rsid w:val="00C14636"/>
    <w:rsid w:val="00C176D2"/>
    <w:rsid w:val="00C225CF"/>
    <w:rsid w:val="00C2506B"/>
    <w:rsid w:val="00C263CF"/>
    <w:rsid w:val="00C270FA"/>
    <w:rsid w:val="00C2780F"/>
    <w:rsid w:val="00C304CB"/>
    <w:rsid w:val="00C33DA3"/>
    <w:rsid w:val="00C36B43"/>
    <w:rsid w:val="00C403A3"/>
    <w:rsid w:val="00C42B74"/>
    <w:rsid w:val="00C43EEE"/>
    <w:rsid w:val="00C45069"/>
    <w:rsid w:val="00C45F5C"/>
    <w:rsid w:val="00C465FF"/>
    <w:rsid w:val="00C467C0"/>
    <w:rsid w:val="00C52C8F"/>
    <w:rsid w:val="00C53812"/>
    <w:rsid w:val="00C53861"/>
    <w:rsid w:val="00C5579A"/>
    <w:rsid w:val="00C55E10"/>
    <w:rsid w:val="00C57349"/>
    <w:rsid w:val="00C643BB"/>
    <w:rsid w:val="00C67A1F"/>
    <w:rsid w:val="00C71F9F"/>
    <w:rsid w:val="00C72F2C"/>
    <w:rsid w:val="00C74FC6"/>
    <w:rsid w:val="00C76517"/>
    <w:rsid w:val="00C80AC2"/>
    <w:rsid w:val="00C81EB4"/>
    <w:rsid w:val="00C839F8"/>
    <w:rsid w:val="00C849C6"/>
    <w:rsid w:val="00C860AF"/>
    <w:rsid w:val="00C868FE"/>
    <w:rsid w:val="00C872D0"/>
    <w:rsid w:val="00C905D6"/>
    <w:rsid w:val="00C9220C"/>
    <w:rsid w:val="00C92781"/>
    <w:rsid w:val="00C93316"/>
    <w:rsid w:val="00C93A5A"/>
    <w:rsid w:val="00C9588B"/>
    <w:rsid w:val="00C95B98"/>
    <w:rsid w:val="00C963FB"/>
    <w:rsid w:val="00CA163A"/>
    <w:rsid w:val="00CA297A"/>
    <w:rsid w:val="00CA6616"/>
    <w:rsid w:val="00CA6AA0"/>
    <w:rsid w:val="00CA752F"/>
    <w:rsid w:val="00CB1AC0"/>
    <w:rsid w:val="00CB1F12"/>
    <w:rsid w:val="00CB3262"/>
    <w:rsid w:val="00CB576A"/>
    <w:rsid w:val="00CB58AB"/>
    <w:rsid w:val="00CB6699"/>
    <w:rsid w:val="00CB6D8E"/>
    <w:rsid w:val="00CC017D"/>
    <w:rsid w:val="00CC1A94"/>
    <w:rsid w:val="00CC1C39"/>
    <w:rsid w:val="00CC1CC6"/>
    <w:rsid w:val="00CC1DF6"/>
    <w:rsid w:val="00CC2E72"/>
    <w:rsid w:val="00CC3A54"/>
    <w:rsid w:val="00CC4DC0"/>
    <w:rsid w:val="00CC7C52"/>
    <w:rsid w:val="00CD063D"/>
    <w:rsid w:val="00CD084E"/>
    <w:rsid w:val="00CD25AD"/>
    <w:rsid w:val="00CD2ECE"/>
    <w:rsid w:val="00CD4874"/>
    <w:rsid w:val="00CD4B8B"/>
    <w:rsid w:val="00CD673C"/>
    <w:rsid w:val="00CD74DB"/>
    <w:rsid w:val="00CE1418"/>
    <w:rsid w:val="00CE3D83"/>
    <w:rsid w:val="00CE654F"/>
    <w:rsid w:val="00CE7323"/>
    <w:rsid w:val="00CE765E"/>
    <w:rsid w:val="00CE79FA"/>
    <w:rsid w:val="00CF3B26"/>
    <w:rsid w:val="00CF3CFB"/>
    <w:rsid w:val="00CF3D1C"/>
    <w:rsid w:val="00D02247"/>
    <w:rsid w:val="00D06915"/>
    <w:rsid w:val="00D071EB"/>
    <w:rsid w:val="00D14E8E"/>
    <w:rsid w:val="00D16B0B"/>
    <w:rsid w:val="00D16D9A"/>
    <w:rsid w:val="00D17838"/>
    <w:rsid w:val="00D240AA"/>
    <w:rsid w:val="00D25FD9"/>
    <w:rsid w:val="00D279A2"/>
    <w:rsid w:val="00D321CF"/>
    <w:rsid w:val="00D357DC"/>
    <w:rsid w:val="00D36718"/>
    <w:rsid w:val="00D37934"/>
    <w:rsid w:val="00D401DE"/>
    <w:rsid w:val="00D40D8B"/>
    <w:rsid w:val="00D43A15"/>
    <w:rsid w:val="00D449EE"/>
    <w:rsid w:val="00D45153"/>
    <w:rsid w:val="00D460CA"/>
    <w:rsid w:val="00D51BA5"/>
    <w:rsid w:val="00D51D1F"/>
    <w:rsid w:val="00D5288C"/>
    <w:rsid w:val="00D5290F"/>
    <w:rsid w:val="00D52A93"/>
    <w:rsid w:val="00D55279"/>
    <w:rsid w:val="00D6096E"/>
    <w:rsid w:val="00D6135B"/>
    <w:rsid w:val="00D63133"/>
    <w:rsid w:val="00D63FF8"/>
    <w:rsid w:val="00D64960"/>
    <w:rsid w:val="00D659E8"/>
    <w:rsid w:val="00D67D23"/>
    <w:rsid w:val="00D71629"/>
    <w:rsid w:val="00D7274C"/>
    <w:rsid w:val="00D73CF4"/>
    <w:rsid w:val="00D75B1F"/>
    <w:rsid w:val="00D761ED"/>
    <w:rsid w:val="00D819BB"/>
    <w:rsid w:val="00D8512E"/>
    <w:rsid w:val="00D858A8"/>
    <w:rsid w:val="00D87DEF"/>
    <w:rsid w:val="00D918E5"/>
    <w:rsid w:val="00D91DB2"/>
    <w:rsid w:val="00D92E8C"/>
    <w:rsid w:val="00D93847"/>
    <w:rsid w:val="00D93DAA"/>
    <w:rsid w:val="00D93F9C"/>
    <w:rsid w:val="00D9402C"/>
    <w:rsid w:val="00D94E48"/>
    <w:rsid w:val="00D969C0"/>
    <w:rsid w:val="00D9708F"/>
    <w:rsid w:val="00DA0943"/>
    <w:rsid w:val="00DA1CD2"/>
    <w:rsid w:val="00DA30EF"/>
    <w:rsid w:val="00DA3564"/>
    <w:rsid w:val="00DA4E2C"/>
    <w:rsid w:val="00DA52F7"/>
    <w:rsid w:val="00DA572C"/>
    <w:rsid w:val="00DA6A49"/>
    <w:rsid w:val="00DB119C"/>
    <w:rsid w:val="00DB20DC"/>
    <w:rsid w:val="00DB26B2"/>
    <w:rsid w:val="00DB4ACA"/>
    <w:rsid w:val="00DB4B44"/>
    <w:rsid w:val="00DB65D9"/>
    <w:rsid w:val="00DB6EB6"/>
    <w:rsid w:val="00DC15FE"/>
    <w:rsid w:val="00DC24DB"/>
    <w:rsid w:val="00DC5A92"/>
    <w:rsid w:val="00DD26E2"/>
    <w:rsid w:val="00DD4755"/>
    <w:rsid w:val="00DD505E"/>
    <w:rsid w:val="00DD6A00"/>
    <w:rsid w:val="00DD79AC"/>
    <w:rsid w:val="00DE0A1C"/>
    <w:rsid w:val="00DE19BD"/>
    <w:rsid w:val="00DE30AC"/>
    <w:rsid w:val="00DE36A9"/>
    <w:rsid w:val="00DE6347"/>
    <w:rsid w:val="00DE745A"/>
    <w:rsid w:val="00DE76E3"/>
    <w:rsid w:val="00DF28AF"/>
    <w:rsid w:val="00DF4C01"/>
    <w:rsid w:val="00DF5162"/>
    <w:rsid w:val="00E01AB1"/>
    <w:rsid w:val="00E01B2A"/>
    <w:rsid w:val="00E070A6"/>
    <w:rsid w:val="00E104E1"/>
    <w:rsid w:val="00E12846"/>
    <w:rsid w:val="00E14223"/>
    <w:rsid w:val="00E15E2A"/>
    <w:rsid w:val="00E16E13"/>
    <w:rsid w:val="00E210AC"/>
    <w:rsid w:val="00E24892"/>
    <w:rsid w:val="00E30509"/>
    <w:rsid w:val="00E349FB"/>
    <w:rsid w:val="00E4272A"/>
    <w:rsid w:val="00E43511"/>
    <w:rsid w:val="00E43F1A"/>
    <w:rsid w:val="00E44FD3"/>
    <w:rsid w:val="00E45587"/>
    <w:rsid w:val="00E459D7"/>
    <w:rsid w:val="00E52045"/>
    <w:rsid w:val="00E52244"/>
    <w:rsid w:val="00E55220"/>
    <w:rsid w:val="00E55260"/>
    <w:rsid w:val="00E57822"/>
    <w:rsid w:val="00E62C84"/>
    <w:rsid w:val="00E700F5"/>
    <w:rsid w:val="00E71C4F"/>
    <w:rsid w:val="00E7313F"/>
    <w:rsid w:val="00E731CD"/>
    <w:rsid w:val="00E752CD"/>
    <w:rsid w:val="00E76621"/>
    <w:rsid w:val="00E76B56"/>
    <w:rsid w:val="00E8244F"/>
    <w:rsid w:val="00E827E3"/>
    <w:rsid w:val="00E8606A"/>
    <w:rsid w:val="00E86FBB"/>
    <w:rsid w:val="00E874D9"/>
    <w:rsid w:val="00E87A96"/>
    <w:rsid w:val="00E90B97"/>
    <w:rsid w:val="00E9265A"/>
    <w:rsid w:val="00E957B7"/>
    <w:rsid w:val="00E96605"/>
    <w:rsid w:val="00EA1C76"/>
    <w:rsid w:val="00EA1F02"/>
    <w:rsid w:val="00EA5461"/>
    <w:rsid w:val="00EA77AB"/>
    <w:rsid w:val="00EB104C"/>
    <w:rsid w:val="00EB3B45"/>
    <w:rsid w:val="00EB5608"/>
    <w:rsid w:val="00EB698E"/>
    <w:rsid w:val="00EC1E15"/>
    <w:rsid w:val="00EC23D1"/>
    <w:rsid w:val="00EC3F5F"/>
    <w:rsid w:val="00EC52D2"/>
    <w:rsid w:val="00EC720B"/>
    <w:rsid w:val="00ED011F"/>
    <w:rsid w:val="00ED32C1"/>
    <w:rsid w:val="00ED3FCA"/>
    <w:rsid w:val="00ED40D9"/>
    <w:rsid w:val="00ED4C52"/>
    <w:rsid w:val="00ED6C05"/>
    <w:rsid w:val="00ED7980"/>
    <w:rsid w:val="00ED79CD"/>
    <w:rsid w:val="00EE0041"/>
    <w:rsid w:val="00EE18F9"/>
    <w:rsid w:val="00EE1BE7"/>
    <w:rsid w:val="00EE3312"/>
    <w:rsid w:val="00EE4006"/>
    <w:rsid w:val="00EE5177"/>
    <w:rsid w:val="00EE52F3"/>
    <w:rsid w:val="00EE66F7"/>
    <w:rsid w:val="00EE7587"/>
    <w:rsid w:val="00EF1668"/>
    <w:rsid w:val="00EF1F19"/>
    <w:rsid w:val="00EF3930"/>
    <w:rsid w:val="00EF4DED"/>
    <w:rsid w:val="00EF6471"/>
    <w:rsid w:val="00EF71EB"/>
    <w:rsid w:val="00EF76A9"/>
    <w:rsid w:val="00F0021A"/>
    <w:rsid w:val="00F006D8"/>
    <w:rsid w:val="00F00D31"/>
    <w:rsid w:val="00F018AB"/>
    <w:rsid w:val="00F01C29"/>
    <w:rsid w:val="00F02A94"/>
    <w:rsid w:val="00F02C02"/>
    <w:rsid w:val="00F02FBB"/>
    <w:rsid w:val="00F04709"/>
    <w:rsid w:val="00F04970"/>
    <w:rsid w:val="00F05845"/>
    <w:rsid w:val="00F069E2"/>
    <w:rsid w:val="00F0744E"/>
    <w:rsid w:val="00F07F5E"/>
    <w:rsid w:val="00F11F5A"/>
    <w:rsid w:val="00F138BD"/>
    <w:rsid w:val="00F13BE7"/>
    <w:rsid w:val="00F147F2"/>
    <w:rsid w:val="00F2213B"/>
    <w:rsid w:val="00F227B4"/>
    <w:rsid w:val="00F235A1"/>
    <w:rsid w:val="00F261B9"/>
    <w:rsid w:val="00F273F0"/>
    <w:rsid w:val="00F3020E"/>
    <w:rsid w:val="00F30361"/>
    <w:rsid w:val="00F34805"/>
    <w:rsid w:val="00F37527"/>
    <w:rsid w:val="00F41BB6"/>
    <w:rsid w:val="00F42CE1"/>
    <w:rsid w:val="00F431C1"/>
    <w:rsid w:val="00F5236B"/>
    <w:rsid w:val="00F5333A"/>
    <w:rsid w:val="00F53473"/>
    <w:rsid w:val="00F608E3"/>
    <w:rsid w:val="00F60B09"/>
    <w:rsid w:val="00F62723"/>
    <w:rsid w:val="00F71A0E"/>
    <w:rsid w:val="00F72356"/>
    <w:rsid w:val="00F7379C"/>
    <w:rsid w:val="00F74039"/>
    <w:rsid w:val="00F74FC3"/>
    <w:rsid w:val="00F77CBD"/>
    <w:rsid w:val="00F827A5"/>
    <w:rsid w:val="00F836AC"/>
    <w:rsid w:val="00F84A0A"/>
    <w:rsid w:val="00F85765"/>
    <w:rsid w:val="00F87A47"/>
    <w:rsid w:val="00F87B4D"/>
    <w:rsid w:val="00F87EE3"/>
    <w:rsid w:val="00F90D39"/>
    <w:rsid w:val="00F9251E"/>
    <w:rsid w:val="00FA1A8A"/>
    <w:rsid w:val="00FA30DE"/>
    <w:rsid w:val="00FA433C"/>
    <w:rsid w:val="00FA664F"/>
    <w:rsid w:val="00FA69D5"/>
    <w:rsid w:val="00FA7131"/>
    <w:rsid w:val="00FB0369"/>
    <w:rsid w:val="00FB2E35"/>
    <w:rsid w:val="00FB2E4E"/>
    <w:rsid w:val="00FB32F9"/>
    <w:rsid w:val="00FB4DD6"/>
    <w:rsid w:val="00FB77DE"/>
    <w:rsid w:val="00FC0D2E"/>
    <w:rsid w:val="00FC1203"/>
    <w:rsid w:val="00FC1355"/>
    <w:rsid w:val="00FC17C3"/>
    <w:rsid w:val="00FC2F10"/>
    <w:rsid w:val="00FC332C"/>
    <w:rsid w:val="00FC34F5"/>
    <w:rsid w:val="00FC7F51"/>
    <w:rsid w:val="00FD0636"/>
    <w:rsid w:val="00FD3867"/>
    <w:rsid w:val="00FE0530"/>
    <w:rsid w:val="00FE0590"/>
    <w:rsid w:val="00FE28A5"/>
    <w:rsid w:val="00FE42DB"/>
    <w:rsid w:val="00FE54BC"/>
    <w:rsid w:val="00FF4DD9"/>
    <w:rsid w:val="00FF5382"/>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C2F9E7"/>
  <w15:docId w15:val="{425B1866-2511-4ADB-A4D1-544354F2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FD9"/>
    <w:pPr>
      <w:spacing w:after="120" w:line="264" w:lineRule="auto"/>
    </w:pPr>
    <w:rPr>
      <w:sz w:val="21"/>
      <w:szCs w:val="21"/>
    </w:rPr>
  </w:style>
  <w:style w:type="paragraph" w:styleId="Heading1">
    <w:name w:val="heading 1"/>
    <w:basedOn w:val="Normal"/>
    <w:next w:val="Normal"/>
    <w:link w:val="Heading1Char"/>
    <w:uiPriority w:val="9"/>
    <w:qFormat/>
    <w:rsid w:val="009946E7"/>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nhideWhenUsed/>
    <w:qFormat/>
    <w:rsid w:val="009946E7"/>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unhideWhenUsed/>
    <w:qFormat/>
    <w:rsid w:val="009946E7"/>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9946E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9946E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9946E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9946E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9946E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9946E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6E7"/>
    <w:rPr>
      <w:rFonts w:ascii="Calibri Light" w:eastAsia="SimSun" w:hAnsi="Calibri Light" w:cs="Times New Roman"/>
      <w:color w:val="2E74B5"/>
      <w:sz w:val="36"/>
      <w:szCs w:val="36"/>
    </w:rPr>
  </w:style>
  <w:style w:type="paragraph" w:styleId="Title">
    <w:name w:val="Title"/>
    <w:aliases w:val="Cover"/>
    <w:basedOn w:val="Normal"/>
    <w:next w:val="Normal"/>
    <w:link w:val="TitleChar"/>
    <w:uiPriority w:val="10"/>
    <w:qFormat/>
    <w:rsid w:val="009946E7"/>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aliases w:val="Cover Char"/>
    <w:link w:val="Title"/>
    <w:uiPriority w:val="10"/>
    <w:rsid w:val="009946E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9946E7"/>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9946E7"/>
    <w:rPr>
      <w:rFonts w:ascii="Calibri Light" w:eastAsia="SimSun" w:hAnsi="Calibri Light" w:cs="Times New Roman"/>
      <w:color w:val="404040"/>
      <w:sz w:val="30"/>
      <w:szCs w:val="30"/>
    </w:rPr>
  </w:style>
  <w:style w:type="paragraph" w:styleId="Footer">
    <w:name w:val="footer"/>
    <w:basedOn w:val="Normal"/>
    <w:link w:val="FooterChar"/>
    <w:uiPriority w:val="99"/>
    <w:unhideWhenUsed/>
    <w:rsid w:val="00BF4494"/>
    <w:pPr>
      <w:tabs>
        <w:tab w:val="center" w:pos="4320"/>
        <w:tab w:val="right" w:pos="8640"/>
      </w:tabs>
      <w:spacing w:after="0" w:line="240" w:lineRule="auto"/>
    </w:pPr>
    <w:rPr>
      <w:caps/>
      <w:sz w:val="18"/>
      <w:szCs w:val="18"/>
    </w:rPr>
  </w:style>
  <w:style w:type="character" w:customStyle="1" w:styleId="FooterChar">
    <w:name w:val="Footer Char"/>
    <w:link w:val="Footer"/>
    <w:uiPriority w:val="99"/>
    <w:rsid w:val="00BF4494"/>
    <w:rPr>
      <w:caps/>
      <w:sz w:val="18"/>
      <w:szCs w:val="18"/>
    </w:rPr>
  </w:style>
  <w:style w:type="paragraph" w:customStyle="1" w:styleId="ExhibitTableStaffDivisionHead">
    <w:name w:val="Exhibit | Table | Staff | Division Head"/>
    <w:basedOn w:val="Heading3"/>
    <w:next w:val="Normal"/>
    <w:rsid w:val="00BF4494"/>
    <w:pPr>
      <w:suppressAutoHyphens/>
      <w:spacing w:before="200"/>
    </w:pPr>
    <w:rPr>
      <w:rFonts w:ascii="Arial" w:hAnsi="Arial"/>
      <w:b/>
      <w:bCs/>
      <w:caps/>
      <w:color w:val="A9872E"/>
      <w:sz w:val="20"/>
      <w:szCs w:val="20"/>
    </w:rPr>
  </w:style>
  <w:style w:type="paragraph" w:customStyle="1" w:styleId="StaffDate">
    <w:name w:val="Staff | Date"/>
    <w:basedOn w:val="Normal"/>
    <w:rsid w:val="00BF4494"/>
    <w:pPr>
      <w:spacing w:after="0"/>
    </w:pPr>
    <w:rPr>
      <w:i/>
    </w:rPr>
  </w:style>
  <w:style w:type="character" w:styleId="PageNumber">
    <w:name w:val="page number"/>
    <w:basedOn w:val="DefaultParagraphFont"/>
    <w:uiPriority w:val="99"/>
    <w:semiHidden/>
    <w:unhideWhenUsed/>
    <w:rsid w:val="00BF4494"/>
  </w:style>
  <w:style w:type="paragraph" w:customStyle="1" w:styleId="ColorfulGrid-Accent11">
    <w:name w:val="Colorful Grid - Accent 11"/>
    <w:basedOn w:val="Normal"/>
    <w:next w:val="Normal"/>
    <w:link w:val="ColorfulGrid-Accent1Char"/>
    <w:uiPriority w:val="29"/>
    <w:qFormat/>
    <w:rsid w:val="009946E7"/>
    <w:pPr>
      <w:spacing w:before="240" w:after="240" w:line="252" w:lineRule="auto"/>
      <w:ind w:left="864" w:right="864"/>
      <w:jc w:val="center"/>
    </w:pPr>
    <w:rPr>
      <w:i/>
      <w:iCs/>
      <w:sz w:val="20"/>
      <w:szCs w:val="20"/>
    </w:rPr>
  </w:style>
  <w:style w:type="character" w:customStyle="1" w:styleId="ColorfulGrid-Accent1Char">
    <w:name w:val="Colorful Grid - Accent 1 Char"/>
    <w:link w:val="ColorfulGrid-Accent11"/>
    <w:uiPriority w:val="29"/>
    <w:rsid w:val="009946E7"/>
    <w:rPr>
      <w:i/>
      <w:iCs/>
    </w:rPr>
  </w:style>
  <w:style w:type="character" w:customStyle="1" w:styleId="Heading3Char">
    <w:name w:val="Heading 3 Char"/>
    <w:link w:val="Heading3"/>
    <w:uiPriority w:val="9"/>
    <w:rsid w:val="009946E7"/>
    <w:rPr>
      <w:rFonts w:ascii="Calibri Light" w:eastAsia="SimSun" w:hAnsi="Calibri Light"/>
      <w:color w:val="404040"/>
      <w:sz w:val="26"/>
      <w:szCs w:val="26"/>
    </w:rPr>
  </w:style>
  <w:style w:type="paragraph" w:customStyle="1" w:styleId="MediumGrid21">
    <w:name w:val="Medium Grid 21"/>
    <w:uiPriority w:val="1"/>
    <w:qFormat/>
    <w:rsid w:val="009946E7"/>
    <w:rPr>
      <w:sz w:val="21"/>
      <w:szCs w:val="21"/>
    </w:rPr>
  </w:style>
  <w:style w:type="character" w:styleId="Emphasis">
    <w:name w:val="Emphasis"/>
    <w:uiPriority w:val="20"/>
    <w:qFormat/>
    <w:rsid w:val="009946E7"/>
    <w:rPr>
      <w:i/>
      <w:iCs/>
    </w:rPr>
  </w:style>
  <w:style w:type="paragraph" w:styleId="Header">
    <w:name w:val="header"/>
    <w:basedOn w:val="Normal"/>
    <w:link w:val="HeaderChar"/>
    <w:uiPriority w:val="99"/>
    <w:unhideWhenUsed/>
    <w:rsid w:val="004E055F"/>
    <w:pPr>
      <w:tabs>
        <w:tab w:val="center" w:pos="4680"/>
        <w:tab w:val="right" w:pos="9360"/>
      </w:tabs>
      <w:spacing w:after="0" w:line="240" w:lineRule="auto"/>
    </w:pPr>
  </w:style>
  <w:style w:type="character" w:customStyle="1" w:styleId="HeaderChar">
    <w:name w:val="Header Char"/>
    <w:link w:val="Header"/>
    <w:uiPriority w:val="99"/>
    <w:rsid w:val="004E055F"/>
    <w:rPr>
      <w:sz w:val="21"/>
      <w:szCs w:val="21"/>
    </w:rPr>
  </w:style>
  <w:style w:type="character" w:customStyle="1" w:styleId="Heading2Char">
    <w:name w:val="Heading 2 Char"/>
    <w:link w:val="Heading2"/>
    <w:uiPriority w:val="9"/>
    <w:rsid w:val="009946E7"/>
    <w:rPr>
      <w:rFonts w:ascii="Calibri Light" w:eastAsia="SimSun" w:hAnsi="Calibri Light"/>
      <w:color w:val="2E74B5"/>
      <w:sz w:val="28"/>
      <w:szCs w:val="28"/>
    </w:rPr>
  </w:style>
  <w:style w:type="table" w:styleId="TableGrid">
    <w:name w:val="Table Grid"/>
    <w:basedOn w:val="TableNormal"/>
    <w:uiPriority w:val="39"/>
    <w:rsid w:val="0008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7315"/>
    <w:rPr>
      <w:color w:val="0000FF"/>
      <w:u w:val="single"/>
    </w:rPr>
  </w:style>
  <w:style w:type="paragraph" w:customStyle="1" w:styleId="ColorfulList-Accent11">
    <w:name w:val="Colorful List - Accent 11"/>
    <w:basedOn w:val="Normal"/>
    <w:uiPriority w:val="34"/>
    <w:qFormat/>
    <w:rsid w:val="00ED32C1"/>
    <w:pPr>
      <w:ind w:left="720"/>
      <w:contextualSpacing/>
    </w:pPr>
  </w:style>
  <w:style w:type="paragraph" w:styleId="Caption">
    <w:name w:val="caption"/>
    <w:basedOn w:val="Normal"/>
    <w:next w:val="Normal"/>
    <w:uiPriority w:val="35"/>
    <w:unhideWhenUsed/>
    <w:qFormat/>
    <w:rsid w:val="009946E7"/>
    <w:pPr>
      <w:spacing w:line="240" w:lineRule="auto"/>
    </w:pPr>
    <w:rPr>
      <w:b/>
      <w:bCs/>
      <w:color w:val="404040"/>
      <w:sz w:val="20"/>
      <w:szCs w:val="20"/>
    </w:rPr>
  </w:style>
  <w:style w:type="paragraph" w:customStyle="1" w:styleId="GridTable31">
    <w:name w:val="Grid Table 31"/>
    <w:basedOn w:val="Heading1"/>
    <w:next w:val="Normal"/>
    <w:uiPriority w:val="39"/>
    <w:unhideWhenUsed/>
    <w:qFormat/>
    <w:rsid w:val="009946E7"/>
    <w:pPr>
      <w:outlineLvl w:val="9"/>
    </w:pPr>
  </w:style>
  <w:style w:type="paragraph" w:styleId="TOC3">
    <w:name w:val="toc 3"/>
    <w:basedOn w:val="Normal"/>
    <w:next w:val="Normal"/>
    <w:autoRedefine/>
    <w:uiPriority w:val="39"/>
    <w:unhideWhenUsed/>
    <w:rsid w:val="00D52A93"/>
    <w:pPr>
      <w:spacing w:after="100"/>
      <w:ind w:left="400"/>
    </w:pPr>
  </w:style>
  <w:style w:type="paragraph" w:styleId="TOC1">
    <w:name w:val="toc 1"/>
    <w:basedOn w:val="Normal"/>
    <w:next w:val="Normal"/>
    <w:autoRedefine/>
    <w:uiPriority w:val="39"/>
    <w:unhideWhenUsed/>
    <w:rsid w:val="00D52A93"/>
    <w:pPr>
      <w:spacing w:after="100"/>
    </w:pPr>
  </w:style>
  <w:style w:type="paragraph" w:styleId="TOC2">
    <w:name w:val="toc 2"/>
    <w:basedOn w:val="Normal"/>
    <w:next w:val="Normal"/>
    <w:autoRedefine/>
    <w:uiPriority w:val="39"/>
    <w:unhideWhenUsed/>
    <w:rsid w:val="00D52A93"/>
    <w:pPr>
      <w:spacing w:after="100"/>
      <w:ind w:left="200"/>
    </w:pPr>
  </w:style>
  <w:style w:type="paragraph" w:styleId="BalloonText">
    <w:name w:val="Balloon Text"/>
    <w:basedOn w:val="Normal"/>
    <w:link w:val="BalloonTextChar"/>
    <w:uiPriority w:val="99"/>
    <w:semiHidden/>
    <w:unhideWhenUsed/>
    <w:rsid w:val="0087719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77197"/>
    <w:rPr>
      <w:rFonts w:ascii="Tahoma" w:eastAsia="Times New Roman" w:hAnsi="Tahoma" w:cs="Tahoma"/>
      <w:sz w:val="16"/>
      <w:szCs w:val="16"/>
    </w:rPr>
  </w:style>
  <w:style w:type="character" w:styleId="CommentReference">
    <w:name w:val="annotation reference"/>
    <w:uiPriority w:val="99"/>
    <w:semiHidden/>
    <w:unhideWhenUsed/>
    <w:rsid w:val="00877197"/>
    <w:rPr>
      <w:sz w:val="16"/>
      <w:szCs w:val="16"/>
    </w:rPr>
  </w:style>
  <w:style w:type="paragraph" w:styleId="CommentText">
    <w:name w:val="annotation text"/>
    <w:basedOn w:val="Normal"/>
    <w:link w:val="CommentTextChar"/>
    <w:uiPriority w:val="99"/>
    <w:semiHidden/>
    <w:unhideWhenUsed/>
    <w:rsid w:val="00877197"/>
    <w:pPr>
      <w:spacing w:line="240" w:lineRule="auto"/>
    </w:pPr>
  </w:style>
  <w:style w:type="character" w:customStyle="1" w:styleId="CommentTextChar">
    <w:name w:val="Comment Text Char"/>
    <w:link w:val="CommentText"/>
    <w:uiPriority w:val="99"/>
    <w:semiHidden/>
    <w:rsid w:val="00877197"/>
    <w:rPr>
      <w:sz w:val="21"/>
      <w:szCs w:val="21"/>
    </w:rPr>
  </w:style>
  <w:style w:type="paragraph" w:styleId="CommentSubject">
    <w:name w:val="annotation subject"/>
    <w:basedOn w:val="CommentText"/>
    <w:next w:val="CommentText"/>
    <w:link w:val="CommentSubjectChar"/>
    <w:uiPriority w:val="99"/>
    <w:semiHidden/>
    <w:unhideWhenUsed/>
    <w:rsid w:val="00877197"/>
    <w:rPr>
      <w:b/>
      <w:bCs/>
    </w:rPr>
  </w:style>
  <w:style w:type="character" w:customStyle="1" w:styleId="CommentSubjectChar">
    <w:name w:val="Comment Subject Char"/>
    <w:link w:val="CommentSubject"/>
    <w:uiPriority w:val="99"/>
    <w:semiHidden/>
    <w:rsid w:val="00877197"/>
    <w:rPr>
      <w:b/>
      <w:bCs/>
      <w:sz w:val="21"/>
      <w:szCs w:val="21"/>
    </w:rPr>
  </w:style>
  <w:style w:type="character" w:customStyle="1" w:styleId="Heading4Char">
    <w:name w:val="Heading 4 Char"/>
    <w:link w:val="Heading4"/>
    <w:uiPriority w:val="9"/>
    <w:semiHidden/>
    <w:rsid w:val="009946E7"/>
    <w:rPr>
      <w:rFonts w:ascii="Calibri Light" w:eastAsia="SimSun" w:hAnsi="Calibri Light"/>
      <w:sz w:val="24"/>
      <w:szCs w:val="24"/>
    </w:rPr>
  </w:style>
  <w:style w:type="character" w:customStyle="1" w:styleId="Heading5Char">
    <w:name w:val="Heading 5 Char"/>
    <w:link w:val="Heading5"/>
    <w:uiPriority w:val="9"/>
    <w:semiHidden/>
    <w:rsid w:val="009946E7"/>
    <w:rPr>
      <w:rFonts w:ascii="Calibri Light" w:eastAsia="SimSun" w:hAnsi="Calibri Light"/>
      <w:i/>
      <w:iCs/>
      <w:sz w:val="22"/>
      <w:szCs w:val="22"/>
    </w:rPr>
  </w:style>
  <w:style w:type="character" w:customStyle="1" w:styleId="Heading6Char">
    <w:name w:val="Heading 6 Char"/>
    <w:link w:val="Heading6"/>
    <w:uiPriority w:val="9"/>
    <w:semiHidden/>
    <w:rsid w:val="009946E7"/>
    <w:rPr>
      <w:rFonts w:ascii="Calibri Light" w:eastAsia="SimSun" w:hAnsi="Calibri Light"/>
      <w:color w:val="595959"/>
      <w:sz w:val="21"/>
      <w:szCs w:val="21"/>
    </w:rPr>
  </w:style>
  <w:style w:type="character" w:customStyle="1" w:styleId="Heading7Char">
    <w:name w:val="Heading 7 Char"/>
    <w:link w:val="Heading7"/>
    <w:uiPriority w:val="9"/>
    <w:semiHidden/>
    <w:rsid w:val="009946E7"/>
    <w:rPr>
      <w:rFonts w:ascii="Calibri Light" w:eastAsia="SimSun" w:hAnsi="Calibri Light"/>
      <w:i/>
      <w:iCs/>
      <w:color w:val="595959"/>
      <w:sz w:val="21"/>
      <w:szCs w:val="21"/>
    </w:rPr>
  </w:style>
  <w:style w:type="character" w:customStyle="1" w:styleId="Heading8Char">
    <w:name w:val="Heading 8 Char"/>
    <w:link w:val="Heading8"/>
    <w:uiPriority w:val="9"/>
    <w:semiHidden/>
    <w:rsid w:val="009946E7"/>
    <w:rPr>
      <w:rFonts w:ascii="Calibri Light" w:eastAsia="SimSun" w:hAnsi="Calibri Light"/>
      <w:smallCaps/>
      <w:color w:val="595959"/>
      <w:sz w:val="21"/>
      <w:szCs w:val="21"/>
    </w:rPr>
  </w:style>
  <w:style w:type="character" w:customStyle="1" w:styleId="Heading9Char">
    <w:name w:val="Heading 9 Char"/>
    <w:link w:val="Heading9"/>
    <w:uiPriority w:val="9"/>
    <w:semiHidden/>
    <w:rsid w:val="009946E7"/>
    <w:rPr>
      <w:rFonts w:ascii="Calibri Light" w:eastAsia="SimSun" w:hAnsi="Calibri Light"/>
      <w:i/>
      <w:iCs/>
      <w:smallCaps/>
      <w:color w:val="595959"/>
      <w:sz w:val="21"/>
      <w:szCs w:val="21"/>
    </w:rPr>
  </w:style>
  <w:style w:type="character" w:styleId="Strong">
    <w:name w:val="Strong"/>
    <w:uiPriority w:val="22"/>
    <w:qFormat/>
    <w:rsid w:val="009946E7"/>
    <w:rPr>
      <w:b/>
      <w:bCs/>
    </w:rPr>
  </w:style>
  <w:style w:type="paragraph" w:customStyle="1" w:styleId="LightShading-Accent21">
    <w:name w:val="Light Shading - Accent 21"/>
    <w:basedOn w:val="Normal"/>
    <w:next w:val="Normal"/>
    <w:link w:val="LightShading-Accent2Char"/>
    <w:uiPriority w:val="30"/>
    <w:qFormat/>
    <w:rsid w:val="009946E7"/>
    <w:pPr>
      <w:spacing w:before="100" w:beforeAutospacing="1" w:after="240"/>
      <w:ind w:left="864" w:right="864"/>
      <w:jc w:val="center"/>
    </w:pPr>
    <w:rPr>
      <w:rFonts w:ascii="Calibri Light" w:eastAsia="SimSun" w:hAnsi="Calibri Light"/>
      <w:color w:val="5B9BD5"/>
      <w:sz w:val="28"/>
      <w:szCs w:val="28"/>
    </w:rPr>
  </w:style>
  <w:style w:type="character" w:customStyle="1" w:styleId="LightShading-Accent2Char">
    <w:name w:val="Light Shading - Accent 2 Char"/>
    <w:link w:val="LightShading-Accent21"/>
    <w:uiPriority w:val="30"/>
    <w:rsid w:val="009946E7"/>
    <w:rPr>
      <w:rFonts w:ascii="Calibri Light" w:eastAsia="SimSun" w:hAnsi="Calibri Light" w:cs="Times New Roman"/>
      <w:color w:val="5B9BD5"/>
      <w:sz w:val="28"/>
      <w:szCs w:val="28"/>
    </w:rPr>
  </w:style>
  <w:style w:type="character" w:customStyle="1" w:styleId="PlainTable31">
    <w:name w:val="Plain Table 31"/>
    <w:uiPriority w:val="19"/>
    <w:qFormat/>
    <w:rsid w:val="009946E7"/>
    <w:rPr>
      <w:i/>
      <w:iCs/>
      <w:color w:val="595959"/>
    </w:rPr>
  </w:style>
  <w:style w:type="character" w:customStyle="1" w:styleId="PlainTable41">
    <w:name w:val="Plain Table 41"/>
    <w:uiPriority w:val="21"/>
    <w:qFormat/>
    <w:rsid w:val="009946E7"/>
    <w:rPr>
      <w:b/>
      <w:bCs/>
      <w:i/>
      <w:iCs/>
    </w:rPr>
  </w:style>
  <w:style w:type="character" w:customStyle="1" w:styleId="PlainTable51">
    <w:name w:val="Plain Table 51"/>
    <w:uiPriority w:val="31"/>
    <w:qFormat/>
    <w:rsid w:val="009946E7"/>
    <w:rPr>
      <w:smallCaps/>
      <w:color w:val="404040"/>
    </w:rPr>
  </w:style>
  <w:style w:type="character" w:customStyle="1" w:styleId="TableGridLight1">
    <w:name w:val="Table Grid Light1"/>
    <w:uiPriority w:val="32"/>
    <w:qFormat/>
    <w:rsid w:val="009946E7"/>
    <w:rPr>
      <w:b/>
      <w:bCs/>
      <w:smallCaps/>
      <w:u w:val="single"/>
    </w:rPr>
  </w:style>
  <w:style w:type="character" w:customStyle="1" w:styleId="GridTable1Light1">
    <w:name w:val="Grid Table 1 Light1"/>
    <w:uiPriority w:val="33"/>
    <w:qFormat/>
    <w:rsid w:val="009946E7"/>
    <w:rPr>
      <w:b/>
      <w:bCs/>
      <w:smallCaps/>
    </w:rPr>
  </w:style>
  <w:style w:type="character" w:customStyle="1" w:styleId="apple-converted-space">
    <w:name w:val="apple-converted-space"/>
    <w:rsid w:val="00C80AC2"/>
  </w:style>
  <w:style w:type="paragraph" w:styleId="FootnoteText">
    <w:name w:val="footnote text"/>
    <w:basedOn w:val="Normal"/>
    <w:link w:val="FootnoteTextChar"/>
    <w:uiPriority w:val="99"/>
    <w:unhideWhenUsed/>
    <w:rsid w:val="00975B71"/>
    <w:pPr>
      <w:spacing w:after="0" w:line="240" w:lineRule="auto"/>
      <w:ind w:firstLine="360"/>
    </w:pPr>
    <w:rPr>
      <w:sz w:val="20"/>
      <w:szCs w:val="20"/>
      <w:lang w:bidi="en-US"/>
    </w:rPr>
  </w:style>
  <w:style w:type="character" w:customStyle="1" w:styleId="FootnoteTextChar">
    <w:name w:val="Footnote Text Char"/>
    <w:link w:val="FootnoteText"/>
    <w:uiPriority w:val="99"/>
    <w:rsid w:val="00975B71"/>
    <w:rPr>
      <w:lang w:bidi="en-US"/>
    </w:rPr>
  </w:style>
  <w:style w:type="character" w:styleId="FootnoteReference">
    <w:name w:val="footnote reference"/>
    <w:uiPriority w:val="99"/>
    <w:unhideWhenUsed/>
    <w:rsid w:val="00975B71"/>
    <w:rPr>
      <w:vertAlign w:val="superscript"/>
    </w:rPr>
  </w:style>
  <w:style w:type="character" w:customStyle="1" w:styleId="A6">
    <w:name w:val="A6"/>
    <w:uiPriority w:val="99"/>
    <w:rsid w:val="00975B71"/>
    <w:rPr>
      <w:rFonts w:cs="Opus"/>
      <w:color w:val="000000"/>
      <w:sz w:val="20"/>
      <w:szCs w:val="20"/>
    </w:rPr>
  </w:style>
  <w:style w:type="character" w:customStyle="1" w:styleId="A9">
    <w:name w:val="A9"/>
    <w:uiPriority w:val="99"/>
    <w:rsid w:val="00975B71"/>
    <w:rPr>
      <w:rFonts w:cs="Opus"/>
      <w:color w:val="000000"/>
      <w:sz w:val="11"/>
      <w:szCs w:val="11"/>
    </w:rPr>
  </w:style>
  <w:style w:type="character" w:customStyle="1" w:styleId="grame2">
    <w:name w:val="grame2"/>
    <w:rsid w:val="00961532"/>
  </w:style>
  <w:style w:type="character" w:customStyle="1" w:styleId="italic2">
    <w:name w:val="italic2"/>
    <w:rsid w:val="00961532"/>
  </w:style>
  <w:style w:type="character" w:customStyle="1" w:styleId="spelle2">
    <w:name w:val="spelle2"/>
    <w:rsid w:val="00961532"/>
  </w:style>
  <w:style w:type="paragraph" w:styleId="NormalWeb">
    <w:name w:val="Normal (Web)"/>
    <w:basedOn w:val="Normal"/>
    <w:uiPriority w:val="99"/>
    <w:unhideWhenUsed/>
    <w:rsid w:val="00C13081"/>
    <w:pPr>
      <w:spacing w:before="100" w:beforeAutospacing="1" w:after="100" w:afterAutospacing="1" w:line="240" w:lineRule="auto"/>
    </w:pPr>
    <w:rPr>
      <w:rFonts w:ascii="Times New Roman" w:hAnsi="Times New Roman"/>
      <w:sz w:val="24"/>
      <w:szCs w:val="24"/>
    </w:rPr>
  </w:style>
  <w:style w:type="character" w:customStyle="1" w:styleId="Title1">
    <w:name w:val="Title1"/>
    <w:rsid w:val="00971A9E"/>
  </w:style>
  <w:style w:type="paragraph" w:customStyle="1" w:styleId="ColorfulShading-Accent11">
    <w:name w:val="Colorful Shading - Accent 11"/>
    <w:hidden/>
    <w:uiPriority w:val="99"/>
    <w:semiHidden/>
    <w:rsid w:val="005471C1"/>
    <w:rPr>
      <w:sz w:val="21"/>
      <w:szCs w:val="21"/>
    </w:rPr>
  </w:style>
  <w:style w:type="paragraph" w:styleId="TableofFigures">
    <w:name w:val="table of figures"/>
    <w:basedOn w:val="Normal"/>
    <w:next w:val="Normal"/>
    <w:uiPriority w:val="99"/>
    <w:unhideWhenUsed/>
    <w:rsid w:val="00135D7C"/>
  </w:style>
  <w:style w:type="paragraph" w:styleId="Quote">
    <w:name w:val="Quote"/>
    <w:basedOn w:val="Normal"/>
    <w:next w:val="Normal"/>
    <w:link w:val="QuoteChar"/>
    <w:uiPriority w:val="29"/>
    <w:qFormat/>
    <w:rsid w:val="004300F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300F0"/>
    <w:rPr>
      <w:i/>
      <w:iCs/>
      <w:sz w:val="21"/>
      <w:szCs w:val="21"/>
    </w:rPr>
  </w:style>
  <w:style w:type="paragraph" w:styleId="NoSpacing">
    <w:name w:val="No Spacing"/>
    <w:uiPriority w:val="1"/>
    <w:qFormat/>
    <w:rsid w:val="004300F0"/>
    <w:rPr>
      <w:sz w:val="21"/>
      <w:szCs w:val="21"/>
    </w:rPr>
  </w:style>
  <w:style w:type="paragraph" w:styleId="ListParagraph">
    <w:name w:val="List Paragraph"/>
    <w:basedOn w:val="Normal"/>
    <w:uiPriority w:val="34"/>
    <w:qFormat/>
    <w:rsid w:val="004300F0"/>
    <w:pPr>
      <w:ind w:left="720"/>
      <w:contextualSpacing/>
    </w:pPr>
  </w:style>
  <w:style w:type="paragraph" w:styleId="TOCHeading">
    <w:name w:val="TOC Heading"/>
    <w:basedOn w:val="Heading1"/>
    <w:next w:val="Normal"/>
    <w:uiPriority w:val="39"/>
    <w:unhideWhenUsed/>
    <w:qFormat/>
    <w:rsid w:val="004300F0"/>
    <w:pPr>
      <w:outlineLvl w:val="9"/>
    </w:pPr>
  </w:style>
  <w:style w:type="paragraph" w:styleId="IntenseQuote">
    <w:name w:val="Intense Quote"/>
    <w:basedOn w:val="Normal"/>
    <w:next w:val="Normal"/>
    <w:link w:val="IntenseQuoteChar"/>
    <w:uiPriority w:val="30"/>
    <w:qFormat/>
    <w:rsid w:val="004300F0"/>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4300F0"/>
    <w:rPr>
      <w:rFonts w:ascii="Calibri Light" w:eastAsia="SimSun" w:hAnsi="Calibri Light"/>
      <w:color w:val="5B9BD5"/>
      <w:sz w:val="28"/>
      <w:szCs w:val="28"/>
    </w:rPr>
  </w:style>
  <w:style w:type="character" w:styleId="SubtleEmphasis">
    <w:name w:val="Subtle Emphasis"/>
    <w:uiPriority w:val="19"/>
    <w:qFormat/>
    <w:rsid w:val="004300F0"/>
    <w:rPr>
      <w:i/>
      <w:iCs/>
      <w:color w:val="595959"/>
    </w:rPr>
  </w:style>
  <w:style w:type="character" w:styleId="IntenseEmphasis">
    <w:name w:val="Intense Emphasis"/>
    <w:uiPriority w:val="21"/>
    <w:qFormat/>
    <w:rsid w:val="004300F0"/>
    <w:rPr>
      <w:b/>
      <w:bCs/>
      <w:i/>
      <w:iCs/>
    </w:rPr>
  </w:style>
  <w:style w:type="character" w:styleId="SubtleReference">
    <w:name w:val="Subtle Reference"/>
    <w:uiPriority w:val="31"/>
    <w:qFormat/>
    <w:rsid w:val="004300F0"/>
    <w:rPr>
      <w:smallCaps/>
      <w:color w:val="404040"/>
    </w:rPr>
  </w:style>
  <w:style w:type="character" w:styleId="IntenseReference">
    <w:name w:val="Intense Reference"/>
    <w:uiPriority w:val="32"/>
    <w:qFormat/>
    <w:rsid w:val="004300F0"/>
    <w:rPr>
      <w:b/>
      <w:bCs/>
      <w:smallCaps/>
      <w:u w:val="single"/>
    </w:rPr>
  </w:style>
  <w:style w:type="character" w:styleId="BookTitle">
    <w:name w:val="Book Title"/>
    <w:uiPriority w:val="33"/>
    <w:qFormat/>
    <w:rsid w:val="004300F0"/>
    <w:rPr>
      <w:b/>
      <w:bCs/>
      <w:smallCaps/>
    </w:rPr>
  </w:style>
  <w:style w:type="paragraph" w:styleId="Revision">
    <w:name w:val="Revision"/>
    <w:hidden/>
    <w:uiPriority w:val="99"/>
    <w:semiHidden/>
    <w:rsid w:val="004300F0"/>
    <w:rPr>
      <w:sz w:val="21"/>
      <w:szCs w:val="21"/>
    </w:rPr>
  </w:style>
  <w:style w:type="paragraph" w:customStyle="1" w:styleId="footnotedescription">
    <w:name w:val="footnote description"/>
    <w:next w:val="Normal"/>
    <w:link w:val="footnotedescriptionChar"/>
    <w:hidden/>
    <w:rsid w:val="00FE54BC"/>
    <w:pPr>
      <w:spacing w:line="254" w:lineRule="auto"/>
    </w:pPr>
    <w:rPr>
      <w:rFonts w:ascii="Cambria" w:eastAsia="Cambria" w:hAnsi="Cambria" w:cs="Cambria"/>
      <w:color w:val="000000"/>
      <w:sz w:val="18"/>
      <w:szCs w:val="22"/>
    </w:rPr>
  </w:style>
  <w:style w:type="character" w:customStyle="1" w:styleId="footnotedescriptionChar">
    <w:name w:val="footnote description Char"/>
    <w:link w:val="footnotedescription"/>
    <w:rsid w:val="00FE54BC"/>
    <w:rPr>
      <w:rFonts w:ascii="Cambria" w:eastAsia="Cambria" w:hAnsi="Cambria" w:cs="Cambria"/>
      <w:color w:val="000000"/>
      <w:sz w:val="18"/>
      <w:szCs w:val="22"/>
    </w:rPr>
  </w:style>
  <w:style w:type="character" w:customStyle="1" w:styleId="footnotemark">
    <w:name w:val="footnote mark"/>
    <w:hidden/>
    <w:rsid w:val="00FE54BC"/>
    <w:rPr>
      <w:rFonts w:ascii="Cambria" w:eastAsia="Cambria" w:hAnsi="Cambria" w:cs="Cambria"/>
      <w:color w:val="000000"/>
      <w:sz w:val="18"/>
      <w:vertAlign w:val="superscript"/>
    </w:rPr>
  </w:style>
  <w:style w:type="character" w:styleId="FollowedHyperlink">
    <w:name w:val="FollowedHyperlink"/>
    <w:basedOn w:val="DefaultParagraphFont"/>
    <w:uiPriority w:val="99"/>
    <w:semiHidden/>
    <w:unhideWhenUsed/>
    <w:rsid w:val="0078096D"/>
    <w:rPr>
      <w:color w:val="954F72" w:themeColor="followedHyperlink"/>
      <w:u w:val="single"/>
    </w:rPr>
  </w:style>
  <w:style w:type="paragraph" w:styleId="BodyTextIndent">
    <w:name w:val="Body Text Indent"/>
    <w:basedOn w:val="Normal"/>
    <w:link w:val="BodyTextIndentChar"/>
    <w:rsid w:val="00D75B1F"/>
    <w:pPr>
      <w:spacing w:after="0" w:line="240" w:lineRule="auto"/>
      <w:ind w:left="720"/>
    </w:pPr>
    <w:rPr>
      <w:rFonts w:ascii="Times New Roman" w:hAnsi="Times New Roman"/>
      <w:i/>
      <w:iCs/>
      <w:sz w:val="24"/>
      <w:szCs w:val="20"/>
    </w:rPr>
  </w:style>
  <w:style w:type="character" w:customStyle="1" w:styleId="BodyTextIndentChar">
    <w:name w:val="Body Text Indent Char"/>
    <w:basedOn w:val="DefaultParagraphFont"/>
    <w:link w:val="BodyTextIndent"/>
    <w:rsid w:val="00D75B1F"/>
    <w:rPr>
      <w:rFonts w:ascii="Times New Roman" w:hAnsi="Times New Roman"/>
      <w:i/>
      <w:iCs/>
      <w:sz w:val="24"/>
    </w:rPr>
  </w:style>
  <w:style w:type="paragraph" w:styleId="BodyTextIndent2">
    <w:name w:val="Body Text Indent 2"/>
    <w:basedOn w:val="Normal"/>
    <w:link w:val="BodyTextIndent2Char"/>
    <w:rsid w:val="00D75B1F"/>
    <w:pPr>
      <w:spacing w:after="0" w:line="240" w:lineRule="auto"/>
      <w:ind w:left="720"/>
    </w:pPr>
    <w:rPr>
      <w:rFonts w:ascii="Times New Roman" w:hAnsi="Times New Roman"/>
      <w:sz w:val="24"/>
      <w:szCs w:val="20"/>
    </w:rPr>
  </w:style>
  <w:style w:type="character" w:customStyle="1" w:styleId="BodyTextIndent2Char">
    <w:name w:val="Body Text Indent 2 Char"/>
    <w:basedOn w:val="DefaultParagraphFont"/>
    <w:link w:val="BodyTextIndent2"/>
    <w:rsid w:val="00D75B1F"/>
    <w:rPr>
      <w:rFonts w:ascii="Times New Roman" w:hAnsi="Times New Roman"/>
      <w:sz w:val="24"/>
    </w:rPr>
  </w:style>
  <w:style w:type="paragraph" w:styleId="BodyTextIndent3">
    <w:name w:val="Body Text Indent 3"/>
    <w:basedOn w:val="Normal"/>
    <w:link w:val="BodyTextIndent3Char"/>
    <w:rsid w:val="00D75B1F"/>
    <w:pPr>
      <w:spacing w:after="0" w:line="240" w:lineRule="auto"/>
      <w:ind w:left="720"/>
    </w:pPr>
    <w:rPr>
      <w:rFonts w:ascii="Times New Roman" w:hAnsi="Times New Roman"/>
      <w:b/>
      <w:bCs/>
      <w:sz w:val="24"/>
      <w:szCs w:val="20"/>
    </w:rPr>
  </w:style>
  <w:style w:type="character" w:customStyle="1" w:styleId="BodyTextIndent3Char">
    <w:name w:val="Body Text Indent 3 Char"/>
    <w:basedOn w:val="DefaultParagraphFont"/>
    <w:link w:val="BodyTextIndent3"/>
    <w:rsid w:val="00D75B1F"/>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143">
      <w:bodyDiv w:val="1"/>
      <w:marLeft w:val="0"/>
      <w:marRight w:val="0"/>
      <w:marTop w:val="0"/>
      <w:marBottom w:val="0"/>
      <w:divBdr>
        <w:top w:val="none" w:sz="0" w:space="0" w:color="auto"/>
        <w:left w:val="none" w:sz="0" w:space="0" w:color="auto"/>
        <w:bottom w:val="none" w:sz="0" w:space="0" w:color="auto"/>
        <w:right w:val="none" w:sz="0" w:space="0" w:color="auto"/>
      </w:divBdr>
    </w:div>
    <w:div w:id="20476349">
      <w:bodyDiv w:val="1"/>
      <w:marLeft w:val="0"/>
      <w:marRight w:val="0"/>
      <w:marTop w:val="0"/>
      <w:marBottom w:val="0"/>
      <w:divBdr>
        <w:top w:val="none" w:sz="0" w:space="0" w:color="auto"/>
        <w:left w:val="none" w:sz="0" w:space="0" w:color="auto"/>
        <w:bottom w:val="none" w:sz="0" w:space="0" w:color="auto"/>
        <w:right w:val="none" w:sz="0" w:space="0" w:color="auto"/>
      </w:divBdr>
    </w:div>
    <w:div w:id="68507190">
      <w:bodyDiv w:val="1"/>
      <w:marLeft w:val="0"/>
      <w:marRight w:val="0"/>
      <w:marTop w:val="0"/>
      <w:marBottom w:val="0"/>
      <w:divBdr>
        <w:top w:val="none" w:sz="0" w:space="0" w:color="auto"/>
        <w:left w:val="none" w:sz="0" w:space="0" w:color="auto"/>
        <w:bottom w:val="none" w:sz="0" w:space="0" w:color="auto"/>
        <w:right w:val="none" w:sz="0" w:space="0" w:color="auto"/>
      </w:divBdr>
    </w:div>
    <w:div w:id="94521092">
      <w:bodyDiv w:val="1"/>
      <w:marLeft w:val="0"/>
      <w:marRight w:val="0"/>
      <w:marTop w:val="0"/>
      <w:marBottom w:val="0"/>
      <w:divBdr>
        <w:top w:val="none" w:sz="0" w:space="0" w:color="auto"/>
        <w:left w:val="none" w:sz="0" w:space="0" w:color="auto"/>
        <w:bottom w:val="none" w:sz="0" w:space="0" w:color="auto"/>
        <w:right w:val="none" w:sz="0" w:space="0" w:color="auto"/>
      </w:divBdr>
      <w:divsChild>
        <w:div w:id="775758653">
          <w:marLeft w:val="0"/>
          <w:marRight w:val="0"/>
          <w:marTop w:val="0"/>
          <w:marBottom w:val="0"/>
          <w:divBdr>
            <w:top w:val="none" w:sz="0" w:space="0" w:color="auto"/>
            <w:left w:val="none" w:sz="0" w:space="0" w:color="auto"/>
            <w:bottom w:val="none" w:sz="0" w:space="0" w:color="auto"/>
            <w:right w:val="none" w:sz="0" w:space="0" w:color="auto"/>
          </w:divBdr>
        </w:div>
        <w:div w:id="1120416397">
          <w:marLeft w:val="0"/>
          <w:marRight w:val="0"/>
          <w:marTop w:val="0"/>
          <w:marBottom w:val="0"/>
          <w:divBdr>
            <w:top w:val="none" w:sz="0" w:space="0" w:color="auto"/>
            <w:left w:val="none" w:sz="0" w:space="0" w:color="auto"/>
            <w:bottom w:val="none" w:sz="0" w:space="0" w:color="auto"/>
            <w:right w:val="none" w:sz="0" w:space="0" w:color="auto"/>
          </w:divBdr>
        </w:div>
        <w:div w:id="1421948754">
          <w:marLeft w:val="0"/>
          <w:marRight w:val="0"/>
          <w:marTop w:val="0"/>
          <w:marBottom w:val="0"/>
          <w:divBdr>
            <w:top w:val="none" w:sz="0" w:space="0" w:color="auto"/>
            <w:left w:val="none" w:sz="0" w:space="0" w:color="auto"/>
            <w:bottom w:val="none" w:sz="0" w:space="0" w:color="auto"/>
            <w:right w:val="none" w:sz="0" w:space="0" w:color="auto"/>
          </w:divBdr>
        </w:div>
        <w:div w:id="1428574506">
          <w:marLeft w:val="0"/>
          <w:marRight w:val="0"/>
          <w:marTop w:val="0"/>
          <w:marBottom w:val="0"/>
          <w:divBdr>
            <w:top w:val="none" w:sz="0" w:space="0" w:color="auto"/>
            <w:left w:val="none" w:sz="0" w:space="0" w:color="auto"/>
            <w:bottom w:val="none" w:sz="0" w:space="0" w:color="auto"/>
            <w:right w:val="none" w:sz="0" w:space="0" w:color="auto"/>
          </w:divBdr>
        </w:div>
        <w:div w:id="1612979322">
          <w:marLeft w:val="0"/>
          <w:marRight w:val="0"/>
          <w:marTop w:val="0"/>
          <w:marBottom w:val="0"/>
          <w:divBdr>
            <w:top w:val="none" w:sz="0" w:space="0" w:color="auto"/>
            <w:left w:val="none" w:sz="0" w:space="0" w:color="auto"/>
            <w:bottom w:val="none" w:sz="0" w:space="0" w:color="auto"/>
            <w:right w:val="none" w:sz="0" w:space="0" w:color="auto"/>
          </w:divBdr>
        </w:div>
        <w:div w:id="1677926804">
          <w:marLeft w:val="0"/>
          <w:marRight w:val="0"/>
          <w:marTop w:val="0"/>
          <w:marBottom w:val="0"/>
          <w:divBdr>
            <w:top w:val="none" w:sz="0" w:space="0" w:color="auto"/>
            <w:left w:val="none" w:sz="0" w:space="0" w:color="auto"/>
            <w:bottom w:val="none" w:sz="0" w:space="0" w:color="auto"/>
            <w:right w:val="none" w:sz="0" w:space="0" w:color="auto"/>
          </w:divBdr>
        </w:div>
      </w:divsChild>
    </w:div>
    <w:div w:id="94636139">
      <w:bodyDiv w:val="1"/>
      <w:marLeft w:val="0"/>
      <w:marRight w:val="0"/>
      <w:marTop w:val="0"/>
      <w:marBottom w:val="0"/>
      <w:divBdr>
        <w:top w:val="none" w:sz="0" w:space="0" w:color="auto"/>
        <w:left w:val="none" w:sz="0" w:space="0" w:color="auto"/>
        <w:bottom w:val="none" w:sz="0" w:space="0" w:color="auto"/>
        <w:right w:val="none" w:sz="0" w:space="0" w:color="auto"/>
      </w:divBdr>
      <w:divsChild>
        <w:div w:id="697320305">
          <w:marLeft w:val="0"/>
          <w:marRight w:val="0"/>
          <w:marTop w:val="0"/>
          <w:marBottom w:val="0"/>
          <w:divBdr>
            <w:top w:val="none" w:sz="0" w:space="0" w:color="auto"/>
            <w:left w:val="none" w:sz="0" w:space="0" w:color="auto"/>
            <w:bottom w:val="none" w:sz="0" w:space="0" w:color="auto"/>
            <w:right w:val="none" w:sz="0" w:space="0" w:color="auto"/>
          </w:divBdr>
        </w:div>
        <w:div w:id="1698920196">
          <w:marLeft w:val="0"/>
          <w:marRight w:val="0"/>
          <w:marTop w:val="0"/>
          <w:marBottom w:val="0"/>
          <w:divBdr>
            <w:top w:val="none" w:sz="0" w:space="0" w:color="auto"/>
            <w:left w:val="none" w:sz="0" w:space="0" w:color="auto"/>
            <w:bottom w:val="none" w:sz="0" w:space="0" w:color="auto"/>
            <w:right w:val="none" w:sz="0" w:space="0" w:color="auto"/>
          </w:divBdr>
        </w:div>
        <w:div w:id="1814444682">
          <w:marLeft w:val="0"/>
          <w:marRight w:val="0"/>
          <w:marTop w:val="0"/>
          <w:marBottom w:val="0"/>
          <w:divBdr>
            <w:top w:val="none" w:sz="0" w:space="0" w:color="auto"/>
            <w:left w:val="none" w:sz="0" w:space="0" w:color="auto"/>
            <w:bottom w:val="none" w:sz="0" w:space="0" w:color="auto"/>
            <w:right w:val="none" w:sz="0" w:space="0" w:color="auto"/>
          </w:divBdr>
        </w:div>
      </w:divsChild>
    </w:div>
    <w:div w:id="107940788">
      <w:bodyDiv w:val="1"/>
      <w:marLeft w:val="0"/>
      <w:marRight w:val="0"/>
      <w:marTop w:val="0"/>
      <w:marBottom w:val="0"/>
      <w:divBdr>
        <w:top w:val="none" w:sz="0" w:space="0" w:color="auto"/>
        <w:left w:val="none" w:sz="0" w:space="0" w:color="auto"/>
        <w:bottom w:val="none" w:sz="0" w:space="0" w:color="auto"/>
        <w:right w:val="none" w:sz="0" w:space="0" w:color="auto"/>
      </w:divBdr>
    </w:div>
    <w:div w:id="120198948">
      <w:bodyDiv w:val="1"/>
      <w:marLeft w:val="0"/>
      <w:marRight w:val="0"/>
      <w:marTop w:val="0"/>
      <w:marBottom w:val="0"/>
      <w:divBdr>
        <w:top w:val="none" w:sz="0" w:space="0" w:color="auto"/>
        <w:left w:val="none" w:sz="0" w:space="0" w:color="auto"/>
        <w:bottom w:val="none" w:sz="0" w:space="0" w:color="auto"/>
        <w:right w:val="none" w:sz="0" w:space="0" w:color="auto"/>
      </w:divBdr>
    </w:div>
    <w:div w:id="159271930">
      <w:bodyDiv w:val="1"/>
      <w:marLeft w:val="0"/>
      <w:marRight w:val="0"/>
      <w:marTop w:val="0"/>
      <w:marBottom w:val="0"/>
      <w:divBdr>
        <w:top w:val="none" w:sz="0" w:space="0" w:color="auto"/>
        <w:left w:val="none" w:sz="0" w:space="0" w:color="auto"/>
        <w:bottom w:val="none" w:sz="0" w:space="0" w:color="auto"/>
        <w:right w:val="none" w:sz="0" w:space="0" w:color="auto"/>
      </w:divBdr>
    </w:div>
    <w:div w:id="195121319">
      <w:bodyDiv w:val="1"/>
      <w:marLeft w:val="0"/>
      <w:marRight w:val="0"/>
      <w:marTop w:val="0"/>
      <w:marBottom w:val="0"/>
      <w:divBdr>
        <w:top w:val="none" w:sz="0" w:space="0" w:color="auto"/>
        <w:left w:val="none" w:sz="0" w:space="0" w:color="auto"/>
        <w:bottom w:val="none" w:sz="0" w:space="0" w:color="auto"/>
        <w:right w:val="none" w:sz="0" w:space="0" w:color="auto"/>
      </w:divBdr>
    </w:div>
    <w:div w:id="207575477">
      <w:bodyDiv w:val="1"/>
      <w:marLeft w:val="0"/>
      <w:marRight w:val="0"/>
      <w:marTop w:val="0"/>
      <w:marBottom w:val="0"/>
      <w:divBdr>
        <w:top w:val="none" w:sz="0" w:space="0" w:color="auto"/>
        <w:left w:val="none" w:sz="0" w:space="0" w:color="auto"/>
        <w:bottom w:val="none" w:sz="0" w:space="0" w:color="auto"/>
        <w:right w:val="none" w:sz="0" w:space="0" w:color="auto"/>
      </w:divBdr>
      <w:divsChild>
        <w:div w:id="1277829990">
          <w:marLeft w:val="274"/>
          <w:marRight w:val="0"/>
          <w:marTop w:val="240"/>
          <w:marBottom w:val="40"/>
          <w:divBdr>
            <w:top w:val="none" w:sz="0" w:space="0" w:color="auto"/>
            <w:left w:val="none" w:sz="0" w:space="0" w:color="auto"/>
            <w:bottom w:val="none" w:sz="0" w:space="0" w:color="auto"/>
            <w:right w:val="none" w:sz="0" w:space="0" w:color="auto"/>
          </w:divBdr>
        </w:div>
      </w:divsChild>
    </w:div>
    <w:div w:id="216624404">
      <w:bodyDiv w:val="1"/>
      <w:marLeft w:val="0"/>
      <w:marRight w:val="0"/>
      <w:marTop w:val="0"/>
      <w:marBottom w:val="0"/>
      <w:divBdr>
        <w:top w:val="none" w:sz="0" w:space="0" w:color="auto"/>
        <w:left w:val="none" w:sz="0" w:space="0" w:color="auto"/>
        <w:bottom w:val="none" w:sz="0" w:space="0" w:color="auto"/>
        <w:right w:val="none" w:sz="0" w:space="0" w:color="auto"/>
      </w:divBdr>
    </w:div>
    <w:div w:id="230048805">
      <w:bodyDiv w:val="1"/>
      <w:marLeft w:val="0"/>
      <w:marRight w:val="0"/>
      <w:marTop w:val="0"/>
      <w:marBottom w:val="0"/>
      <w:divBdr>
        <w:top w:val="none" w:sz="0" w:space="0" w:color="auto"/>
        <w:left w:val="none" w:sz="0" w:space="0" w:color="auto"/>
        <w:bottom w:val="none" w:sz="0" w:space="0" w:color="auto"/>
        <w:right w:val="none" w:sz="0" w:space="0" w:color="auto"/>
      </w:divBdr>
    </w:div>
    <w:div w:id="303125350">
      <w:bodyDiv w:val="1"/>
      <w:marLeft w:val="0"/>
      <w:marRight w:val="0"/>
      <w:marTop w:val="0"/>
      <w:marBottom w:val="0"/>
      <w:divBdr>
        <w:top w:val="none" w:sz="0" w:space="0" w:color="auto"/>
        <w:left w:val="none" w:sz="0" w:space="0" w:color="auto"/>
        <w:bottom w:val="none" w:sz="0" w:space="0" w:color="auto"/>
        <w:right w:val="none" w:sz="0" w:space="0" w:color="auto"/>
      </w:divBdr>
    </w:div>
    <w:div w:id="333802366">
      <w:bodyDiv w:val="1"/>
      <w:marLeft w:val="0"/>
      <w:marRight w:val="0"/>
      <w:marTop w:val="0"/>
      <w:marBottom w:val="0"/>
      <w:divBdr>
        <w:top w:val="none" w:sz="0" w:space="0" w:color="auto"/>
        <w:left w:val="none" w:sz="0" w:space="0" w:color="auto"/>
        <w:bottom w:val="none" w:sz="0" w:space="0" w:color="auto"/>
        <w:right w:val="none" w:sz="0" w:space="0" w:color="auto"/>
      </w:divBdr>
    </w:div>
    <w:div w:id="342248750">
      <w:bodyDiv w:val="1"/>
      <w:marLeft w:val="0"/>
      <w:marRight w:val="0"/>
      <w:marTop w:val="0"/>
      <w:marBottom w:val="0"/>
      <w:divBdr>
        <w:top w:val="none" w:sz="0" w:space="0" w:color="auto"/>
        <w:left w:val="none" w:sz="0" w:space="0" w:color="auto"/>
        <w:bottom w:val="none" w:sz="0" w:space="0" w:color="auto"/>
        <w:right w:val="none" w:sz="0" w:space="0" w:color="auto"/>
      </w:divBdr>
    </w:div>
    <w:div w:id="356740592">
      <w:bodyDiv w:val="1"/>
      <w:marLeft w:val="0"/>
      <w:marRight w:val="0"/>
      <w:marTop w:val="0"/>
      <w:marBottom w:val="0"/>
      <w:divBdr>
        <w:top w:val="none" w:sz="0" w:space="0" w:color="auto"/>
        <w:left w:val="none" w:sz="0" w:space="0" w:color="auto"/>
        <w:bottom w:val="none" w:sz="0" w:space="0" w:color="auto"/>
        <w:right w:val="none" w:sz="0" w:space="0" w:color="auto"/>
      </w:divBdr>
    </w:div>
    <w:div w:id="411901705">
      <w:bodyDiv w:val="1"/>
      <w:marLeft w:val="0"/>
      <w:marRight w:val="0"/>
      <w:marTop w:val="0"/>
      <w:marBottom w:val="0"/>
      <w:divBdr>
        <w:top w:val="none" w:sz="0" w:space="0" w:color="auto"/>
        <w:left w:val="none" w:sz="0" w:space="0" w:color="auto"/>
        <w:bottom w:val="none" w:sz="0" w:space="0" w:color="auto"/>
        <w:right w:val="none" w:sz="0" w:space="0" w:color="auto"/>
      </w:divBdr>
    </w:div>
    <w:div w:id="428351069">
      <w:bodyDiv w:val="1"/>
      <w:marLeft w:val="0"/>
      <w:marRight w:val="0"/>
      <w:marTop w:val="0"/>
      <w:marBottom w:val="0"/>
      <w:divBdr>
        <w:top w:val="none" w:sz="0" w:space="0" w:color="auto"/>
        <w:left w:val="none" w:sz="0" w:space="0" w:color="auto"/>
        <w:bottom w:val="none" w:sz="0" w:space="0" w:color="auto"/>
        <w:right w:val="none" w:sz="0" w:space="0" w:color="auto"/>
      </w:divBdr>
    </w:div>
    <w:div w:id="428548826">
      <w:bodyDiv w:val="1"/>
      <w:marLeft w:val="0"/>
      <w:marRight w:val="0"/>
      <w:marTop w:val="0"/>
      <w:marBottom w:val="0"/>
      <w:divBdr>
        <w:top w:val="none" w:sz="0" w:space="0" w:color="auto"/>
        <w:left w:val="none" w:sz="0" w:space="0" w:color="auto"/>
        <w:bottom w:val="none" w:sz="0" w:space="0" w:color="auto"/>
        <w:right w:val="none" w:sz="0" w:space="0" w:color="auto"/>
      </w:divBdr>
      <w:divsChild>
        <w:div w:id="1206328242">
          <w:marLeft w:val="994"/>
          <w:marRight w:val="0"/>
          <w:marTop w:val="240"/>
          <w:marBottom w:val="40"/>
          <w:divBdr>
            <w:top w:val="none" w:sz="0" w:space="0" w:color="auto"/>
            <w:left w:val="none" w:sz="0" w:space="0" w:color="auto"/>
            <w:bottom w:val="none" w:sz="0" w:space="0" w:color="auto"/>
            <w:right w:val="none" w:sz="0" w:space="0" w:color="auto"/>
          </w:divBdr>
        </w:div>
      </w:divsChild>
    </w:div>
    <w:div w:id="520703591">
      <w:bodyDiv w:val="1"/>
      <w:marLeft w:val="0"/>
      <w:marRight w:val="0"/>
      <w:marTop w:val="0"/>
      <w:marBottom w:val="0"/>
      <w:divBdr>
        <w:top w:val="none" w:sz="0" w:space="0" w:color="auto"/>
        <w:left w:val="none" w:sz="0" w:space="0" w:color="auto"/>
        <w:bottom w:val="none" w:sz="0" w:space="0" w:color="auto"/>
        <w:right w:val="none" w:sz="0" w:space="0" w:color="auto"/>
      </w:divBdr>
      <w:divsChild>
        <w:div w:id="101193236">
          <w:marLeft w:val="0"/>
          <w:marRight w:val="0"/>
          <w:marTop w:val="0"/>
          <w:marBottom w:val="0"/>
          <w:divBdr>
            <w:top w:val="none" w:sz="0" w:space="0" w:color="auto"/>
            <w:left w:val="none" w:sz="0" w:space="0" w:color="auto"/>
            <w:bottom w:val="none" w:sz="0" w:space="0" w:color="auto"/>
            <w:right w:val="none" w:sz="0" w:space="0" w:color="auto"/>
          </w:divBdr>
        </w:div>
        <w:div w:id="312099619">
          <w:marLeft w:val="0"/>
          <w:marRight w:val="0"/>
          <w:marTop w:val="0"/>
          <w:marBottom w:val="0"/>
          <w:divBdr>
            <w:top w:val="none" w:sz="0" w:space="0" w:color="auto"/>
            <w:left w:val="none" w:sz="0" w:space="0" w:color="auto"/>
            <w:bottom w:val="none" w:sz="0" w:space="0" w:color="auto"/>
            <w:right w:val="none" w:sz="0" w:space="0" w:color="auto"/>
          </w:divBdr>
        </w:div>
      </w:divsChild>
    </w:div>
    <w:div w:id="544610454">
      <w:bodyDiv w:val="1"/>
      <w:marLeft w:val="0"/>
      <w:marRight w:val="0"/>
      <w:marTop w:val="0"/>
      <w:marBottom w:val="0"/>
      <w:divBdr>
        <w:top w:val="none" w:sz="0" w:space="0" w:color="auto"/>
        <w:left w:val="none" w:sz="0" w:space="0" w:color="auto"/>
        <w:bottom w:val="none" w:sz="0" w:space="0" w:color="auto"/>
        <w:right w:val="none" w:sz="0" w:space="0" w:color="auto"/>
      </w:divBdr>
    </w:div>
    <w:div w:id="619847399">
      <w:bodyDiv w:val="1"/>
      <w:marLeft w:val="0"/>
      <w:marRight w:val="0"/>
      <w:marTop w:val="0"/>
      <w:marBottom w:val="0"/>
      <w:divBdr>
        <w:top w:val="none" w:sz="0" w:space="0" w:color="auto"/>
        <w:left w:val="none" w:sz="0" w:space="0" w:color="auto"/>
        <w:bottom w:val="none" w:sz="0" w:space="0" w:color="auto"/>
        <w:right w:val="none" w:sz="0" w:space="0" w:color="auto"/>
      </w:divBdr>
    </w:div>
    <w:div w:id="627123346">
      <w:bodyDiv w:val="1"/>
      <w:marLeft w:val="0"/>
      <w:marRight w:val="0"/>
      <w:marTop w:val="0"/>
      <w:marBottom w:val="0"/>
      <w:divBdr>
        <w:top w:val="none" w:sz="0" w:space="0" w:color="auto"/>
        <w:left w:val="none" w:sz="0" w:space="0" w:color="auto"/>
        <w:bottom w:val="none" w:sz="0" w:space="0" w:color="auto"/>
        <w:right w:val="none" w:sz="0" w:space="0" w:color="auto"/>
      </w:divBdr>
    </w:div>
    <w:div w:id="634027458">
      <w:bodyDiv w:val="1"/>
      <w:marLeft w:val="0"/>
      <w:marRight w:val="0"/>
      <w:marTop w:val="0"/>
      <w:marBottom w:val="0"/>
      <w:divBdr>
        <w:top w:val="none" w:sz="0" w:space="0" w:color="auto"/>
        <w:left w:val="none" w:sz="0" w:space="0" w:color="auto"/>
        <w:bottom w:val="none" w:sz="0" w:space="0" w:color="auto"/>
        <w:right w:val="none" w:sz="0" w:space="0" w:color="auto"/>
      </w:divBdr>
    </w:div>
    <w:div w:id="637103646">
      <w:bodyDiv w:val="1"/>
      <w:marLeft w:val="0"/>
      <w:marRight w:val="0"/>
      <w:marTop w:val="0"/>
      <w:marBottom w:val="0"/>
      <w:divBdr>
        <w:top w:val="none" w:sz="0" w:space="0" w:color="auto"/>
        <w:left w:val="none" w:sz="0" w:space="0" w:color="auto"/>
        <w:bottom w:val="none" w:sz="0" w:space="0" w:color="auto"/>
        <w:right w:val="none" w:sz="0" w:space="0" w:color="auto"/>
      </w:divBdr>
    </w:div>
    <w:div w:id="702021910">
      <w:bodyDiv w:val="1"/>
      <w:marLeft w:val="0"/>
      <w:marRight w:val="0"/>
      <w:marTop w:val="0"/>
      <w:marBottom w:val="0"/>
      <w:divBdr>
        <w:top w:val="none" w:sz="0" w:space="0" w:color="auto"/>
        <w:left w:val="none" w:sz="0" w:space="0" w:color="auto"/>
        <w:bottom w:val="none" w:sz="0" w:space="0" w:color="auto"/>
        <w:right w:val="none" w:sz="0" w:space="0" w:color="auto"/>
      </w:divBdr>
    </w:div>
    <w:div w:id="711618724">
      <w:bodyDiv w:val="1"/>
      <w:marLeft w:val="0"/>
      <w:marRight w:val="0"/>
      <w:marTop w:val="0"/>
      <w:marBottom w:val="0"/>
      <w:divBdr>
        <w:top w:val="none" w:sz="0" w:space="0" w:color="auto"/>
        <w:left w:val="none" w:sz="0" w:space="0" w:color="auto"/>
        <w:bottom w:val="none" w:sz="0" w:space="0" w:color="auto"/>
        <w:right w:val="none" w:sz="0" w:space="0" w:color="auto"/>
      </w:divBdr>
    </w:div>
    <w:div w:id="725686009">
      <w:bodyDiv w:val="1"/>
      <w:marLeft w:val="0"/>
      <w:marRight w:val="0"/>
      <w:marTop w:val="0"/>
      <w:marBottom w:val="0"/>
      <w:divBdr>
        <w:top w:val="none" w:sz="0" w:space="0" w:color="auto"/>
        <w:left w:val="none" w:sz="0" w:space="0" w:color="auto"/>
        <w:bottom w:val="none" w:sz="0" w:space="0" w:color="auto"/>
        <w:right w:val="none" w:sz="0" w:space="0" w:color="auto"/>
      </w:divBdr>
    </w:div>
    <w:div w:id="754666398">
      <w:bodyDiv w:val="1"/>
      <w:marLeft w:val="0"/>
      <w:marRight w:val="0"/>
      <w:marTop w:val="0"/>
      <w:marBottom w:val="0"/>
      <w:divBdr>
        <w:top w:val="none" w:sz="0" w:space="0" w:color="auto"/>
        <w:left w:val="none" w:sz="0" w:space="0" w:color="auto"/>
        <w:bottom w:val="none" w:sz="0" w:space="0" w:color="auto"/>
        <w:right w:val="none" w:sz="0" w:space="0" w:color="auto"/>
      </w:divBdr>
    </w:div>
    <w:div w:id="789930574">
      <w:bodyDiv w:val="1"/>
      <w:marLeft w:val="0"/>
      <w:marRight w:val="0"/>
      <w:marTop w:val="0"/>
      <w:marBottom w:val="0"/>
      <w:divBdr>
        <w:top w:val="none" w:sz="0" w:space="0" w:color="auto"/>
        <w:left w:val="none" w:sz="0" w:space="0" w:color="auto"/>
        <w:bottom w:val="none" w:sz="0" w:space="0" w:color="auto"/>
        <w:right w:val="none" w:sz="0" w:space="0" w:color="auto"/>
      </w:divBdr>
    </w:div>
    <w:div w:id="830830975">
      <w:bodyDiv w:val="1"/>
      <w:marLeft w:val="0"/>
      <w:marRight w:val="0"/>
      <w:marTop w:val="0"/>
      <w:marBottom w:val="0"/>
      <w:divBdr>
        <w:top w:val="none" w:sz="0" w:space="0" w:color="auto"/>
        <w:left w:val="none" w:sz="0" w:space="0" w:color="auto"/>
        <w:bottom w:val="none" w:sz="0" w:space="0" w:color="auto"/>
        <w:right w:val="none" w:sz="0" w:space="0" w:color="auto"/>
      </w:divBdr>
      <w:divsChild>
        <w:div w:id="361906688">
          <w:marLeft w:val="0"/>
          <w:marRight w:val="0"/>
          <w:marTop w:val="0"/>
          <w:marBottom w:val="0"/>
          <w:divBdr>
            <w:top w:val="none" w:sz="0" w:space="0" w:color="auto"/>
            <w:left w:val="none" w:sz="0" w:space="0" w:color="auto"/>
            <w:bottom w:val="none" w:sz="0" w:space="0" w:color="auto"/>
            <w:right w:val="none" w:sz="0" w:space="0" w:color="auto"/>
          </w:divBdr>
        </w:div>
        <w:div w:id="486483699">
          <w:marLeft w:val="0"/>
          <w:marRight w:val="0"/>
          <w:marTop w:val="0"/>
          <w:marBottom w:val="0"/>
          <w:divBdr>
            <w:top w:val="none" w:sz="0" w:space="0" w:color="auto"/>
            <w:left w:val="none" w:sz="0" w:space="0" w:color="auto"/>
            <w:bottom w:val="none" w:sz="0" w:space="0" w:color="auto"/>
            <w:right w:val="none" w:sz="0" w:space="0" w:color="auto"/>
          </w:divBdr>
        </w:div>
        <w:div w:id="1048534378">
          <w:marLeft w:val="0"/>
          <w:marRight w:val="0"/>
          <w:marTop w:val="0"/>
          <w:marBottom w:val="0"/>
          <w:divBdr>
            <w:top w:val="none" w:sz="0" w:space="0" w:color="auto"/>
            <w:left w:val="none" w:sz="0" w:space="0" w:color="auto"/>
            <w:bottom w:val="none" w:sz="0" w:space="0" w:color="auto"/>
            <w:right w:val="none" w:sz="0" w:space="0" w:color="auto"/>
          </w:divBdr>
        </w:div>
        <w:div w:id="1261719296">
          <w:marLeft w:val="0"/>
          <w:marRight w:val="0"/>
          <w:marTop w:val="0"/>
          <w:marBottom w:val="0"/>
          <w:divBdr>
            <w:top w:val="none" w:sz="0" w:space="0" w:color="auto"/>
            <w:left w:val="none" w:sz="0" w:space="0" w:color="auto"/>
            <w:bottom w:val="none" w:sz="0" w:space="0" w:color="auto"/>
            <w:right w:val="none" w:sz="0" w:space="0" w:color="auto"/>
          </w:divBdr>
        </w:div>
        <w:div w:id="1558588120">
          <w:marLeft w:val="0"/>
          <w:marRight w:val="0"/>
          <w:marTop w:val="0"/>
          <w:marBottom w:val="0"/>
          <w:divBdr>
            <w:top w:val="none" w:sz="0" w:space="0" w:color="auto"/>
            <w:left w:val="none" w:sz="0" w:space="0" w:color="auto"/>
            <w:bottom w:val="none" w:sz="0" w:space="0" w:color="auto"/>
            <w:right w:val="none" w:sz="0" w:space="0" w:color="auto"/>
          </w:divBdr>
        </w:div>
      </w:divsChild>
    </w:div>
    <w:div w:id="843784949">
      <w:bodyDiv w:val="1"/>
      <w:marLeft w:val="0"/>
      <w:marRight w:val="0"/>
      <w:marTop w:val="0"/>
      <w:marBottom w:val="0"/>
      <w:divBdr>
        <w:top w:val="none" w:sz="0" w:space="0" w:color="auto"/>
        <w:left w:val="none" w:sz="0" w:space="0" w:color="auto"/>
        <w:bottom w:val="none" w:sz="0" w:space="0" w:color="auto"/>
        <w:right w:val="none" w:sz="0" w:space="0" w:color="auto"/>
      </w:divBdr>
    </w:div>
    <w:div w:id="856432532">
      <w:bodyDiv w:val="1"/>
      <w:marLeft w:val="0"/>
      <w:marRight w:val="0"/>
      <w:marTop w:val="0"/>
      <w:marBottom w:val="0"/>
      <w:divBdr>
        <w:top w:val="none" w:sz="0" w:space="0" w:color="auto"/>
        <w:left w:val="none" w:sz="0" w:space="0" w:color="auto"/>
        <w:bottom w:val="none" w:sz="0" w:space="0" w:color="auto"/>
        <w:right w:val="none" w:sz="0" w:space="0" w:color="auto"/>
      </w:divBdr>
    </w:div>
    <w:div w:id="889924208">
      <w:bodyDiv w:val="1"/>
      <w:marLeft w:val="0"/>
      <w:marRight w:val="0"/>
      <w:marTop w:val="0"/>
      <w:marBottom w:val="0"/>
      <w:divBdr>
        <w:top w:val="none" w:sz="0" w:space="0" w:color="auto"/>
        <w:left w:val="none" w:sz="0" w:space="0" w:color="auto"/>
        <w:bottom w:val="none" w:sz="0" w:space="0" w:color="auto"/>
        <w:right w:val="none" w:sz="0" w:space="0" w:color="auto"/>
      </w:divBdr>
    </w:div>
    <w:div w:id="907493421">
      <w:bodyDiv w:val="1"/>
      <w:marLeft w:val="0"/>
      <w:marRight w:val="0"/>
      <w:marTop w:val="0"/>
      <w:marBottom w:val="0"/>
      <w:divBdr>
        <w:top w:val="none" w:sz="0" w:space="0" w:color="auto"/>
        <w:left w:val="none" w:sz="0" w:space="0" w:color="auto"/>
        <w:bottom w:val="none" w:sz="0" w:space="0" w:color="auto"/>
        <w:right w:val="none" w:sz="0" w:space="0" w:color="auto"/>
      </w:divBdr>
    </w:div>
    <w:div w:id="909928176">
      <w:bodyDiv w:val="1"/>
      <w:marLeft w:val="0"/>
      <w:marRight w:val="0"/>
      <w:marTop w:val="0"/>
      <w:marBottom w:val="0"/>
      <w:divBdr>
        <w:top w:val="none" w:sz="0" w:space="0" w:color="auto"/>
        <w:left w:val="none" w:sz="0" w:space="0" w:color="auto"/>
        <w:bottom w:val="none" w:sz="0" w:space="0" w:color="auto"/>
        <w:right w:val="none" w:sz="0" w:space="0" w:color="auto"/>
      </w:divBdr>
    </w:div>
    <w:div w:id="929855410">
      <w:bodyDiv w:val="1"/>
      <w:marLeft w:val="0"/>
      <w:marRight w:val="0"/>
      <w:marTop w:val="0"/>
      <w:marBottom w:val="0"/>
      <w:divBdr>
        <w:top w:val="none" w:sz="0" w:space="0" w:color="auto"/>
        <w:left w:val="none" w:sz="0" w:space="0" w:color="auto"/>
        <w:bottom w:val="none" w:sz="0" w:space="0" w:color="auto"/>
        <w:right w:val="none" w:sz="0" w:space="0" w:color="auto"/>
      </w:divBdr>
    </w:div>
    <w:div w:id="945700051">
      <w:bodyDiv w:val="1"/>
      <w:marLeft w:val="0"/>
      <w:marRight w:val="0"/>
      <w:marTop w:val="0"/>
      <w:marBottom w:val="0"/>
      <w:divBdr>
        <w:top w:val="none" w:sz="0" w:space="0" w:color="auto"/>
        <w:left w:val="none" w:sz="0" w:space="0" w:color="auto"/>
        <w:bottom w:val="none" w:sz="0" w:space="0" w:color="auto"/>
        <w:right w:val="none" w:sz="0" w:space="0" w:color="auto"/>
      </w:divBdr>
    </w:div>
    <w:div w:id="946078418">
      <w:bodyDiv w:val="1"/>
      <w:marLeft w:val="0"/>
      <w:marRight w:val="0"/>
      <w:marTop w:val="0"/>
      <w:marBottom w:val="0"/>
      <w:divBdr>
        <w:top w:val="none" w:sz="0" w:space="0" w:color="auto"/>
        <w:left w:val="none" w:sz="0" w:space="0" w:color="auto"/>
        <w:bottom w:val="none" w:sz="0" w:space="0" w:color="auto"/>
        <w:right w:val="none" w:sz="0" w:space="0" w:color="auto"/>
      </w:divBdr>
    </w:div>
    <w:div w:id="960649671">
      <w:bodyDiv w:val="1"/>
      <w:marLeft w:val="0"/>
      <w:marRight w:val="0"/>
      <w:marTop w:val="0"/>
      <w:marBottom w:val="0"/>
      <w:divBdr>
        <w:top w:val="none" w:sz="0" w:space="0" w:color="auto"/>
        <w:left w:val="none" w:sz="0" w:space="0" w:color="auto"/>
        <w:bottom w:val="none" w:sz="0" w:space="0" w:color="auto"/>
        <w:right w:val="none" w:sz="0" w:space="0" w:color="auto"/>
      </w:divBdr>
    </w:div>
    <w:div w:id="998774397">
      <w:bodyDiv w:val="1"/>
      <w:marLeft w:val="0"/>
      <w:marRight w:val="0"/>
      <w:marTop w:val="0"/>
      <w:marBottom w:val="0"/>
      <w:divBdr>
        <w:top w:val="none" w:sz="0" w:space="0" w:color="auto"/>
        <w:left w:val="none" w:sz="0" w:space="0" w:color="auto"/>
        <w:bottom w:val="none" w:sz="0" w:space="0" w:color="auto"/>
        <w:right w:val="none" w:sz="0" w:space="0" w:color="auto"/>
      </w:divBdr>
    </w:div>
    <w:div w:id="1029529028">
      <w:bodyDiv w:val="1"/>
      <w:marLeft w:val="0"/>
      <w:marRight w:val="0"/>
      <w:marTop w:val="0"/>
      <w:marBottom w:val="0"/>
      <w:divBdr>
        <w:top w:val="none" w:sz="0" w:space="0" w:color="auto"/>
        <w:left w:val="none" w:sz="0" w:space="0" w:color="auto"/>
        <w:bottom w:val="none" w:sz="0" w:space="0" w:color="auto"/>
        <w:right w:val="none" w:sz="0" w:space="0" w:color="auto"/>
      </w:divBdr>
    </w:div>
    <w:div w:id="1041829348">
      <w:bodyDiv w:val="1"/>
      <w:marLeft w:val="0"/>
      <w:marRight w:val="0"/>
      <w:marTop w:val="0"/>
      <w:marBottom w:val="0"/>
      <w:divBdr>
        <w:top w:val="none" w:sz="0" w:space="0" w:color="auto"/>
        <w:left w:val="none" w:sz="0" w:space="0" w:color="auto"/>
        <w:bottom w:val="none" w:sz="0" w:space="0" w:color="auto"/>
        <w:right w:val="none" w:sz="0" w:space="0" w:color="auto"/>
      </w:divBdr>
    </w:div>
    <w:div w:id="1044523049">
      <w:bodyDiv w:val="1"/>
      <w:marLeft w:val="0"/>
      <w:marRight w:val="0"/>
      <w:marTop w:val="0"/>
      <w:marBottom w:val="0"/>
      <w:divBdr>
        <w:top w:val="none" w:sz="0" w:space="0" w:color="auto"/>
        <w:left w:val="none" w:sz="0" w:space="0" w:color="auto"/>
        <w:bottom w:val="none" w:sz="0" w:space="0" w:color="auto"/>
        <w:right w:val="none" w:sz="0" w:space="0" w:color="auto"/>
      </w:divBdr>
    </w:div>
    <w:div w:id="1100492034">
      <w:bodyDiv w:val="1"/>
      <w:marLeft w:val="0"/>
      <w:marRight w:val="0"/>
      <w:marTop w:val="0"/>
      <w:marBottom w:val="0"/>
      <w:divBdr>
        <w:top w:val="none" w:sz="0" w:space="0" w:color="auto"/>
        <w:left w:val="none" w:sz="0" w:space="0" w:color="auto"/>
        <w:bottom w:val="none" w:sz="0" w:space="0" w:color="auto"/>
        <w:right w:val="none" w:sz="0" w:space="0" w:color="auto"/>
      </w:divBdr>
    </w:div>
    <w:div w:id="1106076728">
      <w:bodyDiv w:val="1"/>
      <w:marLeft w:val="0"/>
      <w:marRight w:val="0"/>
      <w:marTop w:val="0"/>
      <w:marBottom w:val="0"/>
      <w:divBdr>
        <w:top w:val="none" w:sz="0" w:space="0" w:color="auto"/>
        <w:left w:val="none" w:sz="0" w:space="0" w:color="auto"/>
        <w:bottom w:val="none" w:sz="0" w:space="0" w:color="auto"/>
        <w:right w:val="none" w:sz="0" w:space="0" w:color="auto"/>
      </w:divBdr>
    </w:div>
    <w:div w:id="1118790316">
      <w:bodyDiv w:val="1"/>
      <w:marLeft w:val="0"/>
      <w:marRight w:val="0"/>
      <w:marTop w:val="0"/>
      <w:marBottom w:val="0"/>
      <w:divBdr>
        <w:top w:val="none" w:sz="0" w:space="0" w:color="auto"/>
        <w:left w:val="none" w:sz="0" w:space="0" w:color="auto"/>
        <w:bottom w:val="none" w:sz="0" w:space="0" w:color="auto"/>
        <w:right w:val="none" w:sz="0" w:space="0" w:color="auto"/>
      </w:divBdr>
      <w:divsChild>
        <w:div w:id="302202308">
          <w:marLeft w:val="0"/>
          <w:marRight w:val="0"/>
          <w:marTop w:val="0"/>
          <w:marBottom w:val="0"/>
          <w:divBdr>
            <w:top w:val="none" w:sz="0" w:space="0" w:color="auto"/>
            <w:left w:val="none" w:sz="0" w:space="0" w:color="auto"/>
            <w:bottom w:val="none" w:sz="0" w:space="0" w:color="auto"/>
            <w:right w:val="none" w:sz="0" w:space="0" w:color="auto"/>
          </w:divBdr>
        </w:div>
        <w:div w:id="333799675">
          <w:marLeft w:val="0"/>
          <w:marRight w:val="0"/>
          <w:marTop w:val="0"/>
          <w:marBottom w:val="0"/>
          <w:divBdr>
            <w:top w:val="none" w:sz="0" w:space="0" w:color="auto"/>
            <w:left w:val="none" w:sz="0" w:space="0" w:color="auto"/>
            <w:bottom w:val="none" w:sz="0" w:space="0" w:color="auto"/>
            <w:right w:val="none" w:sz="0" w:space="0" w:color="auto"/>
          </w:divBdr>
        </w:div>
        <w:div w:id="523978653">
          <w:marLeft w:val="0"/>
          <w:marRight w:val="0"/>
          <w:marTop w:val="0"/>
          <w:marBottom w:val="0"/>
          <w:divBdr>
            <w:top w:val="none" w:sz="0" w:space="0" w:color="auto"/>
            <w:left w:val="none" w:sz="0" w:space="0" w:color="auto"/>
            <w:bottom w:val="none" w:sz="0" w:space="0" w:color="auto"/>
            <w:right w:val="none" w:sz="0" w:space="0" w:color="auto"/>
          </w:divBdr>
        </w:div>
        <w:div w:id="581645790">
          <w:marLeft w:val="0"/>
          <w:marRight w:val="0"/>
          <w:marTop w:val="0"/>
          <w:marBottom w:val="0"/>
          <w:divBdr>
            <w:top w:val="none" w:sz="0" w:space="0" w:color="auto"/>
            <w:left w:val="none" w:sz="0" w:space="0" w:color="auto"/>
            <w:bottom w:val="none" w:sz="0" w:space="0" w:color="auto"/>
            <w:right w:val="none" w:sz="0" w:space="0" w:color="auto"/>
          </w:divBdr>
        </w:div>
        <w:div w:id="1331179127">
          <w:marLeft w:val="0"/>
          <w:marRight w:val="0"/>
          <w:marTop w:val="0"/>
          <w:marBottom w:val="0"/>
          <w:divBdr>
            <w:top w:val="none" w:sz="0" w:space="0" w:color="auto"/>
            <w:left w:val="none" w:sz="0" w:space="0" w:color="auto"/>
            <w:bottom w:val="none" w:sz="0" w:space="0" w:color="auto"/>
            <w:right w:val="none" w:sz="0" w:space="0" w:color="auto"/>
          </w:divBdr>
        </w:div>
        <w:div w:id="1457066391">
          <w:marLeft w:val="0"/>
          <w:marRight w:val="0"/>
          <w:marTop w:val="0"/>
          <w:marBottom w:val="0"/>
          <w:divBdr>
            <w:top w:val="none" w:sz="0" w:space="0" w:color="auto"/>
            <w:left w:val="none" w:sz="0" w:space="0" w:color="auto"/>
            <w:bottom w:val="none" w:sz="0" w:space="0" w:color="auto"/>
            <w:right w:val="none" w:sz="0" w:space="0" w:color="auto"/>
          </w:divBdr>
        </w:div>
        <w:div w:id="1614285182">
          <w:marLeft w:val="0"/>
          <w:marRight w:val="0"/>
          <w:marTop w:val="0"/>
          <w:marBottom w:val="0"/>
          <w:divBdr>
            <w:top w:val="none" w:sz="0" w:space="0" w:color="auto"/>
            <w:left w:val="none" w:sz="0" w:space="0" w:color="auto"/>
            <w:bottom w:val="none" w:sz="0" w:space="0" w:color="auto"/>
            <w:right w:val="none" w:sz="0" w:space="0" w:color="auto"/>
          </w:divBdr>
        </w:div>
      </w:divsChild>
    </w:div>
    <w:div w:id="1190996089">
      <w:bodyDiv w:val="1"/>
      <w:marLeft w:val="0"/>
      <w:marRight w:val="0"/>
      <w:marTop w:val="0"/>
      <w:marBottom w:val="0"/>
      <w:divBdr>
        <w:top w:val="none" w:sz="0" w:space="0" w:color="auto"/>
        <w:left w:val="none" w:sz="0" w:space="0" w:color="auto"/>
        <w:bottom w:val="none" w:sz="0" w:space="0" w:color="auto"/>
        <w:right w:val="none" w:sz="0" w:space="0" w:color="auto"/>
      </w:divBdr>
    </w:div>
    <w:div w:id="1242448150">
      <w:bodyDiv w:val="1"/>
      <w:marLeft w:val="0"/>
      <w:marRight w:val="0"/>
      <w:marTop w:val="0"/>
      <w:marBottom w:val="0"/>
      <w:divBdr>
        <w:top w:val="none" w:sz="0" w:space="0" w:color="auto"/>
        <w:left w:val="none" w:sz="0" w:space="0" w:color="auto"/>
        <w:bottom w:val="none" w:sz="0" w:space="0" w:color="auto"/>
        <w:right w:val="none" w:sz="0" w:space="0" w:color="auto"/>
      </w:divBdr>
    </w:div>
    <w:div w:id="1284657933">
      <w:bodyDiv w:val="1"/>
      <w:marLeft w:val="0"/>
      <w:marRight w:val="0"/>
      <w:marTop w:val="0"/>
      <w:marBottom w:val="0"/>
      <w:divBdr>
        <w:top w:val="none" w:sz="0" w:space="0" w:color="auto"/>
        <w:left w:val="none" w:sz="0" w:space="0" w:color="auto"/>
        <w:bottom w:val="none" w:sz="0" w:space="0" w:color="auto"/>
        <w:right w:val="none" w:sz="0" w:space="0" w:color="auto"/>
      </w:divBdr>
    </w:div>
    <w:div w:id="1302882546">
      <w:bodyDiv w:val="1"/>
      <w:marLeft w:val="0"/>
      <w:marRight w:val="0"/>
      <w:marTop w:val="0"/>
      <w:marBottom w:val="0"/>
      <w:divBdr>
        <w:top w:val="none" w:sz="0" w:space="0" w:color="auto"/>
        <w:left w:val="none" w:sz="0" w:space="0" w:color="auto"/>
        <w:bottom w:val="none" w:sz="0" w:space="0" w:color="auto"/>
        <w:right w:val="none" w:sz="0" w:space="0" w:color="auto"/>
      </w:divBdr>
      <w:divsChild>
        <w:div w:id="773014065">
          <w:marLeft w:val="0"/>
          <w:marRight w:val="0"/>
          <w:marTop w:val="0"/>
          <w:marBottom w:val="0"/>
          <w:divBdr>
            <w:top w:val="none" w:sz="0" w:space="0" w:color="auto"/>
            <w:left w:val="none" w:sz="0" w:space="0" w:color="auto"/>
            <w:bottom w:val="none" w:sz="0" w:space="0" w:color="auto"/>
            <w:right w:val="none" w:sz="0" w:space="0" w:color="auto"/>
          </w:divBdr>
        </w:div>
        <w:div w:id="1641613884">
          <w:marLeft w:val="0"/>
          <w:marRight w:val="0"/>
          <w:marTop w:val="0"/>
          <w:marBottom w:val="0"/>
          <w:divBdr>
            <w:top w:val="none" w:sz="0" w:space="0" w:color="auto"/>
            <w:left w:val="none" w:sz="0" w:space="0" w:color="auto"/>
            <w:bottom w:val="none" w:sz="0" w:space="0" w:color="auto"/>
            <w:right w:val="none" w:sz="0" w:space="0" w:color="auto"/>
          </w:divBdr>
        </w:div>
        <w:div w:id="1805853331">
          <w:marLeft w:val="0"/>
          <w:marRight w:val="0"/>
          <w:marTop w:val="0"/>
          <w:marBottom w:val="0"/>
          <w:divBdr>
            <w:top w:val="none" w:sz="0" w:space="0" w:color="auto"/>
            <w:left w:val="none" w:sz="0" w:space="0" w:color="auto"/>
            <w:bottom w:val="none" w:sz="0" w:space="0" w:color="auto"/>
            <w:right w:val="none" w:sz="0" w:space="0" w:color="auto"/>
          </w:divBdr>
        </w:div>
        <w:div w:id="1979526146">
          <w:marLeft w:val="0"/>
          <w:marRight w:val="0"/>
          <w:marTop w:val="0"/>
          <w:marBottom w:val="0"/>
          <w:divBdr>
            <w:top w:val="none" w:sz="0" w:space="0" w:color="auto"/>
            <w:left w:val="none" w:sz="0" w:space="0" w:color="auto"/>
            <w:bottom w:val="none" w:sz="0" w:space="0" w:color="auto"/>
            <w:right w:val="none" w:sz="0" w:space="0" w:color="auto"/>
          </w:divBdr>
        </w:div>
        <w:div w:id="2084907267">
          <w:marLeft w:val="0"/>
          <w:marRight w:val="0"/>
          <w:marTop w:val="0"/>
          <w:marBottom w:val="0"/>
          <w:divBdr>
            <w:top w:val="none" w:sz="0" w:space="0" w:color="auto"/>
            <w:left w:val="none" w:sz="0" w:space="0" w:color="auto"/>
            <w:bottom w:val="none" w:sz="0" w:space="0" w:color="auto"/>
            <w:right w:val="none" w:sz="0" w:space="0" w:color="auto"/>
          </w:divBdr>
        </w:div>
      </w:divsChild>
    </w:div>
    <w:div w:id="1314021086">
      <w:bodyDiv w:val="1"/>
      <w:marLeft w:val="0"/>
      <w:marRight w:val="0"/>
      <w:marTop w:val="0"/>
      <w:marBottom w:val="0"/>
      <w:divBdr>
        <w:top w:val="none" w:sz="0" w:space="0" w:color="auto"/>
        <w:left w:val="none" w:sz="0" w:space="0" w:color="auto"/>
        <w:bottom w:val="none" w:sz="0" w:space="0" w:color="auto"/>
        <w:right w:val="none" w:sz="0" w:space="0" w:color="auto"/>
      </w:divBdr>
    </w:div>
    <w:div w:id="1343699144">
      <w:bodyDiv w:val="1"/>
      <w:marLeft w:val="0"/>
      <w:marRight w:val="0"/>
      <w:marTop w:val="0"/>
      <w:marBottom w:val="0"/>
      <w:divBdr>
        <w:top w:val="none" w:sz="0" w:space="0" w:color="auto"/>
        <w:left w:val="none" w:sz="0" w:space="0" w:color="auto"/>
        <w:bottom w:val="none" w:sz="0" w:space="0" w:color="auto"/>
        <w:right w:val="none" w:sz="0" w:space="0" w:color="auto"/>
      </w:divBdr>
      <w:divsChild>
        <w:div w:id="569004613">
          <w:marLeft w:val="0"/>
          <w:marRight w:val="0"/>
          <w:marTop w:val="0"/>
          <w:marBottom w:val="0"/>
          <w:divBdr>
            <w:top w:val="none" w:sz="0" w:space="0" w:color="auto"/>
            <w:left w:val="none" w:sz="0" w:space="0" w:color="auto"/>
            <w:bottom w:val="none" w:sz="0" w:space="0" w:color="auto"/>
            <w:right w:val="none" w:sz="0" w:space="0" w:color="auto"/>
          </w:divBdr>
        </w:div>
        <w:div w:id="628167716">
          <w:marLeft w:val="0"/>
          <w:marRight w:val="0"/>
          <w:marTop w:val="0"/>
          <w:marBottom w:val="0"/>
          <w:divBdr>
            <w:top w:val="none" w:sz="0" w:space="0" w:color="auto"/>
            <w:left w:val="none" w:sz="0" w:space="0" w:color="auto"/>
            <w:bottom w:val="none" w:sz="0" w:space="0" w:color="auto"/>
            <w:right w:val="none" w:sz="0" w:space="0" w:color="auto"/>
          </w:divBdr>
        </w:div>
        <w:div w:id="675306335">
          <w:marLeft w:val="0"/>
          <w:marRight w:val="0"/>
          <w:marTop w:val="0"/>
          <w:marBottom w:val="0"/>
          <w:divBdr>
            <w:top w:val="none" w:sz="0" w:space="0" w:color="auto"/>
            <w:left w:val="none" w:sz="0" w:space="0" w:color="auto"/>
            <w:bottom w:val="none" w:sz="0" w:space="0" w:color="auto"/>
            <w:right w:val="none" w:sz="0" w:space="0" w:color="auto"/>
          </w:divBdr>
        </w:div>
        <w:div w:id="1232278140">
          <w:marLeft w:val="0"/>
          <w:marRight w:val="0"/>
          <w:marTop w:val="0"/>
          <w:marBottom w:val="0"/>
          <w:divBdr>
            <w:top w:val="none" w:sz="0" w:space="0" w:color="auto"/>
            <w:left w:val="none" w:sz="0" w:space="0" w:color="auto"/>
            <w:bottom w:val="none" w:sz="0" w:space="0" w:color="auto"/>
            <w:right w:val="none" w:sz="0" w:space="0" w:color="auto"/>
          </w:divBdr>
        </w:div>
        <w:div w:id="1916042624">
          <w:marLeft w:val="0"/>
          <w:marRight w:val="0"/>
          <w:marTop w:val="0"/>
          <w:marBottom w:val="0"/>
          <w:divBdr>
            <w:top w:val="none" w:sz="0" w:space="0" w:color="auto"/>
            <w:left w:val="none" w:sz="0" w:space="0" w:color="auto"/>
            <w:bottom w:val="none" w:sz="0" w:space="0" w:color="auto"/>
            <w:right w:val="none" w:sz="0" w:space="0" w:color="auto"/>
          </w:divBdr>
        </w:div>
      </w:divsChild>
    </w:div>
    <w:div w:id="1349067894">
      <w:bodyDiv w:val="1"/>
      <w:marLeft w:val="0"/>
      <w:marRight w:val="0"/>
      <w:marTop w:val="0"/>
      <w:marBottom w:val="0"/>
      <w:divBdr>
        <w:top w:val="none" w:sz="0" w:space="0" w:color="auto"/>
        <w:left w:val="none" w:sz="0" w:space="0" w:color="auto"/>
        <w:bottom w:val="none" w:sz="0" w:space="0" w:color="auto"/>
        <w:right w:val="none" w:sz="0" w:space="0" w:color="auto"/>
      </w:divBdr>
      <w:divsChild>
        <w:div w:id="151720693">
          <w:marLeft w:val="144"/>
          <w:marRight w:val="0"/>
          <w:marTop w:val="240"/>
          <w:marBottom w:val="40"/>
          <w:divBdr>
            <w:top w:val="none" w:sz="0" w:space="0" w:color="auto"/>
            <w:left w:val="none" w:sz="0" w:space="0" w:color="auto"/>
            <w:bottom w:val="none" w:sz="0" w:space="0" w:color="auto"/>
            <w:right w:val="none" w:sz="0" w:space="0" w:color="auto"/>
          </w:divBdr>
        </w:div>
      </w:divsChild>
    </w:div>
    <w:div w:id="1351680776">
      <w:bodyDiv w:val="1"/>
      <w:marLeft w:val="0"/>
      <w:marRight w:val="0"/>
      <w:marTop w:val="0"/>
      <w:marBottom w:val="0"/>
      <w:divBdr>
        <w:top w:val="none" w:sz="0" w:space="0" w:color="auto"/>
        <w:left w:val="none" w:sz="0" w:space="0" w:color="auto"/>
        <w:bottom w:val="none" w:sz="0" w:space="0" w:color="auto"/>
        <w:right w:val="none" w:sz="0" w:space="0" w:color="auto"/>
      </w:divBdr>
    </w:div>
    <w:div w:id="1402488940">
      <w:bodyDiv w:val="1"/>
      <w:marLeft w:val="0"/>
      <w:marRight w:val="0"/>
      <w:marTop w:val="0"/>
      <w:marBottom w:val="0"/>
      <w:divBdr>
        <w:top w:val="none" w:sz="0" w:space="0" w:color="auto"/>
        <w:left w:val="none" w:sz="0" w:space="0" w:color="auto"/>
        <w:bottom w:val="none" w:sz="0" w:space="0" w:color="auto"/>
        <w:right w:val="none" w:sz="0" w:space="0" w:color="auto"/>
      </w:divBdr>
      <w:divsChild>
        <w:div w:id="406659316">
          <w:marLeft w:val="360"/>
          <w:marRight w:val="0"/>
          <w:marTop w:val="240"/>
          <w:marBottom w:val="40"/>
          <w:divBdr>
            <w:top w:val="none" w:sz="0" w:space="0" w:color="auto"/>
            <w:left w:val="none" w:sz="0" w:space="0" w:color="auto"/>
            <w:bottom w:val="none" w:sz="0" w:space="0" w:color="auto"/>
            <w:right w:val="none" w:sz="0" w:space="0" w:color="auto"/>
          </w:divBdr>
        </w:div>
      </w:divsChild>
    </w:div>
    <w:div w:id="1414233631">
      <w:bodyDiv w:val="1"/>
      <w:marLeft w:val="0"/>
      <w:marRight w:val="0"/>
      <w:marTop w:val="0"/>
      <w:marBottom w:val="0"/>
      <w:divBdr>
        <w:top w:val="none" w:sz="0" w:space="0" w:color="auto"/>
        <w:left w:val="none" w:sz="0" w:space="0" w:color="auto"/>
        <w:bottom w:val="none" w:sz="0" w:space="0" w:color="auto"/>
        <w:right w:val="none" w:sz="0" w:space="0" w:color="auto"/>
      </w:divBdr>
    </w:div>
    <w:div w:id="1435709779">
      <w:bodyDiv w:val="1"/>
      <w:marLeft w:val="0"/>
      <w:marRight w:val="0"/>
      <w:marTop w:val="0"/>
      <w:marBottom w:val="0"/>
      <w:divBdr>
        <w:top w:val="none" w:sz="0" w:space="0" w:color="auto"/>
        <w:left w:val="none" w:sz="0" w:space="0" w:color="auto"/>
        <w:bottom w:val="none" w:sz="0" w:space="0" w:color="auto"/>
        <w:right w:val="none" w:sz="0" w:space="0" w:color="auto"/>
      </w:divBdr>
    </w:div>
    <w:div w:id="1440875715">
      <w:bodyDiv w:val="1"/>
      <w:marLeft w:val="0"/>
      <w:marRight w:val="0"/>
      <w:marTop w:val="0"/>
      <w:marBottom w:val="0"/>
      <w:divBdr>
        <w:top w:val="none" w:sz="0" w:space="0" w:color="auto"/>
        <w:left w:val="none" w:sz="0" w:space="0" w:color="auto"/>
        <w:bottom w:val="none" w:sz="0" w:space="0" w:color="auto"/>
        <w:right w:val="none" w:sz="0" w:space="0" w:color="auto"/>
      </w:divBdr>
    </w:div>
    <w:div w:id="1449159177">
      <w:bodyDiv w:val="1"/>
      <w:marLeft w:val="0"/>
      <w:marRight w:val="0"/>
      <w:marTop w:val="0"/>
      <w:marBottom w:val="0"/>
      <w:divBdr>
        <w:top w:val="none" w:sz="0" w:space="0" w:color="auto"/>
        <w:left w:val="none" w:sz="0" w:space="0" w:color="auto"/>
        <w:bottom w:val="none" w:sz="0" w:space="0" w:color="auto"/>
        <w:right w:val="none" w:sz="0" w:space="0" w:color="auto"/>
      </w:divBdr>
    </w:div>
    <w:div w:id="1457944099">
      <w:bodyDiv w:val="1"/>
      <w:marLeft w:val="0"/>
      <w:marRight w:val="0"/>
      <w:marTop w:val="0"/>
      <w:marBottom w:val="0"/>
      <w:divBdr>
        <w:top w:val="none" w:sz="0" w:space="0" w:color="auto"/>
        <w:left w:val="none" w:sz="0" w:space="0" w:color="auto"/>
        <w:bottom w:val="none" w:sz="0" w:space="0" w:color="auto"/>
        <w:right w:val="none" w:sz="0" w:space="0" w:color="auto"/>
      </w:divBdr>
    </w:div>
    <w:div w:id="1459883629">
      <w:bodyDiv w:val="1"/>
      <w:marLeft w:val="0"/>
      <w:marRight w:val="0"/>
      <w:marTop w:val="0"/>
      <w:marBottom w:val="0"/>
      <w:divBdr>
        <w:top w:val="none" w:sz="0" w:space="0" w:color="auto"/>
        <w:left w:val="none" w:sz="0" w:space="0" w:color="auto"/>
        <w:bottom w:val="none" w:sz="0" w:space="0" w:color="auto"/>
        <w:right w:val="none" w:sz="0" w:space="0" w:color="auto"/>
      </w:divBdr>
      <w:divsChild>
        <w:div w:id="748384858">
          <w:marLeft w:val="446"/>
          <w:marRight w:val="0"/>
          <w:marTop w:val="0"/>
          <w:marBottom w:val="0"/>
          <w:divBdr>
            <w:top w:val="none" w:sz="0" w:space="0" w:color="auto"/>
            <w:left w:val="none" w:sz="0" w:space="0" w:color="auto"/>
            <w:bottom w:val="none" w:sz="0" w:space="0" w:color="auto"/>
            <w:right w:val="none" w:sz="0" w:space="0" w:color="auto"/>
          </w:divBdr>
        </w:div>
        <w:div w:id="1564221121">
          <w:marLeft w:val="446"/>
          <w:marRight w:val="0"/>
          <w:marTop w:val="0"/>
          <w:marBottom w:val="0"/>
          <w:divBdr>
            <w:top w:val="none" w:sz="0" w:space="0" w:color="auto"/>
            <w:left w:val="none" w:sz="0" w:space="0" w:color="auto"/>
            <w:bottom w:val="none" w:sz="0" w:space="0" w:color="auto"/>
            <w:right w:val="none" w:sz="0" w:space="0" w:color="auto"/>
          </w:divBdr>
        </w:div>
      </w:divsChild>
    </w:div>
    <w:div w:id="1486967926">
      <w:bodyDiv w:val="1"/>
      <w:marLeft w:val="0"/>
      <w:marRight w:val="0"/>
      <w:marTop w:val="0"/>
      <w:marBottom w:val="0"/>
      <w:divBdr>
        <w:top w:val="none" w:sz="0" w:space="0" w:color="auto"/>
        <w:left w:val="none" w:sz="0" w:space="0" w:color="auto"/>
        <w:bottom w:val="none" w:sz="0" w:space="0" w:color="auto"/>
        <w:right w:val="none" w:sz="0" w:space="0" w:color="auto"/>
      </w:divBdr>
    </w:div>
    <w:div w:id="1493522023">
      <w:bodyDiv w:val="1"/>
      <w:marLeft w:val="0"/>
      <w:marRight w:val="0"/>
      <w:marTop w:val="0"/>
      <w:marBottom w:val="0"/>
      <w:divBdr>
        <w:top w:val="none" w:sz="0" w:space="0" w:color="auto"/>
        <w:left w:val="none" w:sz="0" w:space="0" w:color="auto"/>
        <w:bottom w:val="none" w:sz="0" w:space="0" w:color="auto"/>
        <w:right w:val="none" w:sz="0" w:space="0" w:color="auto"/>
      </w:divBdr>
    </w:div>
    <w:div w:id="1503276197">
      <w:bodyDiv w:val="1"/>
      <w:marLeft w:val="0"/>
      <w:marRight w:val="0"/>
      <w:marTop w:val="0"/>
      <w:marBottom w:val="0"/>
      <w:divBdr>
        <w:top w:val="none" w:sz="0" w:space="0" w:color="auto"/>
        <w:left w:val="none" w:sz="0" w:space="0" w:color="auto"/>
        <w:bottom w:val="none" w:sz="0" w:space="0" w:color="auto"/>
        <w:right w:val="none" w:sz="0" w:space="0" w:color="auto"/>
      </w:divBdr>
    </w:div>
    <w:div w:id="1557932633">
      <w:bodyDiv w:val="1"/>
      <w:marLeft w:val="0"/>
      <w:marRight w:val="0"/>
      <w:marTop w:val="0"/>
      <w:marBottom w:val="0"/>
      <w:divBdr>
        <w:top w:val="none" w:sz="0" w:space="0" w:color="auto"/>
        <w:left w:val="none" w:sz="0" w:space="0" w:color="auto"/>
        <w:bottom w:val="none" w:sz="0" w:space="0" w:color="auto"/>
        <w:right w:val="none" w:sz="0" w:space="0" w:color="auto"/>
      </w:divBdr>
    </w:div>
    <w:div w:id="1590038477">
      <w:bodyDiv w:val="1"/>
      <w:marLeft w:val="0"/>
      <w:marRight w:val="0"/>
      <w:marTop w:val="0"/>
      <w:marBottom w:val="0"/>
      <w:divBdr>
        <w:top w:val="none" w:sz="0" w:space="0" w:color="auto"/>
        <w:left w:val="none" w:sz="0" w:space="0" w:color="auto"/>
        <w:bottom w:val="none" w:sz="0" w:space="0" w:color="auto"/>
        <w:right w:val="none" w:sz="0" w:space="0" w:color="auto"/>
      </w:divBdr>
    </w:div>
    <w:div w:id="1604456450">
      <w:bodyDiv w:val="1"/>
      <w:marLeft w:val="0"/>
      <w:marRight w:val="0"/>
      <w:marTop w:val="0"/>
      <w:marBottom w:val="0"/>
      <w:divBdr>
        <w:top w:val="none" w:sz="0" w:space="0" w:color="auto"/>
        <w:left w:val="none" w:sz="0" w:space="0" w:color="auto"/>
        <w:bottom w:val="none" w:sz="0" w:space="0" w:color="auto"/>
        <w:right w:val="none" w:sz="0" w:space="0" w:color="auto"/>
      </w:divBdr>
    </w:div>
    <w:div w:id="1605381242">
      <w:bodyDiv w:val="1"/>
      <w:marLeft w:val="0"/>
      <w:marRight w:val="0"/>
      <w:marTop w:val="0"/>
      <w:marBottom w:val="0"/>
      <w:divBdr>
        <w:top w:val="none" w:sz="0" w:space="0" w:color="auto"/>
        <w:left w:val="none" w:sz="0" w:space="0" w:color="auto"/>
        <w:bottom w:val="none" w:sz="0" w:space="0" w:color="auto"/>
        <w:right w:val="none" w:sz="0" w:space="0" w:color="auto"/>
      </w:divBdr>
      <w:divsChild>
        <w:div w:id="1463310247">
          <w:marLeft w:val="461"/>
          <w:marRight w:val="0"/>
          <w:marTop w:val="240"/>
          <w:marBottom w:val="40"/>
          <w:divBdr>
            <w:top w:val="none" w:sz="0" w:space="0" w:color="auto"/>
            <w:left w:val="none" w:sz="0" w:space="0" w:color="auto"/>
            <w:bottom w:val="none" w:sz="0" w:space="0" w:color="auto"/>
            <w:right w:val="none" w:sz="0" w:space="0" w:color="auto"/>
          </w:divBdr>
        </w:div>
        <w:div w:id="1649627384">
          <w:marLeft w:val="461"/>
          <w:marRight w:val="0"/>
          <w:marTop w:val="240"/>
          <w:marBottom w:val="40"/>
          <w:divBdr>
            <w:top w:val="none" w:sz="0" w:space="0" w:color="auto"/>
            <w:left w:val="none" w:sz="0" w:space="0" w:color="auto"/>
            <w:bottom w:val="none" w:sz="0" w:space="0" w:color="auto"/>
            <w:right w:val="none" w:sz="0" w:space="0" w:color="auto"/>
          </w:divBdr>
        </w:div>
      </w:divsChild>
    </w:div>
    <w:div w:id="1630479099">
      <w:bodyDiv w:val="1"/>
      <w:marLeft w:val="0"/>
      <w:marRight w:val="0"/>
      <w:marTop w:val="0"/>
      <w:marBottom w:val="0"/>
      <w:divBdr>
        <w:top w:val="none" w:sz="0" w:space="0" w:color="auto"/>
        <w:left w:val="none" w:sz="0" w:space="0" w:color="auto"/>
        <w:bottom w:val="none" w:sz="0" w:space="0" w:color="auto"/>
        <w:right w:val="none" w:sz="0" w:space="0" w:color="auto"/>
      </w:divBdr>
    </w:div>
    <w:div w:id="1631978817">
      <w:bodyDiv w:val="1"/>
      <w:marLeft w:val="0"/>
      <w:marRight w:val="0"/>
      <w:marTop w:val="0"/>
      <w:marBottom w:val="0"/>
      <w:divBdr>
        <w:top w:val="none" w:sz="0" w:space="0" w:color="auto"/>
        <w:left w:val="none" w:sz="0" w:space="0" w:color="auto"/>
        <w:bottom w:val="none" w:sz="0" w:space="0" w:color="auto"/>
        <w:right w:val="none" w:sz="0" w:space="0" w:color="auto"/>
      </w:divBdr>
    </w:div>
    <w:div w:id="1648629860">
      <w:bodyDiv w:val="1"/>
      <w:marLeft w:val="0"/>
      <w:marRight w:val="0"/>
      <w:marTop w:val="0"/>
      <w:marBottom w:val="0"/>
      <w:divBdr>
        <w:top w:val="none" w:sz="0" w:space="0" w:color="auto"/>
        <w:left w:val="none" w:sz="0" w:space="0" w:color="auto"/>
        <w:bottom w:val="none" w:sz="0" w:space="0" w:color="auto"/>
        <w:right w:val="none" w:sz="0" w:space="0" w:color="auto"/>
      </w:divBdr>
    </w:div>
    <w:div w:id="1650866582">
      <w:bodyDiv w:val="1"/>
      <w:marLeft w:val="0"/>
      <w:marRight w:val="0"/>
      <w:marTop w:val="0"/>
      <w:marBottom w:val="0"/>
      <w:divBdr>
        <w:top w:val="none" w:sz="0" w:space="0" w:color="auto"/>
        <w:left w:val="none" w:sz="0" w:space="0" w:color="auto"/>
        <w:bottom w:val="none" w:sz="0" w:space="0" w:color="auto"/>
        <w:right w:val="none" w:sz="0" w:space="0" w:color="auto"/>
      </w:divBdr>
    </w:div>
    <w:div w:id="1680506404">
      <w:bodyDiv w:val="1"/>
      <w:marLeft w:val="0"/>
      <w:marRight w:val="0"/>
      <w:marTop w:val="0"/>
      <w:marBottom w:val="0"/>
      <w:divBdr>
        <w:top w:val="none" w:sz="0" w:space="0" w:color="auto"/>
        <w:left w:val="none" w:sz="0" w:space="0" w:color="auto"/>
        <w:bottom w:val="none" w:sz="0" w:space="0" w:color="auto"/>
        <w:right w:val="none" w:sz="0" w:space="0" w:color="auto"/>
      </w:divBdr>
    </w:div>
    <w:div w:id="1681816943">
      <w:bodyDiv w:val="1"/>
      <w:marLeft w:val="0"/>
      <w:marRight w:val="0"/>
      <w:marTop w:val="0"/>
      <w:marBottom w:val="0"/>
      <w:divBdr>
        <w:top w:val="none" w:sz="0" w:space="0" w:color="auto"/>
        <w:left w:val="none" w:sz="0" w:space="0" w:color="auto"/>
        <w:bottom w:val="none" w:sz="0" w:space="0" w:color="auto"/>
        <w:right w:val="none" w:sz="0" w:space="0" w:color="auto"/>
      </w:divBdr>
    </w:div>
    <w:div w:id="1682976848">
      <w:bodyDiv w:val="1"/>
      <w:marLeft w:val="0"/>
      <w:marRight w:val="0"/>
      <w:marTop w:val="0"/>
      <w:marBottom w:val="0"/>
      <w:divBdr>
        <w:top w:val="none" w:sz="0" w:space="0" w:color="auto"/>
        <w:left w:val="none" w:sz="0" w:space="0" w:color="auto"/>
        <w:bottom w:val="none" w:sz="0" w:space="0" w:color="auto"/>
        <w:right w:val="none" w:sz="0" w:space="0" w:color="auto"/>
      </w:divBdr>
    </w:div>
    <w:div w:id="1707944813">
      <w:bodyDiv w:val="1"/>
      <w:marLeft w:val="0"/>
      <w:marRight w:val="0"/>
      <w:marTop w:val="0"/>
      <w:marBottom w:val="0"/>
      <w:divBdr>
        <w:top w:val="none" w:sz="0" w:space="0" w:color="auto"/>
        <w:left w:val="none" w:sz="0" w:space="0" w:color="auto"/>
        <w:bottom w:val="none" w:sz="0" w:space="0" w:color="auto"/>
        <w:right w:val="none" w:sz="0" w:space="0" w:color="auto"/>
      </w:divBdr>
    </w:div>
    <w:div w:id="1734351645">
      <w:bodyDiv w:val="1"/>
      <w:marLeft w:val="0"/>
      <w:marRight w:val="0"/>
      <w:marTop w:val="0"/>
      <w:marBottom w:val="0"/>
      <w:divBdr>
        <w:top w:val="none" w:sz="0" w:space="0" w:color="auto"/>
        <w:left w:val="none" w:sz="0" w:space="0" w:color="auto"/>
        <w:bottom w:val="none" w:sz="0" w:space="0" w:color="auto"/>
        <w:right w:val="none" w:sz="0" w:space="0" w:color="auto"/>
      </w:divBdr>
    </w:div>
    <w:div w:id="1768963255">
      <w:bodyDiv w:val="1"/>
      <w:marLeft w:val="0"/>
      <w:marRight w:val="0"/>
      <w:marTop w:val="0"/>
      <w:marBottom w:val="0"/>
      <w:divBdr>
        <w:top w:val="none" w:sz="0" w:space="0" w:color="auto"/>
        <w:left w:val="none" w:sz="0" w:space="0" w:color="auto"/>
        <w:bottom w:val="none" w:sz="0" w:space="0" w:color="auto"/>
        <w:right w:val="none" w:sz="0" w:space="0" w:color="auto"/>
      </w:divBdr>
    </w:div>
    <w:div w:id="1789162675">
      <w:bodyDiv w:val="1"/>
      <w:marLeft w:val="0"/>
      <w:marRight w:val="0"/>
      <w:marTop w:val="0"/>
      <w:marBottom w:val="0"/>
      <w:divBdr>
        <w:top w:val="none" w:sz="0" w:space="0" w:color="auto"/>
        <w:left w:val="none" w:sz="0" w:space="0" w:color="auto"/>
        <w:bottom w:val="none" w:sz="0" w:space="0" w:color="auto"/>
        <w:right w:val="none" w:sz="0" w:space="0" w:color="auto"/>
      </w:divBdr>
    </w:div>
    <w:div w:id="1793089263">
      <w:bodyDiv w:val="1"/>
      <w:marLeft w:val="0"/>
      <w:marRight w:val="0"/>
      <w:marTop w:val="0"/>
      <w:marBottom w:val="0"/>
      <w:divBdr>
        <w:top w:val="none" w:sz="0" w:space="0" w:color="auto"/>
        <w:left w:val="none" w:sz="0" w:space="0" w:color="auto"/>
        <w:bottom w:val="none" w:sz="0" w:space="0" w:color="auto"/>
        <w:right w:val="none" w:sz="0" w:space="0" w:color="auto"/>
      </w:divBdr>
    </w:div>
    <w:div w:id="1815874866">
      <w:bodyDiv w:val="1"/>
      <w:marLeft w:val="0"/>
      <w:marRight w:val="0"/>
      <w:marTop w:val="0"/>
      <w:marBottom w:val="0"/>
      <w:divBdr>
        <w:top w:val="none" w:sz="0" w:space="0" w:color="auto"/>
        <w:left w:val="none" w:sz="0" w:space="0" w:color="auto"/>
        <w:bottom w:val="none" w:sz="0" w:space="0" w:color="auto"/>
        <w:right w:val="none" w:sz="0" w:space="0" w:color="auto"/>
      </w:divBdr>
    </w:div>
    <w:div w:id="1821576834">
      <w:bodyDiv w:val="1"/>
      <w:marLeft w:val="0"/>
      <w:marRight w:val="0"/>
      <w:marTop w:val="0"/>
      <w:marBottom w:val="0"/>
      <w:divBdr>
        <w:top w:val="none" w:sz="0" w:space="0" w:color="auto"/>
        <w:left w:val="none" w:sz="0" w:space="0" w:color="auto"/>
        <w:bottom w:val="none" w:sz="0" w:space="0" w:color="auto"/>
        <w:right w:val="none" w:sz="0" w:space="0" w:color="auto"/>
      </w:divBdr>
    </w:div>
    <w:div w:id="1844852620">
      <w:bodyDiv w:val="1"/>
      <w:marLeft w:val="0"/>
      <w:marRight w:val="0"/>
      <w:marTop w:val="0"/>
      <w:marBottom w:val="0"/>
      <w:divBdr>
        <w:top w:val="none" w:sz="0" w:space="0" w:color="auto"/>
        <w:left w:val="none" w:sz="0" w:space="0" w:color="auto"/>
        <w:bottom w:val="none" w:sz="0" w:space="0" w:color="auto"/>
        <w:right w:val="none" w:sz="0" w:space="0" w:color="auto"/>
      </w:divBdr>
    </w:div>
    <w:div w:id="1847549629">
      <w:bodyDiv w:val="1"/>
      <w:marLeft w:val="0"/>
      <w:marRight w:val="0"/>
      <w:marTop w:val="0"/>
      <w:marBottom w:val="0"/>
      <w:divBdr>
        <w:top w:val="none" w:sz="0" w:space="0" w:color="auto"/>
        <w:left w:val="none" w:sz="0" w:space="0" w:color="auto"/>
        <w:bottom w:val="none" w:sz="0" w:space="0" w:color="auto"/>
        <w:right w:val="none" w:sz="0" w:space="0" w:color="auto"/>
      </w:divBdr>
    </w:div>
    <w:div w:id="1848934192">
      <w:bodyDiv w:val="1"/>
      <w:marLeft w:val="0"/>
      <w:marRight w:val="0"/>
      <w:marTop w:val="0"/>
      <w:marBottom w:val="0"/>
      <w:divBdr>
        <w:top w:val="none" w:sz="0" w:space="0" w:color="auto"/>
        <w:left w:val="none" w:sz="0" w:space="0" w:color="auto"/>
        <w:bottom w:val="none" w:sz="0" w:space="0" w:color="auto"/>
        <w:right w:val="none" w:sz="0" w:space="0" w:color="auto"/>
      </w:divBdr>
    </w:div>
    <w:div w:id="1852526315">
      <w:bodyDiv w:val="1"/>
      <w:marLeft w:val="0"/>
      <w:marRight w:val="0"/>
      <w:marTop w:val="0"/>
      <w:marBottom w:val="0"/>
      <w:divBdr>
        <w:top w:val="none" w:sz="0" w:space="0" w:color="auto"/>
        <w:left w:val="none" w:sz="0" w:space="0" w:color="auto"/>
        <w:bottom w:val="none" w:sz="0" w:space="0" w:color="auto"/>
        <w:right w:val="none" w:sz="0" w:space="0" w:color="auto"/>
      </w:divBdr>
    </w:div>
    <w:div w:id="1879514281">
      <w:bodyDiv w:val="1"/>
      <w:marLeft w:val="0"/>
      <w:marRight w:val="0"/>
      <w:marTop w:val="0"/>
      <w:marBottom w:val="0"/>
      <w:divBdr>
        <w:top w:val="none" w:sz="0" w:space="0" w:color="auto"/>
        <w:left w:val="none" w:sz="0" w:space="0" w:color="auto"/>
        <w:bottom w:val="none" w:sz="0" w:space="0" w:color="auto"/>
        <w:right w:val="none" w:sz="0" w:space="0" w:color="auto"/>
      </w:divBdr>
    </w:div>
    <w:div w:id="1944024845">
      <w:bodyDiv w:val="1"/>
      <w:marLeft w:val="0"/>
      <w:marRight w:val="0"/>
      <w:marTop w:val="0"/>
      <w:marBottom w:val="0"/>
      <w:divBdr>
        <w:top w:val="none" w:sz="0" w:space="0" w:color="auto"/>
        <w:left w:val="none" w:sz="0" w:space="0" w:color="auto"/>
        <w:bottom w:val="none" w:sz="0" w:space="0" w:color="auto"/>
        <w:right w:val="none" w:sz="0" w:space="0" w:color="auto"/>
      </w:divBdr>
    </w:div>
    <w:div w:id="1979718940">
      <w:bodyDiv w:val="1"/>
      <w:marLeft w:val="0"/>
      <w:marRight w:val="0"/>
      <w:marTop w:val="0"/>
      <w:marBottom w:val="0"/>
      <w:divBdr>
        <w:top w:val="none" w:sz="0" w:space="0" w:color="auto"/>
        <w:left w:val="none" w:sz="0" w:space="0" w:color="auto"/>
        <w:bottom w:val="none" w:sz="0" w:space="0" w:color="auto"/>
        <w:right w:val="none" w:sz="0" w:space="0" w:color="auto"/>
      </w:divBdr>
    </w:div>
    <w:div w:id="1994795418">
      <w:bodyDiv w:val="1"/>
      <w:marLeft w:val="0"/>
      <w:marRight w:val="0"/>
      <w:marTop w:val="0"/>
      <w:marBottom w:val="0"/>
      <w:divBdr>
        <w:top w:val="none" w:sz="0" w:space="0" w:color="auto"/>
        <w:left w:val="none" w:sz="0" w:space="0" w:color="auto"/>
        <w:bottom w:val="none" w:sz="0" w:space="0" w:color="auto"/>
        <w:right w:val="none" w:sz="0" w:space="0" w:color="auto"/>
      </w:divBdr>
    </w:div>
    <w:div w:id="2023584076">
      <w:bodyDiv w:val="1"/>
      <w:marLeft w:val="0"/>
      <w:marRight w:val="0"/>
      <w:marTop w:val="0"/>
      <w:marBottom w:val="0"/>
      <w:divBdr>
        <w:top w:val="none" w:sz="0" w:space="0" w:color="auto"/>
        <w:left w:val="none" w:sz="0" w:space="0" w:color="auto"/>
        <w:bottom w:val="none" w:sz="0" w:space="0" w:color="auto"/>
        <w:right w:val="none" w:sz="0" w:space="0" w:color="auto"/>
      </w:divBdr>
    </w:div>
    <w:div w:id="2035496181">
      <w:bodyDiv w:val="1"/>
      <w:marLeft w:val="0"/>
      <w:marRight w:val="0"/>
      <w:marTop w:val="0"/>
      <w:marBottom w:val="0"/>
      <w:divBdr>
        <w:top w:val="none" w:sz="0" w:space="0" w:color="auto"/>
        <w:left w:val="none" w:sz="0" w:space="0" w:color="auto"/>
        <w:bottom w:val="none" w:sz="0" w:space="0" w:color="auto"/>
        <w:right w:val="none" w:sz="0" w:space="0" w:color="auto"/>
      </w:divBdr>
    </w:div>
    <w:div w:id="2037149130">
      <w:bodyDiv w:val="1"/>
      <w:marLeft w:val="0"/>
      <w:marRight w:val="0"/>
      <w:marTop w:val="0"/>
      <w:marBottom w:val="0"/>
      <w:divBdr>
        <w:top w:val="none" w:sz="0" w:space="0" w:color="auto"/>
        <w:left w:val="none" w:sz="0" w:space="0" w:color="auto"/>
        <w:bottom w:val="none" w:sz="0" w:space="0" w:color="auto"/>
        <w:right w:val="none" w:sz="0" w:space="0" w:color="auto"/>
      </w:divBdr>
    </w:div>
    <w:div w:id="2038004620">
      <w:bodyDiv w:val="1"/>
      <w:marLeft w:val="0"/>
      <w:marRight w:val="0"/>
      <w:marTop w:val="0"/>
      <w:marBottom w:val="0"/>
      <w:divBdr>
        <w:top w:val="none" w:sz="0" w:space="0" w:color="auto"/>
        <w:left w:val="none" w:sz="0" w:space="0" w:color="auto"/>
        <w:bottom w:val="none" w:sz="0" w:space="0" w:color="auto"/>
        <w:right w:val="none" w:sz="0" w:space="0" w:color="auto"/>
      </w:divBdr>
    </w:div>
    <w:div w:id="2038777727">
      <w:bodyDiv w:val="1"/>
      <w:marLeft w:val="0"/>
      <w:marRight w:val="0"/>
      <w:marTop w:val="0"/>
      <w:marBottom w:val="0"/>
      <w:divBdr>
        <w:top w:val="none" w:sz="0" w:space="0" w:color="auto"/>
        <w:left w:val="none" w:sz="0" w:space="0" w:color="auto"/>
        <w:bottom w:val="none" w:sz="0" w:space="0" w:color="auto"/>
        <w:right w:val="none" w:sz="0" w:space="0" w:color="auto"/>
      </w:divBdr>
    </w:div>
    <w:div w:id="2042239970">
      <w:bodyDiv w:val="1"/>
      <w:marLeft w:val="0"/>
      <w:marRight w:val="0"/>
      <w:marTop w:val="0"/>
      <w:marBottom w:val="0"/>
      <w:divBdr>
        <w:top w:val="none" w:sz="0" w:space="0" w:color="auto"/>
        <w:left w:val="none" w:sz="0" w:space="0" w:color="auto"/>
        <w:bottom w:val="none" w:sz="0" w:space="0" w:color="auto"/>
        <w:right w:val="none" w:sz="0" w:space="0" w:color="auto"/>
      </w:divBdr>
    </w:div>
    <w:div w:id="2055765370">
      <w:bodyDiv w:val="1"/>
      <w:marLeft w:val="0"/>
      <w:marRight w:val="0"/>
      <w:marTop w:val="0"/>
      <w:marBottom w:val="0"/>
      <w:divBdr>
        <w:top w:val="none" w:sz="0" w:space="0" w:color="auto"/>
        <w:left w:val="none" w:sz="0" w:space="0" w:color="auto"/>
        <w:bottom w:val="none" w:sz="0" w:space="0" w:color="auto"/>
        <w:right w:val="none" w:sz="0" w:space="0" w:color="auto"/>
      </w:divBdr>
      <w:divsChild>
        <w:div w:id="276956240">
          <w:marLeft w:val="0"/>
          <w:marRight w:val="0"/>
          <w:marTop w:val="0"/>
          <w:marBottom w:val="0"/>
          <w:divBdr>
            <w:top w:val="none" w:sz="0" w:space="0" w:color="auto"/>
            <w:left w:val="none" w:sz="0" w:space="0" w:color="auto"/>
            <w:bottom w:val="none" w:sz="0" w:space="0" w:color="auto"/>
            <w:right w:val="none" w:sz="0" w:space="0" w:color="auto"/>
          </w:divBdr>
        </w:div>
        <w:div w:id="950164930">
          <w:marLeft w:val="0"/>
          <w:marRight w:val="0"/>
          <w:marTop w:val="0"/>
          <w:marBottom w:val="0"/>
          <w:divBdr>
            <w:top w:val="none" w:sz="0" w:space="0" w:color="auto"/>
            <w:left w:val="none" w:sz="0" w:space="0" w:color="auto"/>
            <w:bottom w:val="none" w:sz="0" w:space="0" w:color="auto"/>
            <w:right w:val="none" w:sz="0" w:space="0" w:color="auto"/>
          </w:divBdr>
        </w:div>
        <w:div w:id="2145348377">
          <w:marLeft w:val="0"/>
          <w:marRight w:val="0"/>
          <w:marTop w:val="0"/>
          <w:marBottom w:val="0"/>
          <w:divBdr>
            <w:top w:val="none" w:sz="0" w:space="0" w:color="auto"/>
            <w:left w:val="none" w:sz="0" w:space="0" w:color="auto"/>
            <w:bottom w:val="none" w:sz="0" w:space="0" w:color="auto"/>
            <w:right w:val="none" w:sz="0" w:space="0" w:color="auto"/>
          </w:divBdr>
        </w:div>
      </w:divsChild>
    </w:div>
    <w:div w:id="2055807243">
      <w:bodyDiv w:val="1"/>
      <w:marLeft w:val="0"/>
      <w:marRight w:val="0"/>
      <w:marTop w:val="0"/>
      <w:marBottom w:val="0"/>
      <w:divBdr>
        <w:top w:val="none" w:sz="0" w:space="0" w:color="auto"/>
        <w:left w:val="none" w:sz="0" w:space="0" w:color="auto"/>
        <w:bottom w:val="none" w:sz="0" w:space="0" w:color="auto"/>
        <w:right w:val="none" w:sz="0" w:space="0" w:color="auto"/>
      </w:divBdr>
    </w:div>
    <w:div w:id="2062165170">
      <w:bodyDiv w:val="1"/>
      <w:marLeft w:val="0"/>
      <w:marRight w:val="0"/>
      <w:marTop w:val="0"/>
      <w:marBottom w:val="0"/>
      <w:divBdr>
        <w:top w:val="none" w:sz="0" w:space="0" w:color="auto"/>
        <w:left w:val="none" w:sz="0" w:space="0" w:color="auto"/>
        <w:bottom w:val="none" w:sz="0" w:space="0" w:color="auto"/>
        <w:right w:val="none" w:sz="0" w:space="0" w:color="auto"/>
      </w:divBdr>
      <w:divsChild>
        <w:div w:id="232784692">
          <w:marLeft w:val="0"/>
          <w:marRight w:val="0"/>
          <w:marTop w:val="0"/>
          <w:marBottom w:val="0"/>
          <w:divBdr>
            <w:top w:val="none" w:sz="0" w:space="0" w:color="auto"/>
            <w:left w:val="none" w:sz="0" w:space="0" w:color="auto"/>
            <w:bottom w:val="none" w:sz="0" w:space="0" w:color="auto"/>
            <w:right w:val="none" w:sz="0" w:space="0" w:color="auto"/>
          </w:divBdr>
        </w:div>
        <w:div w:id="477067911">
          <w:marLeft w:val="0"/>
          <w:marRight w:val="0"/>
          <w:marTop w:val="0"/>
          <w:marBottom w:val="0"/>
          <w:divBdr>
            <w:top w:val="none" w:sz="0" w:space="0" w:color="auto"/>
            <w:left w:val="none" w:sz="0" w:space="0" w:color="auto"/>
            <w:bottom w:val="none" w:sz="0" w:space="0" w:color="auto"/>
            <w:right w:val="none" w:sz="0" w:space="0" w:color="auto"/>
          </w:divBdr>
        </w:div>
        <w:div w:id="505362243">
          <w:marLeft w:val="0"/>
          <w:marRight w:val="0"/>
          <w:marTop w:val="0"/>
          <w:marBottom w:val="0"/>
          <w:divBdr>
            <w:top w:val="none" w:sz="0" w:space="0" w:color="auto"/>
            <w:left w:val="none" w:sz="0" w:space="0" w:color="auto"/>
            <w:bottom w:val="none" w:sz="0" w:space="0" w:color="auto"/>
            <w:right w:val="none" w:sz="0" w:space="0" w:color="auto"/>
          </w:divBdr>
        </w:div>
        <w:div w:id="1090544651">
          <w:marLeft w:val="0"/>
          <w:marRight w:val="0"/>
          <w:marTop w:val="0"/>
          <w:marBottom w:val="0"/>
          <w:divBdr>
            <w:top w:val="none" w:sz="0" w:space="0" w:color="auto"/>
            <w:left w:val="none" w:sz="0" w:space="0" w:color="auto"/>
            <w:bottom w:val="none" w:sz="0" w:space="0" w:color="auto"/>
            <w:right w:val="none" w:sz="0" w:space="0" w:color="auto"/>
          </w:divBdr>
        </w:div>
        <w:div w:id="1493330772">
          <w:marLeft w:val="0"/>
          <w:marRight w:val="0"/>
          <w:marTop w:val="0"/>
          <w:marBottom w:val="0"/>
          <w:divBdr>
            <w:top w:val="none" w:sz="0" w:space="0" w:color="auto"/>
            <w:left w:val="none" w:sz="0" w:space="0" w:color="auto"/>
            <w:bottom w:val="none" w:sz="0" w:space="0" w:color="auto"/>
            <w:right w:val="none" w:sz="0" w:space="0" w:color="auto"/>
          </w:divBdr>
        </w:div>
        <w:div w:id="1711301828">
          <w:marLeft w:val="0"/>
          <w:marRight w:val="0"/>
          <w:marTop w:val="0"/>
          <w:marBottom w:val="0"/>
          <w:divBdr>
            <w:top w:val="none" w:sz="0" w:space="0" w:color="auto"/>
            <w:left w:val="none" w:sz="0" w:space="0" w:color="auto"/>
            <w:bottom w:val="none" w:sz="0" w:space="0" w:color="auto"/>
            <w:right w:val="none" w:sz="0" w:space="0" w:color="auto"/>
          </w:divBdr>
        </w:div>
        <w:div w:id="1747149393">
          <w:marLeft w:val="0"/>
          <w:marRight w:val="0"/>
          <w:marTop w:val="0"/>
          <w:marBottom w:val="0"/>
          <w:divBdr>
            <w:top w:val="none" w:sz="0" w:space="0" w:color="auto"/>
            <w:left w:val="none" w:sz="0" w:space="0" w:color="auto"/>
            <w:bottom w:val="none" w:sz="0" w:space="0" w:color="auto"/>
            <w:right w:val="none" w:sz="0" w:space="0" w:color="auto"/>
          </w:divBdr>
        </w:div>
        <w:div w:id="1983848373">
          <w:marLeft w:val="0"/>
          <w:marRight w:val="0"/>
          <w:marTop w:val="0"/>
          <w:marBottom w:val="0"/>
          <w:divBdr>
            <w:top w:val="none" w:sz="0" w:space="0" w:color="auto"/>
            <w:left w:val="none" w:sz="0" w:space="0" w:color="auto"/>
            <w:bottom w:val="none" w:sz="0" w:space="0" w:color="auto"/>
            <w:right w:val="none" w:sz="0" w:space="0" w:color="auto"/>
          </w:divBdr>
        </w:div>
      </w:divsChild>
    </w:div>
    <w:div w:id="2067751755">
      <w:bodyDiv w:val="1"/>
      <w:marLeft w:val="0"/>
      <w:marRight w:val="0"/>
      <w:marTop w:val="0"/>
      <w:marBottom w:val="0"/>
      <w:divBdr>
        <w:top w:val="none" w:sz="0" w:space="0" w:color="auto"/>
        <w:left w:val="none" w:sz="0" w:space="0" w:color="auto"/>
        <w:bottom w:val="none" w:sz="0" w:space="0" w:color="auto"/>
        <w:right w:val="none" w:sz="0" w:space="0" w:color="auto"/>
      </w:divBdr>
    </w:div>
    <w:div w:id="2091657311">
      <w:bodyDiv w:val="1"/>
      <w:marLeft w:val="0"/>
      <w:marRight w:val="0"/>
      <w:marTop w:val="0"/>
      <w:marBottom w:val="0"/>
      <w:divBdr>
        <w:top w:val="none" w:sz="0" w:space="0" w:color="auto"/>
        <w:left w:val="none" w:sz="0" w:space="0" w:color="auto"/>
        <w:bottom w:val="none" w:sz="0" w:space="0" w:color="auto"/>
        <w:right w:val="none" w:sz="0" w:space="0" w:color="auto"/>
      </w:divBdr>
    </w:div>
    <w:div w:id="2102601200">
      <w:bodyDiv w:val="1"/>
      <w:marLeft w:val="0"/>
      <w:marRight w:val="0"/>
      <w:marTop w:val="0"/>
      <w:marBottom w:val="0"/>
      <w:divBdr>
        <w:top w:val="none" w:sz="0" w:space="0" w:color="auto"/>
        <w:left w:val="none" w:sz="0" w:space="0" w:color="auto"/>
        <w:bottom w:val="none" w:sz="0" w:space="0" w:color="auto"/>
        <w:right w:val="none" w:sz="0" w:space="0" w:color="auto"/>
      </w:divBdr>
    </w:div>
    <w:div w:id="2108498961">
      <w:bodyDiv w:val="1"/>
      <w:marLeft w:val="0"/>
      <w:marRight w:val="0"/>
      <w:marTop w:val="0"/>
      <w:marBottom w:val="0"/>
      <w:divBdr>
        <w:top w:val="none" w:sz="0" w:space="0" w:color="auto"/>
        <w:left w:val="none" w:sz="0" w:space="0" w:color="auto"/>
        <w:bottom w:val="none" w:sz="0" w:space="0" w:color="auto"/>
        <w:right w:val="none" w:sz="0" w:space="0" w:color="auto"/>
      </w:divBdr>
      <w:divsChild>
        <w:div w:id="646472359">
          <w:marLeft w:val="0"/>
          <w:marRight w:val="0"/>
          <w:marTop w:val="0"/>
          <w:marBottom w:val="0"/>
          <w:divBdr>
            <w:top w:val="none" w:sz="0" w:space="0" w:color="auto"/>
            <w:left w:val="none" w:sz="0" w:space="0" w:color="auto"/>
            <w:bottom w:val="none" w:sz="0" w:space="0" w:color="auto"/>
            <w:right w:val="none" w:sz="0" w:space="0" w:color="auto"/>
          </w:divBdr>
        </w:div>
        <w:div w:id="1214385813">
          <w:marLeft w:val="0"/>
          <w:marRight w:val="0"/>
          <w:marTop w:val="0"/>
          <w:marBottom w:val="0"/>
          <w:divBdr>
            <w:top w:val="none" w:sz="0" w:space="0" w:color="auto"/>
            <w:left w:val="none" w:sz="0" w:space="0" w:color="auto"/>
            <w:bottom w:val="none" w:sz="0" w:space="0" w:color="auto"/>
            <w:right w:val="none" w:sz="0" w:space="0" w:color="auto"/>
          </w:divBdr>
        </w:div>
        <w:div w:id="14545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AC89-5957-42ED-992C-E928F666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6798</Words>
  <Characters>38754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45462</CharactersWithSpaces>
  <SharedDoc>false</SharedDoc>
  <HLinks>
    <vt:vector size="750" baseType="variant">
      <vt:variant>
        <vt:i4>1966139</vt:i4>
      </vt:variant>
      <vt:variant>
        <vt:i4>752</vt:i4>
      </vt:variant>
      <vt:variant>
        <vt:i4>0</vt:i4>
      </vt:variant>
      <vt:variant>
        <vt:i4>5</vt:i4>
      </vt:variant>
      <vt:variant>
        <vt:lpwstr/>
      </vt:variant>
      <vt:variant>
        <vt:lpwstr>_Toc396168898</vt:lpwstr>
      </vt:variant>
      <vt:variant>
        <vt:i4>1966139</vt:i4>
      </vt:variant>
      <vt:variant>
        <vt:i4>746</vt:i4>
      </vt:variant>
      <vt:variant>
        <vt:i4>0</vt:i4>
      </vt:variant>
      <vt:variant>
        <vt:i4>5</vt:i4>
      </vt:variant>
      <vt:variant>
        <vt:lpwstr/>
      </vt:variant>
      <vt:variant>
        <vt:lpwstr>_Toc396168897</vt:lpwstr>
      </vt:variant>
      <vt:variant>
        <vt:i4>2031675</vt:i4>
      </vt:variant>
      <vt:variant>
        <vt:i4>737</vt:i4>
      </vt:variant>
      <vt:variant>
        <vt:i4>0</vt:i4>
      </vt:variant>
      <vt:variant>
        <vt:i4>5</vt:i4>
      </vt:variant>
      <vt:variant>
        <vt:lpwstr/>
      </vt:variant>
      <vt:variant>
        <vt:lpwstr>_Toc396168884</vt:lpwstr>
      </vt:variant>
      <vt:variant>
        <vt:i4>2031675</vt:i4>
      </vt:variant>
      <vt:variant>
        <vt:i4>731</vt:i4>
      </vt:variant>
      <vt:variant>
        <vt:i4>0</vt:i4>
      </vt:variant>
      <vt:variant>
        <vt:i4>5</vt:i4>
      </vt:variant>
      <vt:variant>
        <vt:lpwstr/>
      </vt:variant>
      <vt:variant>
        <vt:lpwstr>_Toc396168883</vt:lpwstr>
      </vt:variant>
      <vt:variant>
        <vt:i4>2031675</vt:i4>
      </vt:variant>
      <vt:variant>
        <vt:i4>725</vt:i4>
      </vt:variant>
      <vt:variant>
        <vt:i4>0</vt:i4>
      </vt:variant>
      <vt:variant>
        <vt:i4>5</vt:i4>
      </vt:variant>
      <vt:variant>
        <vt:lpwstr/>
      </vt:variant>
      <vt:variant>
        <vt:lpwstr>_Toc396168882</vt:lpwstr>
      </vt:variant>
      <vt:variant>
        <vt:i4>2031675</vt:i4>
      </vt:variant>
      <vt:variant>
        <vt:i4>719</vt:i4>
      </vt:variant>
      <vt:variant>
        <vt:i4>0</vt:i4>
      </vt:variant>
      <vt:variant>
        <vt:i4>5</vt:i4>
      </vt:variant>
      <vt:variant>
        <vt:lpwstr/>
      </vt:variant>
      <vt:variant>
        <vt:lpwstr>_Toc396168881</vt:lpwstr>
      </vt:variant>
      <vt:variant>
        <vt:i4>2031675</vt:i4>
      </vt:variant>
      <vt:variant>
        <vt:i4>713</vt:i4>
      </vt:variant>
      <vt:variant>
        <vt:i4>0</vt:i4>
      </vt:variant>
      <vt:variant>
        <vt:i4>5</vt:i4>
      </vt:variant>
      <vt:variant>
        <vt:lpwstr/>
      </vt:variant>
      <vt:variant>
        <vt:lpwstr>_Toc396168880</vt:lpwstr>
      </vt:variant>
      <vt:variant>
        <vt:i4>1048635</vt:i4>
      </vt:variant>
      <vt:variant>
        <vt:i4>707</vt:i4>
      </vt:variant>
      <vt:variant>
        <vt:i4>0</vt:i4>
      </vt:variant>
      <vt:variant>
        <vt:i4>5</vt:i4>
      </vt:variant>
      <vt:variant>
        <vt:lpwstr/>
      </vt:variant>
      <vt:variant>
        <vt:lpwstr>_Toc396168879</vt:lpwstr>
      </vt:variant>
      <vt:variant>
        <vt:i4>1048635</vt:i4>
      </vt:variant>
      <vt:variant>
        <vt:i4>701</vt:i4>
      </vt:variant>
      <vt:variant>
        <vt:i4>0</vt:i4>
      </vt:variant>
      <vt:variant>
        <vt:i4>5</vt:i4>
      </vt:variant>
      <vt:variant>
        <vt:lpwstr/>
      </vt:variant>
      <vt:variant>
        <vt:lpwstr>_Toc396168878</vt:lpwstr>
      </vt:variant>
      <vt:variant>
        <vt:i4>1048635</vt:i4>
      </vt:variant>
      <vt:variant>
        <vt:i4>695</vt:i4>
      </vt:variant>
      <vt:variant>
        <vt:i4>0</vt:i4>
      </vt:variant>
      <vt:variant>
        <vt:i4>5</vt:i4>
      </vt:variant>
      <vt:variant>
        <vt:lpwstr/>
      </vt:variant>
      <vt:variant>
        <vt:lpwstr>_Toc396168877</vt:lpwstr>
      </vt:variant>
      <vt:variant>
        <vt:i4>1048635</vt:i4>
      </vt:variant>
      <vt:variant>
        <vt:i4>689</vt:i4>
      </vt:variant>
      <vt:variant>
        <vt:i4>0</vt:i4>
      </vt:variant>
      <vt:variant>
        <vt:i4>5</vt:i4>
      </vt:variant>
      <vt:variant>
        <vt:lpwstr/>
      </vt:variant>
      <vt:variant>
        <vt:lpwstr>_Toc396168876</vt:lpwstr>
      </vt:variant>
      <vt:variant>
        <vt:i4>1048635</vt:i4>
      </vt:variant>
      <vt:variant>
        <vt:i4>683</vt:i4>
      </vt:variant>
      <vt:variant>
        <vt:i4>0</vt:i4>
      </vt:variant>
      <vt:variant>
        <vt:i4>5</vt:i4>
      </vt:variant>
      <vt:variant>
        <vt:lpwstr/>
      </vt:variant>
      <vt:variant>
        <vt:lpwstr>_Toc396168875</vt:lpwstr>
      </vt:variant>
      <vt:variant>
        <vt:i4>1048635</vt:i4>
      </vt:variant>
      <vt:variant>
        <vt:i4>677</vt:i4>
      </vt:variant>
      <vt:variant>
        <vt:i4>0</vt:i4>
      </vt:variant>
      <vt:variant>
        <vt:i4>5</vt:i4>
      </vt:variant>
      <vt:variant>
        <vt:lpwstr/>
      </vt:variant>
      <vt:variant>
        <vt:lpwstr>_Toc396168874</vt:lpwstr>
      </vt:variant>
      <vt:variant>
        <vt:i4>1048635</vt:i4>
      </vt:variant>
      <vt:variant>
        <vt:i4>671</vt:i4>
      </vt:variant>
      <vt:variant>
        <vt:i4>0</vt:i4>
      </vt:variant>
      <vt:variant>
        <vt:i4>5</vt:i4>
      </vt:variant>
      <vt:variant>
        <vt:lpwstr/>
      </vt:variant>
      <vt:variant>
        <vt:lpwstr>_Toc396168873</vt:lpwstr>
      </vt:variant>
      <vt:variant>
        <vt:i4>1048635</vt:i4>
      </vt:variant>
      <vt:variant>
        <vt:i4>665</vt:i4>
      </vt:variant>
      <vt:variant>
        <vt:i4>0</vt:i4>
      </vt:variant>
      <vt:variant>
        <vt:i4>5</vt:i4>
      </vt:variant>
      <vt:variant>
        <vt:lpwstr/>
      </vt:variant>
      <vt:variant>
        <vt:lpwstr>_Toc396168872</vt:lpwstr>
      </vt:variant>
      <vt:variant>
        <vt:i4>1048635</vt:i4>
      </vt:variant>
      <vt:variant>
        <vt:i4>659</vt:i4>
      </vt:variant>
      <vt:variant>
        <vt:i4>0</vt:i4>
      </vt:variant>
      <vt:variant>
        <vt:i4>5</vt:i4>
      </vt:variant>
      <vt:variant>
        <vt:lpwstr/>
      </vt:variant>
      <vt:variant>
        <vt:lpwstr>_Toc396168871</vt:lpwstr>
      </vt:variant>
      <vt:variant>
        <vt:i4>1048635</vt:i4>
      </vt:variant>
      <vt:variant>
        <vt:i4>653</vt:i4>
      </vt:variant>
      <vt:variant>
        <vt:i4>0</vt:i4>
      </vt:variant>
      <vt:variant>
        <vt:i4>5</vt:i4>
      </vt:variant>
      <vt:variant>
        <vt:lpwstr/>
      </vt:variant>
      <vt:variant>
        <vt:lpwstr>_Toc396168870</vt:lpwstr>
      </vt:variant>
      <vt:variant>
        <vt:i4>1114171</vt:i4>
      </vt:variant>
      <vt:variant>
        <vt:i4>647</vt:i4>
      </vt:variant>
      <vt:variant>
        <vt:i4>0</vt:i4>
      </vt:variant>
      <vt:variant>
        <vt:i4>5</vt:i4>
      </vt:variant>
      <vt:variant>
        <vt:lpwstr/>
      </vt:variant>
      <vt:variant>
        <vt:lpwstr>_Toc396168869</vt:lpwstr>
      </vt:variant>
      <vt:variant>
        <vt:i4>1114171</vt:i4>
      </vt:variant>
      <vt:variant>
        <vt:i4>641</vt:i4>
      </vt:variant>
      <vt:variant>
        <vt:i4>0</vt:i4>
      </vt:variant>
      <vt:variant>
        <vt:i4>5</vt:i4>
      </vt:variant>
      <vt:variant>
        <vt:lpwstr/>
      </vt:variant>
      <vt:variant>
        <vt:lpwstr>_Toc396168868</vt:lpwstr>
      </vt:variant>
      <vt:variant>
        <vt:i4>1114171</vt:i4>
      </vt:variant>
      <vt:variant>
        <vt:i4>635</vt:i4>
      </vt:variant>
      <vt:variant>
        <vt:i4>0</vt:i4>
      </vt:variant>
      <vt:variant>
        <vt:i4>5</vt:i4>
      </vt:variant>
      <vt:variant>
        <vt:lpwstr/>
      </vt:variant>
      <vt:variant>
        <vt:lpwstr>_Toc396168867</vt:lpwstr>
      </vt:variant>
      <vt:variant>
        <vt:i4>1114171</vt:i4>
      </vt:variant>
      <vt:variant>
        <vt:i4>629</vt:i4>
      </vt:variant>
      <vt:variant>
        <vt:i4>0</vt:i4>
      </vt:variant>
      <vt:variant>
        <vt:i4>5</vt:i4>
      </vt:variant>
      <vt:variant>
        <vt:lpwstr/>
      </vt:variant>
      <vt:variant>
        <vt:lpwstr>_Toc396168866</vt:lpwstr>
      </vt:variant>
      <vt:variant>
        <vt:i4>1114171</vt:i4>
      </vt:variant>
      <vt:variant>
        <vt:i4>623</vt:i4>
      </vt:variant>
      <vt:variant>
        <vt:i4>0</vt:i4>
      </vt:variant>
      <vt:variant>
        <vt:i4>5</vt:i4>
      </vt:variant>
      <vt:variant>
        <vt:lpwstr/>
      </vt:variant>
      <vt:variant>
        <vt:lpwstr>_Toc396168865</vt:lpwstr>
      </vt:variant>
      <vt:variant>
        <vt:i4>1114171</vt:i4>
      </vt:variant>
      <vt:variant>
        <vt:i4>617</vt:i4>
      </vt:variant>
      <vt:variant>
        <vt:i4>0</vt:i4>
      </vt:variant>
      <vt:variant>
        <vt:i4>5</vt:i4>
      </vt:variant>
      <vt:variant>
        <vt:lpwstr/>
      </vt:variant>
      <vt:variant>
        <vt:lpwstr>_Toc396168864</vt:lpwstr>
      </vt:variant>
      <vt:variant>
        <vt:i4>1114171</vt:i4>
      </vt:variant>
      <vt:variant>
        <vt:i4>611</vt:i4>
      </vt:variant>
      <vt:variant>
        <vt:i4>0</vt:i4>
      </vt:variant>
      <vt:variant>
        <vt:i4>5</vt:i4>
      </vt:variant>
      <vt:variant>
        <vt:lpwstr/>
      </vt:variant>
      <vt:variant>
        <vt:lpwstr>_Toc396168863</vt:lpwstr>
      </vt:variant>
      <vt:variant>
        <vt:i4>1114171</vt:i4>
      </vt:variant>
      <vt:variant>
        <vt:i4>605</vt:i4>
      </vt:variant>
      <vt:variant>
        <vt:i4>0</vt:i4>
      </vt:variant>
      <vt:variant>
        <vt:i4>5</vt:i4>
      </vt:variant>
      <vt:variant>
        <vt:lpwstr/>
      </vt:variant>
      <vt:variant>
        <vt:lpwstr>_Toc396168862</vt:lpwstr>
      </vt:variant>
      <vt:variant>
        <vt:i4>1114171</vt:i4>
      </vt:variant>
      <vt:variant>
        <vt:i4>599</vt:i4>
      </vt:variant>
      <vt:variant>
        <vt:i4>0</vt:i4>
      </vt:variant>
      <vt:variant>
        <vt:i4>5</vt:i4>
      </vt:variant>
      <vt:variant>
        <vt:lpwstr/>
      </vt:variant>
      <vt:variant>
        <vt:lpwstr>_Toc396168861</vt:lpwstr>
      </vt:variant>
      <vt:variant>
        <vt:i4>1114171</vt:i4>
      </vt:variant>
      <vt:variant>
        <vt:i4>593</vt:i4>
      </vt:variant>
      <vt:variant>
        <vt:i4>0</vt:i4>
      </vt:variant>
      <vt:variant>
        <vt:i4>5</vt:i4>
      </vt:variant>
      <vt:variant>
        <vt:lpwstr/>
      </vt:variant>
      <vt:variant>
        <vt:lpwstr>_Toc396168860</vt:lpwstr>
      </vt:variant>
      <vt:variant>
        <vt:i4>1179707</vt:i4>
      </vt:variant>
      <vt:variant>
        <vt:i4>587</vt:i4>
      </vt:variant>
      <vt:variant>
        <vt:i4>0</vt:i4>
      </vt:variant>
      <vt:variant>
        <vt:i4>5</vt:i4>
      </vt:variant>
      <vt:variant>
        <vt:lpwstr/>
      </vt:variant>
      <vt:variant>
        <vt:lpwstr>_Toc396168859</vt:lpwstr>
      </vt:variant>
      <vt:variant>
        <vt:i4>1179707</vt:i4>
      </vt:variant>
      <vt:variant>
        <vt:i4>581</vt:i4>
      </vt:variant>
      <vt:variant>
        <vt:i4>0</vt:i4>
      </vt:variant>
      <vt:variant>
        <vt:i4>5</vt:i4>
      </vt:variant>
      <vt:variant>
        <vt:lpwstr/>
      </vt:variant>
      <vt:variant>
        <vt:lpwstr>_Toc396168858</vt:lpwstr>
      </vt:variant>
      <vt:variant>
        <vt:i4>1179707</vt:i4>
      </vt:variant>
      <vt:variant>
        <vt:i4>575</vt:i4>
      </vt:variant>
      <vt:variant>
        <vt:i4>0</vt:i4>
      </vt:variant>
      <vt:variant>
        <vt:i4>5</vt:i4>
      </vt:variant>
      <vt:variant>
        <vt:lpwstr/>
      </vt:variant>
      <vt:variant>
        <vt:lpwstr>_Toc396168857</vt:lpwstr>
      </vt:variant>
      <vt:variant>
        <vt:i4>1179707</vt:i4>
      </vt:variant>
      <vt:variant>
        <vt:i4>569</vt:i4>
      </vt:variant>
      <vt:variant>
        <vt:i4>0</vt:i4>
      </vt:variant>
      <vt:variant>
        <vt:i4>5</vt:i4>
      </vt:variant>
      <vt:variant>
        <vt:lpwstr/>
      </vt:variant>
      <vt:variant>
        <vt:lpwstr>_Toc396168856</vt:lpwstr>
      </vt:variant>
      <vt:variant>
        <vt:i4>1179707</vt:i4>
      </vt:variant>
      <vt:variant>
        <vt:i4>563</vt:i4>
      </vt:variant>
      <vt:variant>
        <vt:i4>0</vt:i4>
      </vt:variant>
      <vt:variant>
        <vt:i4>5</vt:i4>
      </vt:variant>
      <vt:variant>
        <vt:lpwstr/>
      </vt:variant>
      <vt:variant>
        <vt:lpwstr>_Toc396168855</vt:lpwstr>
      </vt:variant>
      <vt:variant>
        <vt:i4>1179707</vt:i4>
      </vt:variant>
      <vt:variant>
        <vt:i4>557</vt:i4>
      </vt:variant>
      <vt:variant>
        <vt:i4>0</vt:i4>
      </vt:variant>
      <vt:variant>
        <vt:i4>5</vt:i4>
      </vt:variant>
      <vt:variant>
        <vt:lpwstr/>
      </vt:variant>
      <vt:variant>
        <vt:lpwstr>_Toc396168854</vt:lpwstr>
      </vt:variant>
      <vt:variant>
        <vt:i4>1179707</vt:i4>
      </vt:variant>
      <vt:variant>
        <vt:i4>551</vt:i4>
      </vt:variant>
      <vt:variant>
        <vt:i4>0</vt:i4>
      </vt:variant>
      <vt:variant>
        <vt:i4>5</vt:i4>
      </vt:variant>
      <vt:variant>
        <vt:lpwstr/>
      </vt:variant>
      <vt:variant>
        <vt:lpwstr>_Toc396168853</vt:lpwstr>
      </vt:variant>
      <vt:variant>
        <vt:i4>1179707</vt:i4>
      </vt:variant>
      <vt:variant>
        <vt:i4>545</vt:i4>
      </vt:variant>
      <vt:variant>
        <vt:i4>0</vt:i4>
      </vt:variant>
      <vt:variant>
        <vt:i4>5</vt:i4>
      </vt:variant>
      <vt:variant>
        <vt:lpwstr/>
      </vt:variant>
      <vt:variant>
        <vt:lpwstr>_Toc396168852</vt:lpwstr>
      </vt:variant>
      <vt:variant>
        <vt:i4>1179707</vt:i4>
      </vt:variant>
      <vt:variant>
        <vt:i4>539</vt:i4>
      </vt:variant>
      <vt:variant>
        <vt:i4>0</vt:i4>
      </vt:variant>
      <vt:variant>
        <vt:i4>5</vt:i4>
      </vt:variant>
      <vt:variant>
        <vt:lpwstr/>
      </vt:variant>
      <vt:variant>
        <vt:lpwstr>_Toc396168851</vt:lpwstr>
      </vt:variant>
      <vt:variant>
        <vt:i4>1179707</vt:i4>
      </vt:variant>
      <vt:variant>
        <vt:i4>533</vt:i4>
      </vt:variant>
      <vt:variant>
        <vt:i4>0</vt:i4>
      </vt:variant>
      <vt:variant>
        <vt:i4>5</vt:i4>
      </vt:variant>
      <vt:variant>
        <vt:lpwstr/>
      </vt:variant>
      <vt:variant>
        <vt:lpwstr>_Toc396168850</vt:lpwstr>
      </vt:variant>
      <vt:variant>
        <vt:i4>1245243</vt:i4>
      </vt:variant>
      <vt:variant>
        <vt:i4>527</vt:i4>
      </vt:variant>
      <vt:variant>
        <vt:i4>0</vt:i4>
      </vt:variant>
      <vt:variant>
        <vt:i4>5</vt:i4>
      </vt:variant>
      <vt:variant>
        <vt:lpwstr/>
      </vt:variant>
      <vt:variant>
        <vt:lpwstr>_Toc396168849</vt:lpwstr>
      </vt:variant>
      <vt:variant>
        <vt:i4>1245243</vt:i4>
      </vt:variant>
      <vt:variant>
        <vt:i4>521</vt:i4>
      </vt:variant>
      <vt:variant>
        <vt:i4>0</vt:i4>
      </vt:variant>
      <vt:variant>
        <vt:i4>5</vt:i4>
      </vt:variant>
      <vt:variant>
        <vt:lpwstr/>
      </vt:variant>
      <vt:variant>
        <vt:lpwstr>_Toc396168848</vt:lpwstr>
      </vt:variant>
      <vt:variant>
        <vt:i4>1245243</vt:i4>
      </vt:variant>
      <vt:variant>
        <vt:i4>515</vt:i4>
      </vt:variant>
      <vt:variant>
        <vt:i4>0</vt:i4>
      </vt:variant>
      <vt:variant>
        <vt:i4>5</vt:i4>
      </vt:variant>
      <vt:variant>
        <vt:lpwstr/>
      </vt:variant>
      <vt:variant>
        <vt:lpwstr>_Toc396168847</vt:lpwstr>
      </vt:variant>
      <vt:variant>
        <vt:i4>1245243</vt:i4>
      </vt:variant>
      <vt:variant>
        <vt:i4>509</vt:i4>
      </vt:variant>
      <vt:variant>
        <vt:i4>0</vt:i4>
      </vt:variant>
      <vt:variant>
        <vt:i4>5</vt:i4>
      </vt:variant>
      <vt:variant>
        <vt:lpwstr/>
      </vt:variant>
      <vt:variant>
        <vt:lpwstr>_Toc396168846</vt:lpwstr>
      </vt:variant>
      <vt:variant>
        <vt:i4>1245243</vt:i4>
      </vt:variant>
      <vt:variant>
        <vt:i4>503</vt:i4>
      </vt:variant>
      <vt:variant>
        <vt:i4>0</vt:i4>
      </vt:variant>
      <vt:variant>
        <vt:i4>5</vt:i4>
      </vt:variant>
      <vt:variant>
        <vt:lpwstr/>
      </vt:variant>
      <vt:variant>
        <vt:lpwstr>_Toc396168845</vt:lpwstr>
      </vt:variant>
      <vt:variant>
        <vt:i4>1245243</vt:i4>
      </vt:variant>
      <vt:variant>
        <vt:i4>497</vt:i4>
      </vt:variant>
      <vt:variant>
        <vt:i4>0</vt:i4>
      </vt:variant>
      <vt:variant>
        <vt:i4>5</vt:i4>
      </vt:variant>
      <vt:variant>
        <vt:lpwstr/>
      </vt:variant>
      <vt:variant>
        <vt:lpwstr>_Toc396168844</vt:lpwstr>
      </vt:variant>
      <vt:variant>
        <vt:i4>1245243</vt:i4>
      </vt:variant>
      <vt:variant>
        <vt:i4>491</vt:i4>
      </vt:variant>
      <vt:variant>
        <vt:i4>0</vt:i4>
      </vt:variant>
      <vt:variant>
        <vt:i4>5</vt:i4>
      </vt:variant>
      <vt:variant>
        <vt:lpwstr/>
      </vt:variant>
      <vt:variant>
        <vt:lpwstr>_Toc396168843</vt:lpwstr>
      </vt:variant>
      <vt:variant>
        <vt:i4>1245243</vt:i4>
      </vt:variant>
      <vt:variant>
        <vt:i4>485</vt:i4>
      </vt:variant>
      <vt:variant>
        <vt:i4>0</vt:i4>
      </vt:variant>
      <vt:variant>
        <vt:i4>5</vt:i4>
      </vt:variant>
      <vt:variant>
        <vt:lpwstr/>
      </vt:variant>
      <vt:variant>
        <vt:lpwstr>_Toc396168842</vt:lpwstr>
      </vt:variant>
      <vt:variant>
        <vt:i4>1245243</vt:i4>
      </vt:variant>
      <vt:variant>
        <vt:i4>479</vt:i4>
      </vt:variant>
      <vt:variant>
        <vt:i4>0</vt:i4>
      </vt:variant>
      <vt:variant>
        <vt:i4>5</vt:i4>
      </vt:variant>
      <vt:variant>
        <vt:lpwstr/>
      </vt:variant>
      <vt:variant>
        <vt:lpwstr>_Toc396168841</vt:lpwstr>
      </vt:variant>
      <vt:variant>
        <vt:i4>1245243</vt:i4>
      </vt:variant>
      <vt:variant>
        <vt:i4>473</vt:i4>
      </vt:variant>
      <vt:variant>
        <vt:i4>0</vt:i4>
      </vt:variant>
      <vt:variant>
        <vt:i4>5</vt:i4>
      </vt:variant>
      <vt:variant>
        <vt:lpwstr/>
      </vt:variant>
      <vt:variant>
        <vt:lpwstr>_Toc396168840</vt:lpwstr>
      </vt:variant>
      <vt:variant>
        <vt:i4>1310779</vt:i4>
      </vt:variant>
      <vt:variant>
        <vt:i4>467</vt:i4>
      </vt:variant>
      <vt:variant>
        <vt:i4>0</vt:i4>
      </vt:variant>
      <vt:variant>
        <vt:i4>5</vt:i4>
      </vt:variant>
      <vt:variant>
        <vt:lpwstr/>
      </vt:variant>
      <vt:variant>
        <vt:lpwstr>_Toc396168839</vt:lpwstr>
      </vt:variant>
      <vt:variant>
        <vt:i4>1310779</vt:i4>
      </vt:variant>
      <vt:variant>
        <vt:i4>461</vt:i4>
      </vt:variant>
      <vt:variant>
        <vt:i4>0</vt:i4>
      </vt:variant>
      <vt:variant>
        <vt:i4>5</vt:i4>
      </vt:variant>
      <vt:variant>
        <vt:lpwstr/>
      </vt:variant>
      <vt:variant>
        <vt:lpwstr>_Toc396168838</vt:lpwstr>
      </vt:variant>
      <vt:variant>
        <vt:i4>1310779</vt:i4>
      </vt:variant>
      <vt:variant>
        <vt:i4>455</vt:i4>
      </vt:variant>
      <vt:variant>
        <vt:i4>0</vt:i4>
      </vt:variant>
      <vt:variant>
        <vt:i4>5</vt:i4>
      </vt:variant>
      <vt:variant>
        <vt:lpwstr/>
      </vt:variant>
      <vt:variant>
        <vt:lpwstr>_Toc396168837</vt:lpwstr>
      </vt:variant>
      <vt:variant>
        <vt:i4>1310779</vt:i4>
      </vt:variant>
      <vt:variant>
        <vt:i4>449</vt:i4>
      </vt:variant>
      <vt:variant>
        <vt:i4>0</vt:i4>
      </vt:variant>
      <vt:variant>
        <vt:i4>5</vt:i4>
      </vt:variant>
      <vt:variant>
        <vt:lpwstr/>
      </vt:variant>
      <vt:variant>
        <vt:lpwstr>_Toc396168836</vt:lpwstr>
      </vt:variant>
      <vt:variant>
        <vt:i4>1310779</vt:i4>
      </vt:variant>
      <vt:variant>
        <vt:i4>443</vt:i4>
      </vt:variant>
      <vt:variant>
        <vt:i4>0</vt:i4>
      </vt:variant>
      <vt:variant>
        <vt:i4>5</vt:i4>
      </vt:variant>
      <vt:variant>
        <vt:lpwstr/>
      </vt:variant>
      <vt:variant>
        <vt:lpwstr>_Toc396168835</vt:lpwstr>
      </vt:variant>
      <vt:variant>
        <vt:i4>1310779</vt:i4>
      </vt:variant>
      <vt:variant>
        <vt:i4>437</vt:i4>
      </vt:variant>
      <vt:variant>
        <vt:i4>0</vt:i4>
      </vt:variant>
      <vt:variant>
        <vt:i4>5</vt:i4>
      </vt:variant>
      <vt:variant>
        <vt:lpwstr/>
      </vt:variant>
      <vt:variant>
        <vt:lpwstr>_Toc396168834</vt:lpwstr>
      </vt:variant>
      <vt:variant>
        <vt:i4>1310779</vt:i4>
      </vt:variant>
      <vt:variant>
        <vt:i4>431</vt:i4>
      </vt:variant>
      <vt:variant>
        <vt:i4>0</vt:i4>
      </vt:variant>
      <vt:variant>
        <vt:i4>5</vt:i4>
      </vt:variant>
      <vt:variant>
        <vt:lpwstr/>
      </vt:variant>
      <vt:variant>
        <vt:lpwstr>_Toc396168833</vt:lpwstr>
      </vt:variant>
      <vt:variant>
        <vt:i4>1310779</vt:i4>
      </vt:variant>
      <vt:variant>
        <vt:i4>425</vt:i4>
      </vt:variant>
      <vt:variant>
        <vt:i4>0</vt:i4>
      </vt:variant>
      <vt:variant>
        <vt:i4>5</vt:i4>
      </vt:variant>
      <vt:variant>
        <vt:lpwstr/>
      </vt:variant>
      <vt:variant>
        <vt:lpwstr>_Toc396168832</vt:lpwstr>
      </vt:variant>
      <vt:variant>
        <vt:i4>1310779</vt:i4>
      </vt:variant>
      <vt:variant>
        <vt:i4>419</vt:i4>
      </vt:variant>
      <vt:variant>
        <vt:i4>0</vt:i4>
      </vt:variant>
      <vt:variant>
        <vt:i4>5</vt:i4>
      </vt:variant>
      <vt:variant>
        <vt:lpwstr/>
      </vt:variant>
      <vt:variant>
        <vt:lpwstr>_Toc396168831</vt:lpwstr>
      </vt:variant>
      <vt:variant>
        <vt:i4>1310779</vt:i4>
      </vt:variant>
      <vt:variant>
        <vt:i4>413</vt:i4>
      </vt:variant>
      <vt:variant>
        <vt:i4>0</vt:i4>
      </vt:variant>
      <vt:variant>
        <vt:i4>5</vt:i4>
      </vt:variant>
      <vt:variant>
        <vt:lpwstr/>
      </vt:variant>
      <vt:variant>
        <vt:lpwstr>_Toc396168830</vt:lpwstr>
      </vt:variant>
      <vt:variant>
        <vt:i4>1376315</vt:i4>
      </vt:variant>
      <vt:variant>
        <vt:i4>407</vt:i4>
      </vt:variant>
      <vt:variant>
        <vt:i4>0</vt:i4>
      </vt:variant>
      <vt:variant>
        <vt:i4>5</vt:i4>
      </vt:variant>
      <vt:variant>
        <vt:lpwstr/>
      </vt:variant>
      <vt:variant>
        <vt:lpwstr>_Toc396168829</vt:lpwstr>
      </vt:variant>
      <vt:variant>
        <vt:i4>1376315</vt:i4>
      </vt:variant>
      <vt:variant>
        <vt:i4>401</vt:i4>
      </vt:variant>
      <vt:variant>
        <vt:i4>0</vt:i4>
      </vt:variant>
      <vt:variant>
        <vt:i4>5</vt:i4>
      </vt:variant>
      <vt:variant>
        <vt:lpwstr/>
      </vt:variant>
      <vt:variant>
        <vt:lpwstr>_Toc396168828</vt:lpwstr>
      </vt:variant>
      <vt:variant>
        <vt:i4>1376315</vt:i4>
      </vt:variant>
      <vt:variant>
        <vt:i4>395</vt:i4>
      </vt:variant>
      <vt:variant>
        <vt:i4>0</vt:i4>
      </vt:variant>
      <vt:variant>
        <vt:i4>5</vt:i4>
      </vt:variant>
      <vt:variant>
        <vt:lpwstr/>
      </vt:variant>
      <vt:variant>
        <vt:lpwstr>_Toc396168827</vt:lpwstr>
      </vt:variant>
      <vt:variant>
        <vt:i4>1376315</vt:i4>
      </vt:variant>
      <vt:variant>
        <vt:i4>389</vt:i4>
      </vt:variant>
      <vt:variant>
        <vt:i4>0</vt:i4>
      </vt:variant>
      <vt:variant>
        <vt:i4>5</vt:i4>
      </vt:variant>
      <vt:variant>
        <vt:lpwstr/>
      </vt:variant>
      <vt:variant>
        <vt:lpwstr>_Toc396168826</vt:lpwstr>
      </vt:variant>
      <vt:variant>
        <vt:i4>1376315</vt:i4>
      </vt:variant>
      <vt:variant>
        <vt:i4>383</vt:i4>
      </vt:variant>
      <vt:variant>
        <vt:i4>0</vt:i4>
      </vt:variant>
      <vt:variant>
        <vt:i4>5</vt:i4>
      </vt:variant>
      <vt:variant>
        <vt:lpwstr/>
      </vt:variant>
      <vt:variant>
        <vt:lpwstr>_Toc396168825</vt:lpwstr>
      </vt:variant>
      <vt:variant>
        <vt:i4>1376315</vt:i4>
      </vt:variant>
      <vt:variant>
        <vt:i4>377</vt:i4>
      </vt:variant>
      <vt:variant>
        <vt:i4>0</vt:i4>
      </vt:variant>
      <vt:variant>
        <vt:i4>5</vt:i4>
      </vt:variant>
      <vt:variant>
        <vt:lpwstr/>
      </vt:variant>
      <vt:variant>
        <vt:lpwstr>_Toc396168824</vt:lpwstr>
      </vt:variant>
      <vt:variant>
        <vt:i4>1376315</vt:i4>
      </vt:variant>
      <vt:variant>
        <vt:i4>371</vt:i4>
      </vt:variant>
      <vt:variant>
        <vt:i4>0</vt:i4>
      </vt:variant>
      <vt:variant>
        <vt:i4>5</vt:i4>
      </vt:variant>
      <vt:variant>
        <vt:lpwstr/>
      </vt:variant>
      <vt:variant>
        <vt:lpwstr>_Toc396168823</vt:lpwstr>
      </vt:variant>
      <vt:variant>
        <vt:i4>1114164</vt:i4>
      </vt:variant>
      <vt:variant>
        <vt:i4>362</vt:i4>
      </vt:variant>
      <vt:variant>
        <vt:i4>0</vt:i4>
      </vt:variant>
      <vt:variant>
        <vt:i4>5</vt:i4>
      </vt:variant>
      <vt:variant>
        <vt:lpwstr/>
      </vt:variant>
      <vt:variant>
        <vt:lpwstr>_Toc396168760</vt:lpwstr>
      </vt:variant>
      <vt:variant>
        <vt:i4>1179700</vt:i4>
      </vt:variant>
      <vt:variant>
        <vt:i4>356</vt:i4>
      </vt:variant>
      <vt:variant>
        <vt:i4>0</vt:i4>
      </vt:variant>
      <vt:variant>
        <vt:i4>5</vt:i4>
      </vt:variant>
      <vt:variant>
        <vt:lpwstr/>
      </vt:variant>
      <vt:variant>
        <vt:lpwstr>_Toc396168759</vt:lpwstr>
      </vt:variant>
      <vt:variant>
        <vt:i4>1179700</vt:i4>
      </vt:variant>
      <vt:variant>
        <vt:i4>350</vt:i4>
      </vt:variant>
      <vt:variant>
        <vt:i4>0</vt:i4>
      </vt:variant>
      <vt:variant>
        <vt:i4>5</vt:i4>
      </vt:variant>
      <vt:variant>
        <vt:lpwstr/>
      </vt:variant>
      <vt:variant>
        <vt:lpwstr>_Toc396168758</vt:lpwstr>
      </vt:variant>
      <vt:variant>
        <vt:i4>1179700</vt:i4>
      </vt:variant>
      <vt:variant>
        <vt:i4>344</vt:i4>
      </vt:variant>
      <vt:variant>
        <vt:i4>0</vt:i4>
      </vt:variant>
      <vt:variant>
        <vt:i4>5</vt:i4>
      </vt:variant>
      <vt:variant>
        <vt:lpwstr/>
      </vt:variant>
      <vt:variant>
        <vt:lpwstr>_Toc396168757</vt:lpwstr>
      </vt:variant>
      <vt:variant>
        <vt:i4>1179700</vt:i4>
      </vt:variant>
      <vt:variant>
        <vt:i4>338</vt:i4>
      </vt:variant>
      <vt:variant>
        <vt:i4>0</vt:i4>
      </vt:variant>
      <vt:variant>
        <vt:i4>5</vt:i4>
      </vt:variant>
      <vt:variant>
        <vt:lpwstr/>
      </vt:variant>
      <vt:variant>
        <vt:lpwstr>_Toc396168756</vt:lpwstr>
      </vt:variant>
      <vt:variant>
        <vt:i4>1179700</vt:i4>
      </vt:variant>
      <vt:variant>
        <vt:i4>332</vt:i4>
      </vt:variant>
      <vt:variant>
        <vt:i4>0</vt:i4>
      </vt:variant>
      <vt:variant>
        <vt:i4>5</vt:i4>
      </vt:variant>
      <vt:variant>
        <vt:lpwstr/>
      </vt:variant>
      <vt:variant>
        <vt:lpwstr>_Toc396168755</vt:lpwstr>
      </vt:variant>
      <vt:variant>
        <vt:i4>1179700</vt:i4>
      </vt:variant>
      <vt:variant>
        <vt:i4>326</vt:i4>
      </vt:variant>
      <vt:variant>
        <vt:i4>0</vt:i4>
      </vt:variant>
      <vt:variant>
        <vt:i4>5</vt:i4>
      </vt:variant>
      <vt:variant>
        <vt:lpwstr/>
      </vt:variant>
      <vt:variant>
        <vt:lpwstr>_Toc396168754</vt:lpwstr>
      </vt:variant>
      <vt:variant>
        <vt:i4>1179700</vt:i4>
      </vt:variant>
      <vt:variant>
        <vt:i4>320</vt:i4>
      </vt:variant>
      <vt:variant>
        <vt:i4>0</vt:i4>
      </vt:variant>
      <vt:variant>
        <vt:i4>5</vt:i4>
      </vt:variant>
      <vt:variant>
        <vt:lpwstr/>
      </vt:variant>
      <vt:variant>
        <vt:lpwstr>_Toc396168753</vt:lpwstr>
      </vt:variant>
      <vt:variant>
        <vt:i4>1179700</vt:i4>
      </vt:variant>
      <vt:variant>
        <vt:i4>314</vt:i4>
      </vt:variant>
      <vt:variant>
        <vt:i4>0</vt:i4>
      </vt:variant>
      <vt:variant>
        <vt:i4>5</vt:i4>
      </vt:variant>
      <vt:variant>
        <vt:lpwstr/>
      </vt:variant>
      <vt:variant>
        <vt:lpwstr>_Toc396168752</vt:lpwstr>
      </vt:variant>
      <vt:variant>
        <vt:i4>1179700</vt:i4>
      </vt:variant>
      <vt:variant>
        <vt:i4>308</vt:i4>
      </vt:variant>
      <vt:variant>
        <vt:i4>0</vt:i4>
      </vt:variant>
      <vt:variant>
        <vt:i4>5</vt:i4>
      </vt:variant>
      <vt:variant>
        <vt:lpwstr/>
      </vt:variant>
      <vt:variant>
        <vt:lpwstr>_Toc396168751</vt:lpwstr>
      </vt:variant>
      <vt:variant>
        <vt:i4>1179700</vt:i4>
      </vt:variant>
      <vt:variant>
        <vt:i4>302</vt:i4>
      </vt:variant>
      <vt:variant>
        <vt:i4>0</vt:i4>
      </vt:variant>
      <vt:variant>
        <vt:i4>5</vt:i4>
      </vt:variant>
      <vt:variant>
        <vt:lpwstr/>
      </vt:variant>
      <vt:variant>
        <vt:lpwstr>_Toc396168750</vt:lpwstr>
      </vt:variant>
      <vt:variant>
        <vt:i4>1245236</vt:i4>
      </vt:variant>
      <vt:variant>
        <vt:i4>296</vt:i4>
      </vt:variant>
      <vt:variant>
        <vt:i4>0</vt:i4>
      </vt:variant>
      <vt:variant>
        <vt:i4>5</vt:i4>
      </vt:variant>
      <vt:variant>
        <vt:lpwstr/>
      </vt:variant>
      <vt:variant>
        <vt:lpwstr>_Toc396168749</vt:lpwstr>
      </vt:variant>
      <vt:variant>
        <vt:i4>1245236</vt:i4>
      </vt:variant>
      <vt:variant>
        <vt:i4>290</vt:i4>
      </vt:variant>
      <vt:variant>
        <vt:i4>0</vt:i4>
      </vt:variant>
      <vt:variant>
        <vt:i4>5</vt:i4>
      </vt:variant>
      <vt:variant>
        <vt:lpwstr/>
      </vt:variant>
      <vt:variant>
        <vt:lpwstr>_Toc396168748</vt:lpwstr>
      </vt:variant>
      <vt:variant>
        <vt:i4>1245236</vt:i4>
      </vt:variant>
      <vt:variant>
        <vt:i4>284</vt:i4>
      </vt:variant>
      <vt:variant>
        <vt:i4>0</vt:i4>
      </vt:variant>
      <vt:variant>
        <vt:i4>5</vt:i4>
      </vt:variant>
      <vt:variant>
        <vt:lpwstr/>
      </vt:variant>
      <vt:variant>
        <vt:lpwstr>_Toc396168747</vt:lpwstr>
      </vt:variant>
      <vt:variant>
        <vt:i4>1245236</vt:i4>
      </vt:variant>
      <vt:variant>
        <vt:i4>278</vt:i4>
      </vt:variant>
      <vt:variant>
        <vt:i4>0</vt:i4>
      </vt:variant>
      <vt:variant>
        <vt:i4>5</vt:i4>
      </vt:variant>
      <vt:variant>
        <vt:lpwstr/>
      </vt:variant>
      <vt:variant>
        <vt:lpwstr>_Toc396168746</vt:lpwstr>
      </vt:variant>
      <vt:variant>
        <vt:i4>1245236</vt:i4>
      </vt:variant>
      <vt:variant>
        <vt:i4>272</vt:i4>
      </vt:variant>
      <vt:variant>
        <vt:i4>0</vt:i4>
      </vt:variant>
      <vt:variant>
        <vt:i4>5</vt:i4>
      </vt:variant>
      <vt:variant>
        <vt:lpwstr/>
      </vt:variant>
      <vt:variant>
        <vt:lpwstr>_Toc396168745</vt:lpwstr>
      </vt:variant>
      <vt:variant>
        <vt:i4>1245236</vt:i4>
      </vt:variant>
      <vt:variant>
        <vt:i4>266</vt:i4>
      </vt:variant>
      <vt:variant>
        <vt:i4>0</vt:i4>
      </vt:variant>
      <vt:variant>
        <vt:i4>5</vt:i4>
      </vt:variant>
      <vt:variant>
        <vt:lpwstr/>
      </vt:variant>
      <vt:variant>
        <vt:lpwstr>_Toc396168744</vt:lpwstr>
      </vt:variant>
      <vt:variant>
        <vt:i4>1245236</vt:i4>
      </vt:variant>
      <vt:variant>
        <vt:i4>260</vt:i4>
      </vt:variant>
      <vt:variant>
        <vt:i4>0</vt:i4>
      </vt:variant>
      <vt:variant>
        <vt:i4>5</vt:i4>
      </vt:variant>
      <vt:variant>
        <vt:lpwstr/>
      </vt:variant>
      <vt:variant>
        <vt:lpwstr>_Toc396168743</vt:lpwstr>
      </vt:variant>
      <vt:variant>
        <vt:i4>1245236</vt:i4>
      </vt:variant>
      <vt:variant>
        <vt:i4>254</vt:i4>
      </vt:variant>
      <vt:variant>
        <vt:i4>0</vt:i4>
      </vt:variant>
      <vt:variant>
        <vt:i4>5</vt:i4>
      </vt:variant>
      <vt:variant>
        <vt:lpwstr/>
      </vt:variant>
      <vt:variant>
        <vt:lpwstr>_Toc396168742</vt:lpwstr>
      </vt:variant>
      <vt:variant>
        <vt:i4>1245236</vt:i4>
      </vt:variant>
      <vt:variant>
        <vt:i4>248</vt:i4>
      </vt:variant>
      <vt:variant>
        <vt:i4>0</vt:i4>
      </vt:variant>
      <vt:variant>
        <vt:i4>5</vt:i4>
      </vt:variant>
      <vt:variant>
        <vt:lpwstr/>
      </vt:variant>
      <vt:variant>
        <vt:lpwstr>_Toc396168741</vt:lpwstr>
      </vt:variant>
      <vt:variant>
        <vt:i4>1245236</vt:i4>
      </vt:variant>
      <vt:variant>
        <vt:i4>242</vt:i4>
      </vt:variant>
      <vt:variant>
        <vt:i4>0</vt:i4>
      </vt:variant>
      <vt:variant>
        <vt:i4>5</vt:i4>
      </vt:variant>
      <vt:variant>
        <vt:lpwstr/>
      </vt:variant>
      <vt:variant>
        <vt:lpwstr>_Toc396168740</vt:lpwstr>
      </vt:variant>
      <vt:variant>
        <vt:i4>1310772</vt:i4>
      </vt:variant>
      <vt:variant>
        <vt:i4>236</vt:i4>
      </vt:variant>
      <vt:variant>
        <vt:i4>0</vt:i4>
      </vt:variant>
      <vt:variant>
        <vt:i4>5</vt:i4>
      </vt:variant>
      <vt:variant>
        <vt:lpwstr/>
      </vt:variant>
      <vt:variant>
        <vt:lpwstr>_Toc396168739</vt:lpwstr>
      </vt:variant>
      <vt:variant>
        <vt:i4>1310772</vt:i4>
      </vt:variant>
      <vt:variant>
        <vt:i4>230</vt:i4>
      </vt:variant>
      <vt:variant>
        <vt:i4>0</vt:i4>
      </vt:variant>
      <vt:variant>
        <vt:i4>5</vt:i4>
      </vt:variant>
      <vt:variant>
        <vt:lpwstr/>
      </vt:variant>
      <vt:variant>
        <vt:lpwstr>_Toc396168738</vt:lpwstr>
      </vt:variant>
      <vt:variant>
        <vt:i4>1310772</vt:i4>
      </vt:variant>
      <vt:variant>
        <vt:i4>224</vt:i4>
      </vt:variant>
      <vt:variant>
        <vt:i4>0</vt:i4>
      </vt:variant>
      <vt:variant>
        <vt:i4>5</vt:i4>
      </vt:variant>
      <vt:variant>
        <vt:lpwstr/>
      </vt:variant>
      <vt:variant>
        <vt:lpwstr>_Toc396168737</vt:lpwstr>
      </vt:variant>
      <vt:variant>
        <vt:i4>1310772</vt:i4>
      </vt:variant>
      <vt:variant>
        <vt:i4>218</vt:i4>
      </vt:variant>
      <vt:variant>
        <vt:i4>0</vt:i4>
      </vt:variant>
      <vt:variant>
        <vt:i4>5</vt:i4>
      </vt:variant>
      <vt:variant>
        <vt:lpwstr/>
      </vt:variant>
      <vt:variant>
        <vt:lpwstr>_Toc396168736</vt:lpwstr>
      </vt:variant>
      <vt:variant>
        <vt:i4>1310772</vt:i4>
      </vt:variant>
      <vt:variant>
        <vt:i4>212</vt:i4>
      </vt:variant>
      <vt:variant>
        <vt:i4>0</vt:i4>
      </vt:variant>
      <vt:variant>
        <vt:i4>5</vt:i4>
      </vt:variant>
      <vt:variant>
        <vt:lpwstr/>
      </vt:variant>
      <vt:variant>
        <vt:lpwstr>_Toc396168735</vt:lpwstr>
      </vt:variant>
      <vt:variant>
        <vt:i4>1310772</vt:i4>
      </vt:variant>
      <vt:variant>
        <vt:i4>206</vt:i4>
      </vt:variant>
      <vt:variant>
        <vt:i4>0</vt:i4>
      </vt:variant>
      <vt:variant>
        <vt:i4>5</vt:i4>
      </vt:variant>
      <vt:variant>
        <vt:lpwstr/>
      </vt:variant>
      <vt:variant>
        <vt:lpwstr>_Toc396168734</vt:lpwstr>
      </vt:variant>
      <vt:variant>
        <vt:i4>1310772</vt:i4>
      </vt:variant>
      <vt:variant>
        <vt:i4>200</vt:i4>
      </vt:variant>
      <vt:variant>
        <vt:i4>0</vt:i4>
      </vt:variant>
      <vt:variant>
        <vt:i4>5</vt:i4>
      </vt:variant>
      <vt:variant>
        <vt:lpwstr/>
      </vt:variant>
      <vt:variant>
        <vt:lpwstr>_Toc396168733</vt:lpwstr>
      </vt:variant>
      <vt:variant>
        <vt:i4>1310772</vt:i4>
      </vt:variant>
      <vt:variant>
        <vt:i4>194</vt:i4>
      </vt:variant>
      <vt:variant>
        <vt:i4>0</vt:i4>
      </vt:variant>
      <vt:variant>
        <vt:i4>5</vt:i4>
      </vt:variant>
      <vt:variant>
        <vt:lpwstr/>
      </vt:variant>
      <vt:variant>
        <vt:lpwstr>_Toc396168732</vt:lpwstr>
      </vt:variant>
      <vt:variant>
        <vt:i4>1310772</vt:i4>
      </vt:variant>
      <vt:variant>
        <vt:i4>188</vt:i4>
      </vt:variant>
      <vt:variant>
        <vt:i4>0</vt:i4>
      </vt:variant>
      <vt:variant>
        <vt:i4>5</vt:i4>
      </vt:variant>
      <vt:variant>
        <vt:lpwstr/>
      </vt:variant>
      <vt:variant>
        <vt:lpwstr>_Toc396168731</vt:lpwstr>
      </vt:variant>
      <vt:variant>
        <vt:i4>1310772</vt:i4>
      </vt:variant>
      <vt:variant>
        <vt:i4>182</vt:i4>
      </vt:variant>
      <vt:variant>
        <vt:i4>0</vt:i4>
      </vt:variant>
      <vt:variant>
        <vt:i4>5</vt:i4>
      </vt:variant>
      <vt:variant>
        <vt:lpwstr/>
      </vt:variant>
      <vt:variant>
        <vt:lpwstr>_Toc396168730</vt:lpwstr>
      </vt:variant>
      <vt:variant>
        <vt:i4>1376308</vt:i4>
      </vt:variant>
      <vt:variant>
        <vt:i4>176</vt:i4>
      </vt:variant>
      <vt:variant>
        <vt:i4>0</vt:i4>
      </vt:variant>
      <vt:variant>
        <vt:i4>5</vt:i4>
      </vt:variant>
      <vt:variant>
        <vt:lpwstr/>
      </vt:variant>
      <vt:variant>
        <vt:lpwstr>_Toc396168729</vt:lpwstr>
      </vt:variant>
      <vt:variant>
        <vt:i4>1376308</vt:i4>
      </vt:variant>
      <vt:variant>
        <vt:i4>170</vt:i4>
      </vt:variant>
      <vt:variant>
        <vt:i4>0</vt:i4>
      </vt:variant>
      <vt:variant>
        <vt:i4>5</vt:i4>
      </vt:variant>
      <vt:variant>
        <vt:lpwstr/>
      </vt:variant>
      <vt:variant>
        <vt:lpwstr>_Toc396168728</vt:lpwstr>
      </vt:variant>
      <vt:variant>
        <vt:i4>1376308</vt:i4>
      </vt:variant>
      <vt:variant>
        <vt:i4>164</vt:i4>
      </vt:variant>
      <vt:variant>
        <vt:i4>0</vt:i4>
      </vt:variant>
      <vt:variant>
        <vt:i4>5</vt:i4>
      </vt:variant>
      <vt:variant>
        <vt:lpwstr/>
      </vt:variant>
      <vt:variant>
        <vt:lpwstr>_Toc396168727</vt:lpwstr>
      </vt:variant>
      <vt:variant>
        <vt:i4>1376308</vt:i4>
      </vt:variant>
      <vt:variant>
        <vt:i4>158</vt:i4>
      </vt:variant>
      <vt:variant>
        <vt:i4>0</vt:i4>
      </vt:variant>
      <vt:variant>
        <vt:i4>5</vt:i4>
      </vt:variant>
      <vt:variant>
        <vt:lpwstr/>
      </vt:variant>
      <vt:variant>
        <vt:lpwstr>_Toc396168726</vt:lpwstr>
      </vt:variant>
      <vt:variant>
        <vt:i4>1376308</vt:i4>
      </vt:variant>
      <vt:variant>
        <vt:i4>152</vt:i4>
      </vt:variant>
      <vt:variant>
        <vt:i4>0</vt:i4>
      </vt:variant>
      <vt:variant>
        <vt:i4>5</vt:i4>
      </vt:variant>
      <vt:variant>
        <vt:lpwstr/>
      </vt:variant>
      <vt:variant>
        <vt:lpwstr>_Toc396168725</vt:lpwstr>
      </vt:variant>
      <vt:variant>
        <vt:i4>1376308</vt:i4>
      </vt:variant>
      <vt:variant>
        <vt:i4>146</vt:i4>
      </vt:variant>
      <vt:variant>
        <vt:i4>0</vt:i4>
      </vt:variant>
      <vt:variant>
        <vt:i4>5</vt:i4>
      </vt:variant>
      <vt:variant>
        <vt:lpwstr/>
      </vt:variant>
      <vt:variant>
        <vt:lpwstr>_Toc396168724</vt:lpwstr>
      </vt:variant>
      <vt:variant>
        <vt:i4>1376308</vt:i4>
      </vt:variant>
      <vt:variant>
        <vt:i4>140</vt:i4>
      </vt:variant>
      <vt:variant>
        <vt:i4>0</vt:i4>
      </vt:variant>
      <vt:variant>
        <vt:i4>5</vt:i4>
      </vt:variant>
      <vt:variant>
        <vt:lpwstr/>
      </vt:variant>
      <vt:variant>
        <vt:lpwstr>_Toc396168723</vt:lpwstr>
      </vt:variant>
      <vt:variant>
        <vt:i4>1376308</vt:i4>
      </vt:variant>
      <vt:variant>
        <vt:i4>134</vt:i4>
      </vt:variant>
      <vt:variant>
        <vt:i4>0</vt:i4>
      </vt:variant>
      <vt:variant>
        <vt:i4>5</vt:i4>
      </vt:variant>
      <vt:variant>
        <vt:lpwstr/>
      </vt:variant>
      <vt:variant>
        <vt:lpwstr>_Toc396168722</vt:lpwstr>
      </vt:variant>
      <vt:variant>
        <vt:i4>1376308</vt:i4>
      </vt:variant>
      <vt:variant>
        <vt:i4>128</vt:i4>
      </vt:variant>
      <vt:variant>
        <vt:i4>0</vt:i4>
      </vt:variant>
      <vt:variant>
        <vt:i4>5</vt:i4>
      </vt:variant>
      <vt:variant>
        <vt:lpwstr/>
      </vt:variant>
      <vt:variant>
        <vt:lpwstr>_Toc396168721</vt:lpwstr>
      </vt:variant>
      <vt:variant>
        <vt:i4>1376308</vt:i4>
      </vt:variant>
      <vt:variant>
        <vt:i4>122</vt:i4>
      </vt:variant>
      <vt:variant>
        <vt:i4>0</vt:i4>
      </vt:variant>
      <vt:variant>
        <vt:i4>5</vt:i4>
      </vt:variant>
      <vt:variant>
        <vt:lpwstr/>
      </vt:variant>
      <vt:variant>
        <vt:lpwstr>_Toc396168720</vt:lpwstr>
      </vt:variant>
      <vt:variant>
        <vt:i4>1441844</vt:i4>
      </vt:variant>
      <vt:variant>
        <vt:i4>116</vt:i4>
      </vt:variant>
      <vt:variant>
        <vt:i4>0</vt:i4>
      </vt:variant>
      <vt:variant>
        <vt:i4>5</vt:i4>
      </vt:variant>
      <vt:variant>
        <vt:lpwstr/>
      </vt:variant>
      <vt:variant>
        <vt:lpwstr>_Toc396168719</vt:lpwstr>
      </vt:variant>
      <vt:variant>
        <vt:i4>1441844</vt:i4>
      </vt:variant>
      <vt:variant>
        <vt:i4>110</vt:i4>
      </vt:variant>
      <vt:variant>
        <vt:i4>0</vt:i4>
      </vt:variant>
      <vt:variant>
        <vt:i4>5</vt:i4>
      </vt:variant>
      <vt:variant>
        <vt:lpwstr/>
      </vt:variant>
      <vt:variant>
        <vt:lpwstr>_Toc396168718</vt:lpwstr>
      </vt:variant>
      <vt:variant>
        <vt:i4>1441844</vt:i4>
      </vt:variant>
      <vt:variant>
        <vt:i4>104</vt:i4>
      </vt:variant>
      <vt:variant>
        <vt:i4>0</vt:i4>
      </vt:variant>
      <vt:variant>
        <vt:i4>5</vt:i4>
      </vt:variant>
      <vt:variant>
        <vt:lpwstr/>
      </vt:variant>
      <vt:variant>
        <vt:lpwstr>_Toc396168717</vt:lpwstr>
      </vt:variant>
      <vt:variant>
        <vt:i4>1441844</vt:i4>
      </vt:variant>
      <vt:variant>
        <vt:i4>98</vt:i4>
      </vt:variant>
      <vt:variant>
        <vt:i4>0</vt:i4>
      </vt:variant>
      <vt:variant>
        <vt:i4>5</vt:i4>
      </vt:variant>
      <vt:variant>
        <vt:lpwstr/>
      </vt:variant>
      <vt:variant>
        <vt:lpwstr>_Toc396168716</vt:lpwstr>
      </vt:variant>
      <vt:variant>
        <vt:i4>1441844</vt:i4>
      </vt:variant>
      <vt:variant>
        <vt:i4>92</vt:i4>
      </vt:variant>
      <vt:variant>
        <vt:i4>0</vt:i4>
      </vt:variant>
      <vt:variant>
        <vt:i4>5</vt:i4>
      </vt:variant>
      <vt:variant>
        <vt:lpwstr/>
      </vt:variant>
      <vt:variant>
        <vt:lpwstr>_Toc396168715</vt:lpwstr>
      </vt:variant>
      <vt:variant>
        <vt:i4>1441844</vt:i4>
      </vt:variant>
      <vt:variant>
        <vt:i4>86</vt:i4>
      </vt:variant>
      <vt:variant>
        <vt:i4>0</vt:i4>
      </vt:variant>
      <vt:variant>
        <vt:i4>5</vt:i4>
      </vt:variant>
      <vt:variant>
        <vt:lpwstr/>
      </vt:variant>
      <vt:variant>
        <vt:lpwstr>_Toc396168714</vt:lpwstr>
      </vt:variant>
      <vt:variant>
        <vt:i4>1441844</vt:i4>
      </vt:variant>
      <vt:variant>
        <vt:i4>80</vt:i4>
      </vt:variant>
      <vt:variant>
        <vt:i4>0</vt:i4>
      </vt:variant>
      <vt:variant>
        <vt:i4>5</vt:i4>
      </vt:variant>
      <vt:variant>
        <vt:lpwstr/>
      </vt:variant>
      <vt:variant>
        <vt:lpwstr>_Toc396168713</vt:lpwstr>
      </vt:variant>
      <vt:variant>
        <vt:i4>1441844</vt:i4>
      </vt:variant>
      <vt:variant>
        <vt:i4>74</vt:i4>
      </vt:variant>
      <vt:variant>
        <vt:i4>0</vt:i4>
      </vt:variant>
      <vt:variant>
        <vt:i4>5</vt:i4>
      </vt:variant>
      <vt:variant>
        <vt:lpwstr/>
      </vt:variant>
      <vt:variant>
        <vt:lpwstr>_Toc396168712</vt:lpwstr>
      </vt:variant>
      <vt:variant>
        <vt:i4>1441844</vt:i4>
      </vt:variant>
      <vt:variant>
        <vt:i4>68</vt:i4>
      </vt:variant>
      <vt:variant>
        <vt:i4>0</vt:i4>
      </vt:variant>
      <vt:variant>
        <vt:i4>5</vt:i4>
      </vt:variant>
      <vt:variant>
        <vt:lpwstr/>
      </vt:variant>
      <vt:variant>
        <vt:lpwstr>_Toc396168711</vt:lpwstr>
      </vt:variant>
      <vt:variant>
        <vt:i4>1441844</vt:i4>
      </vt:variant>
      <vt:variant>
        <vt:i4>62</vt:i4>
      </vt:variant>
      <vt:variant>
        <vt:i4>0</vt:i4>
      </vt:variant>
      <vt:variant>
        <vt:i4>5</vt:i4>
      </vt:variant>
      <vt:variant>
        <vt:lpwstr/>
      </vt:variant>
      <vt:variant>
        <vt:lpwstr>_Toc396168710</vt:lpwstr>
      </vt:variant>
      <vt:variant>
        <vt:i4>1507380</vt:i4>
      </vt:variant>
      <vt:variant>
        <vt:i4>56</vt:i4>
      </vt:variant>
      <vt:variant>
        <vt:i4>0</vt:i4>
      </vt:variant>
      <vt:variant>
        <vt:i4>5</vt:i4>
      </vt:variant>
      <vt:variant>
        <vt:lpwstr/>
      </vt:variant>
      <vt:variant>
        <vt:lpwstr>_Toc396168709</vt:lpwstr>
      </vt:variant>
      <vt:variant>
        <vt:i4>1507380</vt:i4>
      </vt:variant>
      <vt:variant>
        <vt:i4>50</vt:i4>
      </vt:variant>
      <vt:variant>
        <vt:i4>0</vt:i4>
      </vt:variant>
      <vt:variant>
        <vt:i4>5</vt:i4>
      </vt:variant>
      <vt:variant>
        <vt:lpwstr/>
      </vt:variant>
      <vt:variant>
        <vt:lpwstr>_Toc396168708</vt:lpwstr>
      </vt:variant>
      <vt:variant>
        <vt:i4>1507380</vt:i4>
      </vt:variant>
      <vt:variant>
        <vt:i4>44</vt:i4>
      </vt:variant>
      <vt:variant>
        <vt:i4>0</vt:i4>
      </vt:variant>
      <vt:variant>
        <vt:i4>5</vt:i4>
      </vt:variant>
      <vt:variant>
        <vt:lpwstr/>
      </vt:variant>
      <vt:variant>
        <vt:lpwstr>_Toc396168707</vt:lpwstr>
      </vt:variant>
      <vt:variant>
        <vt:i4>1507380</vt:i4>
      </vt:variant>
      <vt:variant>
        <vt:i4>38</vt:i4>
      </vt:variant>
      <vt:variant>
        <vt:i4>0</vt:i4>
      </vt:variant>
      <vt:variant>
        <vt:i4>5</vt:i4>
      </vt:variant>
      <vt:variant>
        <vt:lpwstr/>
      </vt:variant>
      <vt:variant>
        <vt:lpwstr>_Toc396168706</vt:lpwstr>
      </vt:variant>
      <vt:variant>
        <vt:i4>1507380</vt:i4>
      </vt:variant>
      <vt:variant>
        <vt:i4>32</vt:i4>
      </vt:variant>
      <vt:variant>
        <vt:i4>0</vt:i4>
      </vt:variant>
      <vt:variant>
        <vt:i4>5</vt:i4>
      </vt:variant>
      <vt:variant>
        <vt:lpwstr/>
      </vt:variant>
      <vt:variant>
        <vt:lpwstr>_Toc396168705</vt:lpwstr>
      </vt:variant>
      <vt:variant>
        <vt:i4>1507380</vt:i4>
      </vt:variant>
      <vt:variant>
        <vt:i4>26</vt:i4>
      </vt:variant>
      <vt:variant>
        <vt:i4>0</vt:i4>
      </vt:variant>
      <vt:variant>
        <vt:i4>5</vt:i4>
      </vt:variant>
      <vt:variant>
        <vt:lpwstr/>
      </vt:variant>
      <vt:variant>
        <vt:lpwstr>_Toc396168704</vt:lpwstr>
      </vt:variant>
      <vt:variant>
        <vt:i4>1507380</vt:i4>
      </vt:variant>
      <vt:variant>
        <vt:i4>20</vt:i4>
      </vt:variant>
      <vt:variant>
        <vt:i4>0</vt:i4>
      </vt:variant>
      <vt:variant>
        <vt:i4>5</vt:i4>
      </vt:variant>
      <vt:variant>
        <vt:lpwstr/>
      </vt:variant>
      <vt:variant>
        <vt:lpwstr>_Toc396168703</vt:lpwstr>
      </vt:variant>
      <vt:variant>
        <vt:i4>1507380</vt:i4>
      </vt:variant>
      <vt:variant>
        <vt:i4>14</vt:i4>
      </vt:variant>
      <vt:variant>
        <vt:i4>0</vt:i4>
      </vt:variant>
      <vt:variant>
        <vt:i4>5</vt:i4>
      </vt:variant>
      <vt:variant>
        <vt:lpwstr/>
      </vt:variant>
      <vt:variant>
        <vt:lpwstr>_Toc396168702</vt:lpwstr>
      </vt:variant>
      <vt:variant>
        <vt:i4>1507380</vt:i4>
      </vt:variant>
      <vt:variant>
        <vt:i4>8</vt:i4>
      </vt:variant>
      <vt:variant>
        <vt:i4>0</vt:i4>
      </vt:variant>
      <vt:variant>
        <vt:i4>5</vt:i4>
      </vt:variant>
      <vt:variant>
        <vt:lpwstr/>
      </vt:variant>
      <vt:variant>
        <vt:lpwstr>_Toc396168701</vt:lpwstr>
      </vt:variant>
      <vt:variant>
        <vt:i4>1507380</vt:i4>
      </vt:variant>
      <vt:variant>
        <vt:i4>2</vt:i4>
      </vt:variant>
      <vt:variant>
        <vt:i4>0</vt:i4>
      </vt:variant>
      <vt:variant>
        <vt:i4>5</vt:i4>
      </vt:variant>
      <vt:variant>
        <vt:lpwstr/>
      </vt:variant>
      <vt:variant>
        <vt:lpwstr>_Toc396168700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Tara</dc:creator>
  <cp:keywords/>
  <dc:description/>
  <cp:lastModifiedBy>Kim Chmura</cp:lastModifiedBy>
  <cp:revision>2</cp:revision>
  <cp:lastPrinted>2015-07-31T15:04:00Z</cp:lastPrinted>
  <dcterms:created xsi:type="dcterms:W3CDTF">2016-12-02T20:41:00Z</dcterms:created>
  <dcterms:modified xsi:type="dcterms:W3CDTF">2016-12-02T20:41:00Z</dcterms:modified>
</cp:coreProperties>
</file>